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6A54A0BE" w:rsidR="000C5D5B" w:rsidRPr="00AB0101" w:rsidRDefault="005E5FC1" w:rsidP="000C5D5B">
      <w:pPr>
        <w:spacing w:line="276" w:lineRule="auto"/>
        <w:jc w:val="center"/>
        <w:rPr>
          <w:rFonts w:ascii="Book Antiqua" w:hAnsi="Book Antiqua"/>
          <w:b/>
          <w:sz w:val="28"/>
          <w:szCs w:val="28"/>
        </w:rPr>
      </w:pPr>
      <w:r w:rsidRPr="005E5FC1">
        <w:rPr>
          <w:rFonts w:ascii="Book Antiqua" w:hAnsi="Book Antiqua"/>
          <w:b/>
          <w:sz w:val="28"/>
          <w:szCs w:val="28"/>
        </w:rPr>
        <w:t>CONSENTIMIENTO INFORMADO DE DACRIOCISTORRINOSTOMÍA ENDONASAL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0C5FBD12" w14:textId="77777777" w:rsidR="009F4E0B" w:rsidRDefault="009F4E0B" w:rsidP="009F4E0B">
      <w:pPr>
        <w:spacing w:line="276" w:lineRule="auto"/>
        <w:rPr>
          <w:rFonts w:ascii="Book Antiqua" w:hAnsi="Book Antiqua"/>
          <w:sz w:val="20"/>
          <w:szCs w:val="22"/>
        </w:rPr>
      </w:pPr>
      <w:r>
        <w:rPr>
          <w:rFonts w:ascii="Book Antiqua" w:hAnsi="Book Antiqua"/>
          <w:b/>
          <w:sz w:val="20"/>
          <w:szCs w:val="20"/>
        </w:rPr>
        <w:t>DIAGNÓSTICO:</w:t>
      </w:r>
    </w:p>
    <w:p w14:paraId="4FE51742" w14:textId="77777777" w:rsidR="009F4E0B" w:rsidRDefault="009F4E0B" w:rsidP="009F4E0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22BA0FE7" w14:textId="77777777" w:rsidR="009F4E0B" w:rsidRPr="0047214B" w:rsidRDefault="009F4E0B" w:rsidP="009F4E0B">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5700CAFC" w14:textId="77777777" w:rsidR="009F4E0B" w:rsidRPr="00BC7002" w:rsidRDefault="009F4E0B" w:rsidP="009F4E0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3AC7866F" w:rsidR="001C02DD" w:rsidRPr="001C02DD" w:rsidRDefault="004A6138"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534068A"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5E5FC1" w:rsidRPr="005E5FC1">
        <w:rPr>
          <w:rFonts w:ascii="Book Antiqua" w:hAnsi="Book Antiqua"/>
          <w:b/>
          <w:bCs/>
          <w:sz w:val="20"/>
          <w:szCs w:val="20"/>
        </w:rPr>
        <w:t>DACRIOCISTORRINOSTOMIA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A55D5B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 xml:space="preserve">Este documento informativo pretende explicar de forma sencilla, la intervención quirúrgica denominada </w:t>
      </w:r>
      <w:r w:rsidRPr="005E5FC1">
        <w:rPr>
          <w:rFonts w:ascii="Book Antiqua" w:hAnsi="Book Antiqua"/>
          <w:b/>
          <w:bCs/>
          <w:sz w:val="20"/>
          <w:szCs w:val="20"/>
        </w:rPr>
        <w:t>DACRIOCISTORRINOSTOMÍA ENDONASAL</w:t>
      </w:r>
      <w:r w:rsidRPr="005E5FC1">
        <w:rPr>
          <w:rFonts w:ascii="Book Antiqua" w:hAnsi="Book Antiqua"/>
          <w:sz w:val="20"/>
          <w:szCs w:val="20"/>
        </w:rPr>
        <w:t>, así como los aspectos más importantes del período postoperatorio y las complicaciones más frecuentes que, como consecuencia de esta intervención, puedan aparecer.</w:t>
      </w:r>
    </w:p>
    <w:p w14:paraId="69F4A2D2" w14:textId="77777777" w:rsidR="005E5FC1" w:rsidRPr="005E5FC1" w:rsidRDefault="005E5FC1" w:rsidP="005E5FC1">
      <w:pPr>
        <w:jc w:val="both"/>
        <w:rPr>
          <w:rFonts w:ascii="Book Antiqua" w:hAnsi="Book Antiqua"/>
          <w:sz w:val="20"/>
          <w:szCs w:val="20"/>
        </w:rPr>
      </w:pPr>
    </w:p>
    <w:p w14:paraId="69174E3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Llamamos dacriocistorrinostomía endonasal a la técnica quirúrgica que tiene como finalidad el tratamiento de la obstrucción del sistema lagrimal, a través de la fosa nasal, abordándola con ayuda de un microscopio óptico de endoscopios quirúrgicos o de láser.</w:t>
      </w:r>
    </w:p>
    <w:p w14:paraId="3E20A4D1" w14:textId="77777777" w:rsidR="005E5FC1" w:rsidRPr="005E5FC1" w:rsidRDefault="005E5FC1" w:rsidP="005E5FC1">
      <w:pPr>
        <w:jc w:val="both"/>
        <w:rPr>
          <w:rFonts w:ascii="Book Antiqua" w:hAnsi="Book Antiqua"/>
          <w:sz w:val="20"/>
          <w:szCs w:val="20"/>
        </w:rPr>
      </w:pPr>
    </w:p>
    <w:p w14:paraId="055FC40A"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el acto quirúrgico se comunica la vía lagrimal obstruida con la fosa nasal correspondiente, para mejorar la evacuación de las lágrimas. En muchos casos se deja colocada una sonda en la vía lacrimal para intentar asegurar la permeabilidad del nuevo orificio. La sonda se mantiene durante un tiempo muy variable, que puede alcanzar varios meses y se retirará dependiendo del criterio del cirujano y de la evolución del proceso cicatricial.</w:t>
      </w:r>
    </w:p>
    <w:p w14:paraId="45F06C81" w14:textId="77777777" w:rsidR="005E5FC1" w:rsidRPr="005E5FC1" w:rsidRDefault="005E5FC1" w:rsidP="005E5FC1">
      <w:pPr>
        <w:jc w:val="both"/>
        <w:rPr>
          <w:rFonts w:ascii="Book Antiqua" w:hAnsi="Book Antiqua"/>
          <w:sz w:val="20"/>
          <w:szCs w:val="20"/>
        </w:rPr>
      </w:pPr>
    </w:p>
    <w:p w14:paraId="337F6589"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La intervención se puede realizar bajo anestesia general o anestesia local, potenciada con sedación y analgesia.</w:t>
      </w:r>
    </w:p>
    <w:p w14:paraId="3966F5FD" w14:textId="77777777" w:rsidR="005E5FC1" w:rsidRPr="005E5FC1" w:rsidRDefault="005E5FC1" w:rsidP="005E5FC1">
      <w:pPr>
        <w:jc w:val="both"/>
        <w:rPr>
          <w:rFonts w:ascii="Book Antiqua" w:hAnsi="Book Antiqua"/>
          <w:sz w:val="20"/>
          <w:szCs w:val="20"/>
        </w:rPr>
      </w:pPr>
    </w:p>
    <w:p w14:paraId="3DF7ADBF"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Tras la intervención, se coloca un taponamiento nasal durante un periodo de tiempo variable. Incluso a través del taponamiento, puede presentarse una pequeña hemorragia, tanto por las fosas nasales como por la faringe, que suele ceder en unas horas si la capacidad de coagulación es normal. En raras ocasiones, el taponamiento puede desplazarse hacia la cavidad oral y dar lugar a una sensación de molestias y náuseas, que se solucionan retirando el taponamiento y colocando otro, si fuera preciso.</w:t>
      </w:r>
    </w:p>
    <w:p w14:paraId="61D15320" w14:textId="77777777" w:rsidR="005E5FC1" w:rsidRPr="005E5FC1" w:rsidRDefault="005E5FC1" w:rsidP="005E5FC1">
      <w:pPr>
        <w:jc w:val="both"/>
        <w:rPr>
          <w:rFonts w:ascii="Book Antiqua" w:hAnsi="Book Antiqua"/>
          <w:sz w:val="20"/>
          <w:szCs w:val="20"/>
        </w:rPr>
      </w:pPr>
    </w:p>
    <w:p w14:paraId="366ECB31"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caso de tomas de biopsias, se podrá utilizar parte de los tejidos obtenidos con carácter científico, en ningún caso comercial, salvo que yo manifieste lo contrario.</w:t>
      </w:r>
    </w:p>
    <w:p w14:paraId="5375E51A" w14:textId="77777777" w:rsidR="005E5FC1" w:rsidRPr="005E5FC1" w:rsidRDefault="005E5FC1" w:rsidP="005E5FC1">
      <w:pPr>
        <w:jc w:val="both"/>
        <w:rPr>
          <w:rFonts w:ascii="Book Antiqua" w:hAnsi="Book Antiqua"/>
          <w:sz w:val="20"/>
          <w:szCs w:val="20"/>
        </w:rPr>
      </w:pPr>
    </w:p>
    <w:p w14:paraId="6CE2E92A"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817DE7A" w14:textId="77777777" w:rsidR="005E5FC1" w:rsidRPr="005E5FC1" w:rsidRDefault="005E5FC1" w:rsidP="005E5FC1">
      <w:pPr>
        <w:jc w:val="both"/>
        <w:rPr>
          <w:rFonts w:ascii="Book Antiqua" w:hAnsi="Book Antiqua"/>
          <w:sz w:val="20"/>
          <w:szCs w:val="20"/>
        </w:rPr>
      </w:pPr>
    </w:p>
    <w:p w14:paraId="26BECFA7"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OBJETIVOS DEL PROCEDIMIENTO Y BENEFICIOS QUE SE ESPERAN ALCANZAR</w:t>
      </w:r>
    </w:p>
    <w:p w14:paraId="013111A3" w14:textId="77777777" w:rsidR="005E5FC1" w:rsidRPr="005E5FC1" w:rsidRDefault="005E5FC1" w:rsidP="005E5FC1">
      <w:pPr>
        <w:jc w:val="both"/>
        <w:rPr>
          <w:rFonts w:ascii="Book Antiqua" w:hAnsi="Book Antiqua"/>
          <w:sz w:val="20"/>
          <w:szCs w:val="20"/>
        </w:rPr>
      </w:pPr>
    </w:p>
    <w:p w14:paraId="527E5721"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Mejoría del drenaje de las lágrimas a la fosa nasal y, como consecuencia de ello, disminución del lagrimeo y de la tendencia a las infecciones lagrimales del paciente. Los resultados son variables, se obtienen del 70% al 90% de mejorías, dependiendo de la técnica utilizada y de la correcta indicación en cada caso.</w:t>
      </w:r>
    </w:p>
    <w:p w14:paraId="53E180AE" w14:textId="77777777" w:rsidR="005E5FC1" w:rsidRPr="005E5FC1" w:rsidRDefault="005E5FC1" w:rsidP="005E5FC1">
      <w:pPr>
        <w:jc w:val="both"/>
        <w:rPr>
          <w:rFonts w:ascii="Book Antiqua" w:hAnsi="Book Antiqua"/>
          <w:sz w:val="20"/>
          <w:szCs w:val="20"/>
        </w:rPr>
      </w:pPr>
    </w:p>
    <w:p w14:paraId="0D12638A"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ALTERNATIVAS RAZONABLES AL PROCEDIMIENTO</w:t>
      </w:r>
    </w:p>
    <w:p w14:paraId="15814DD2" w14:textId="77777777" w:rsidR="005E5FC1" w:rsidRPr="005E5FC1" w:rsidRDefault="005E5FC1" w:rsidP="005E5FC1">
      <w:pPr>
        <w:jc w:val="both"/>
        <w:rPr>
          <w:rFonts w:ascii="Book Antiqua" w:hAnsi="Book Antiqua"/>
          <w:sz w:val="20"/>
          <w:szCs w:val="20"/>
        </w:rPr>
      </w:pPr>
    </w:p>
    <w:p w14:paraId="1C933CF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Esta intervención se puede realizar también por vía externa, es decir, seccionando la piel del canto interno ocular, con la secuela de una pequeña y lógica cicatriz cutánea. Los objetivos y resultados de dichas intervenciones son similares.</w:t>
      </w:r>
    </w:p>
    <w:p w14:paraId="5796BB1A" w14:textId="77777777" w:rsidR="005E5FC1" w:rsidRPr="005E5FC1" w:rsidRDefault="005E5FC1" w:rsidP="005E5FC1">
      <w:pPr>
        <w:jc w:val="both"/>
        <w:rPr>
          <w:rFonts w:ascii="Book Antiqua" w:hAnsi="Book Antiqua"/>
          <w:sz w:val="20"/>
          <w:szCs w:val="20"/>
        </w:rPr>
      </w:pPr>
    </w:p>
    <w:p w14:paraId="4C94B973"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CONSECUENCIAS PREVISIBLES DE SU REALIZACIÓN</w:t>
      </w:r>
    </w:p>
    <w:p w14:paraId="009B44ED" w14:textId="77777777" w:rsidR="005E5FC1" w:rsidRPr="005E5FC1" w:rsidRDefault="005E5FC1" w:rsidP="005E5FC1">
      <w:pPr>
        <w:jc w:val="both"/>
        <w:rPr>
          <w:rFonts w:ascii="Book Antiqua" w:hAnsi="Book Antiqua"/>
          <w:sz w:val="20"/>
          <w:szCs w:val="20"/>
        </w:rPr>
      </w:pPr>
    </w:p>
    <w:p w14:paraId="5FAFEAE6" w14:textId="277FDD34"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Tras la intervención, puede aparecer dolor moderado en la fosa nasal y región ocular que se tratará con los analgésicos más habituales.</w:t>
      </w:r>
    </w:p>
    <w:p w14:paraId="7AD3593C" w14:textId="1F933DC1"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19135CBE" w14:textId="79C83D16"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En el postoperatorio inmediato pueden aparecer hematomas palpebrales que se irán reabsorbiendo en los días sucesivos.</w:t>
      </w:r>
    </w:p>
    <w:p w14:paraId="16D9A7F0" w14:textId="72E35E6B"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Es conveniente no sonarse la nariz con violencia, en los días inmediatamente posteriores a la intervención, ya que se podría impulsar el aire a través de la vía lagrimal recién abierta y producir un enfisema palpebral, que es la penetración de aire dentro de los párpados. Una vez cicatrizado no constituye ningún signo de complicación el hecho de que, al sonarse la nariz, se produzca salida de aire a través de los canalículos que comunican con el ojo.</w:t>
      </w:r>
    </w:p>
    <w:p w14:paraId="370C5D88" w14:textId="7A7F9239"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En el período postoperatorio es aconsejable la realización de lavados de la fosa nasal mediante suero fisiológico, para la eliminación de costras que pueden dificultar la respiración nasal y el drenaje de las lágrimas.</w:t>
      </w:r>
    </w:p>
    <w:p w14:paraId="706CFED9" w14:textId="77777777" w:rsidR="005E5FC1" w:rsidRPr="005E5FC1" w:rsidRDefault="005E5FC1" w:rsidP="005E5FC1">
      <w:pPr>
        <w:jc w:val="both"/>
        <w:rPr>
          <w:rFonts w:ascii="Book Antiqua" w:hAnsi="Book Antiqua"/>
          <w:sz w:val="20"/>
          <w:szCs w:val="20"/>
        </w:rPr>
      </w:pPr>
    </w:p>
    <w:p w14:paraId="2079BFDF"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CONSECUENCIAS PREVISIBLES DE SU NO REALIZACIÓN</w:t>
      </w:r>
    </w:p>
    <w:p w14:paraId="79C29D5C" w14:textId="77777777" w:rsidR="005E5FC1" w:rsidRPr="005E5FC1" w:rsidRDefault="005E5FC1" w:rsidP="005E5FC1">
      <w:pPr>
        <w:jc w:val="both"/>
        <w:rPr>
          <w:rFonts w:ascii="Book Antiqua" w:hAnsi="Book Antiqua"/>
          <w:sz w:val="20"/>
          <w:szCs w:val="20"/>
        </w:rPr>
      </w:pPr>
    </w:p>
    <w:p w14:paraId="3A1BB9F9"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caso de no efectuarse esta intervención cuando está indicada, persistirán los síntomas de obstrucción del aparato lagrimal del paciente con el riesgo añadido de infecciones recurrentes, flemones y abscesos.</w:t>
      </w:r>
    </w:p>
    <w:p w14:paraId="54BA607E" w14:textId="77777777" w:rsidR="005E5FC1" w:rsidRPr="005E5FC1" w:rsidRDefault="005E5FC1" w:rsidP="005E5FC1">
      <w:pPr>
        <w:jc w:val="both"/>
        <w:rPr>
          <w:rFonts w:ascii="Book Antiqua" w:hAnsi="Book Antiqua"/>
          <w:sz w:val="20"/>
          <w:szCs w:val="20"/>
        </w:rPr>
      </w:pPr>
    </w:p>
    <w:p w14:paraId="0D14B637"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RIESGOS FRECUENTES</w:t>
      </w:r>
    </w:p>
    <w:p w14:paraId="6E9F19CB" w14:textId="77777777" w:rsidR="005E5FC1" w:rsidRPr="005E5FC1" w:rsidRDefault="005E5FC1" w:rsidP="005E5FC1">
      <w:pPr>
        <w:jc w:val="both"/>
        <w:rPr>
          <w:rFonts w:ascii="Book Antiqua" w:hAnsi="Book Antiqua"/>
          <w:sz w:val="20"/>
          <w:szCs w:val="20"/>
        </w:rPr>
      </w:pPr>
    </w:p>
    <w:p w14:paraId="68AD7B54" w14:textId="39A332BC"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Hemorragia, que se previene con el taponamiento nasal, pero que puede aparecer a pesar del mismo. Ello exigiría la revisión de la fosa nasal intervenida para localizar su origen y controlarla o el cambio del taponamiento nasal.</w:t>
      </w:r>
    </w:p>
    <w:p w14:paraId="626125A6" w14:textId="09BF4131"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lastRenderedPageBreak/>
        <w:t>Enfisema palpebral, que es la penetración de aire en el interior de los párpados. Se produce, generalmente, al sonarse el paciente la nariz con violencia e impulsar el aire a través de la vía lagrimal recién abierta. Es muy llamativo pero no es grave y suele desaparecer espontáneamente.</w:t>
      </w:r>
    </w:p>
    <w:p w14:paraId="43EE2CDE" w14:textId="5C34CADC"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Obstrucción nasal por una inflamación en la fosa nasal.</w:t>
      </w:r>
    </w:p>
    <w:p w14:paraId="233C1924" w14:textId="19605C31"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Sinequias (adherencias entre las paredes de la fosa nasal). Si aparecen puede ser necesario seccionarlas e interponer, entre ellas, un material sintético, como la silicona, por espacio de un tiempo variable.</w:t>
      </w:r>
    </w:p>
    <w:p w14:paraId="539D4169" w14:textId="0D6A391F"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Infección del aparato lagrimal y/o de la fosa nasal intervenida que se tratarán con antibióticos tópicos o por vía general.</w:t>
      </w:r>
    </w:p>
    <w:p w14:paraId="52E32FFC" w14:textId="66962930"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Existe un riesgo potencial, aunque remoto, de afectación de la órbita y del ojo, lo que puede provocar alteraciones en la visión, tales como visión doble y, en casos extremos, ceguera.</w:t>
      </w:r>
    </w:p>
    <w:p w14:paraId="70B4C464" w14:textId="429F3F0D"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En raras ocasiones pueden permanecer, como secuela, cefaleas de intensidad y localización variables.</w:t>
      </w:r>
    </w:p>
    <w:p w14:paraId="61DF151B" w14:textId="15473ABB"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639927C" w14:textId="77777777" w:rsidR="005E5FC1" w:rsidRPr="005E5FC1" w:rsidRDefault="005E5FC1" w:rsidP="005E5FC1">
      <w:pPr>
        <w:jc w:val="both"/>
        <w:rPr>
          <w:rFonts w:ascii="Book Antiqua" w:hAnsi="Book Antiqua"/>
          <w:sz w:val="20"/>
          <w:szCs w:val="20"/>
        </w:rPr>
      </w:pPr>
    </w:p>
    <w:p w14:paraId="6CD546A2" w14:textId="77777777" w:rsidR="009F4E0B" w:rsidRPr="000C7454" w:rsidRDefault="009F4E0B" w:rsidP="009F4E0B">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4D03B50E"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2245ABD6"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65DDEABC"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0D831EC5" w14:textId="77777777" w:rsidR="009F4E0B" w:rsidRPr="000C7454" w:rsidRDefault="009F4E0B" w:rsidP="009F4E0B">
      <w:pPr>
        <w:spacing w:line="276" w:lineRule="auto"/>
        <w:jc w:val="both"/>
        <w:rPr>
          <w:rFonts w:ascii="Book Antiqua" w:hAnsi="Book Antiqua"/>
          <w:b/>
          <w:bCs/>
          <w:sz w:val="20"/>
          <w:szCs w:val="20"/>
        </w:rPr>
      </w:pPr>
    </w:p>
    <w:p w14:paraId="7A401154" w14:textId="77777777" w:rsidR="009F4E0B" w:rsidRPr="000C7454" w:rsidRDefault="009F4E0B" w:rsidP="009F4E0B">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06E5B257"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34F75998"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1034F995"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5B57890B" w14:textId="77777777" w:rsidR="009F4E0B" w:rsidRPr="000C7454" w:rsidRDefault="009F4E0B" w:rsidP="009F4E0B">
      <w:pPr>
        <w:spacing w:line="276" w:lineRule="auto"/>
        <w:jc w:val="both"/>
        <w:rPr>
          <w:rFonts w:ascii="Book Antiqua" w:hAnsi="Book Antiqua"/>
          <w:b/>
          <w:bCs/>
          <w:sz w:val="20"/>
          <w:szCs w:val="20"/>
        </w:rPr>
      </w:pPr>
    </w:p>
    <w:p w14:paraId="48314283" w14:textId="77777777" w:rsidR="009F4E0B" w:rsidRPr="000C7454" w:rsidRDefault="009F4E0B" w:rsidP="009F4E0B">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24D17B6D"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1378C44A" w14:textId="77777777" w:rsidR="009F4E0B" w:rsidRPr="000C7454"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p>
    <w:p w14:paraId="27B568A1" w14:textId="59D3E795" w:rsidR="00D3538B" w:rsidRPr="00A73AB5" w:rsidRDefault="009F4E0B" w:rsidP="009F4E0B">
      <w:pPr>
        <w:spacing w:line="276" w:lineRule="auto"/>
        <w:jc w:val="both"/>
        <w:rPr>
          <w:rFonts w:ascii="Book Antiqua" w:hAnsi="Book Antiqua"/>
          <w:sz w:val="20"/>
          <w:szCs w:val="20"/>
        </w:rPr>
      </w:pPr>
      <w:r w:rsidRPr="000C7454">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221E" w14:textId="77777777" w:rsidR="00042607" w:rsidRDefault="00042607" w:rsidP="00B13337">
      <w:r>
        <w:separator/>
      </w:r>
    </w:p>
  </w:endnote>
  <w:endnote w:type="continuationSeparator" w:id="0">
    <w:p w14:paraId="34A1A4D6" w14:textId="77777777" w:rsidR="00042607" w:rsidRDefault="00042607"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321EF895" w14:textId="77777777" w:rsidR="00040545" w:rsidRPr="006D7442" w:rsidRDefault="00040545" w:rsidP="00040545">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9333914" w:rsidR="004D2A29" w:rsidRPr="006D7442" w:rsidRDefault="00040545" w:rsidP="00040545">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55705312" w:rsidR="004D2A29" w:rsidRPr="006D7442" w:rsidRDefault="00404347"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1E4BA" w14:textId="77777777" w:rsidR="00042607" w:rsidRDefault="00042607" w:rsidP="00B13337">
      <w:r>
        <w:separator/>
      </w:r>
    </w:p>
  </w:footnote>
  <w:footnote w:type="continuationSeparator" w:id="0">
    <w:p w14:paraId="67023287" w14:textId="77777777" w:rsidR="00042607" w:rsidRDefault="00042607"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A78BA"/>
    <w:multiLevelType w:val="hybridMultilevel"/>
    <w:tmpl w:val="B32C2C0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864EB"/>
    <w:multiLevelType w:val="hybridMultilevel"/>
    <w:tmpl w:val="9850A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34532"/>
    <w:multiLevelType w:val="hybridMultilevel"/>
    <w:tmpl w:val="8112F8F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42E3A"/>
    <w:multiLevelType w:val="hybridMultilevel"/>
    <w:tmpl w:val="604CA09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405537813">
    <w:abstractNumId w:val="2"/>
  </w:num>
  <w:num w:numId="3" w16cid:durableId="1195849259">
    <w:abstractNumId w:val="1"/>
  </w:num>
  <w:num w:numId="4" w16cid:durableId="204412077">
    <w:abstractNumId w:val="3"/>
  </w:num>
  <w:num w:numId="5" w16cid:durableId="978801393">
    <w:abstractNumId w:val="4"/>
  </w:num>
  <w:num w:numId="6" w16cid:durableId="487401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40545"/>
    <w:rsid w:val="00042607"/>
    <w:rsid w:val="00094A04"/>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04347"/>
    <w:rsid w:val="004902AA"/>
    <w:rsid w:val="004A6138"/>
    <w:rsid w:val="004D2A29"/>
    <w:rsid w:val="005A52CE"/>
    <w:rsid w:val="005B03DD"/>
    <w:rsid w:val="005E5FC1"/>
    <w:rsid w:val="005F10DD"/>
    <w:rsid w:val="00610D3A"/>
    <w:rsid w:val="006A2A09"/>
    <w:rsid w:val="006D7442"/>
    <w:rsid w:val="006E3E68"/>
    <w:rsid w:val="00741703"/>
    <w:rsid w:val="00844129"/>
    <w:rsid w:val="009017F2"/>
    <w:rsid w:val="009507F2"/>
    <w:rsid w:val="009943F7"/>
    <w:rsid w:val="009F416C"/>
    <w:rsid w:val="009F4BB9"/>
    <w:rsid w:val="009F4E0B"/>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21A2"/>
    <w:rsid w:val="00DA670C"/>
    <w:rsid w:val="00DD5AC0"/>
    <w:rsid w:val="00DD60E1"/>
    <w:rsid w:val="00DE35CF"/>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2022-10-06T20:02:00Z</dcterms:modified>
</cp:coreProperties>
</file>