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A54A0BE" w:rsidR="000C5D5B" w:rsidRPr="00AB0101" w:rsidRDefault="005E5FC1" w:rsidP="000C5D5B">
      <w:pPr>
        <w:spacing w:line="276" w:lineRule="auto"/>
        <w:jc w:val="center"/>
        <w:rPr>
          <w:rFonts w:ascii="Book Antiqua" w:hAnsi="Book Antiqua"/>
          <w:b/>
          <w:sz w:val="28"/>
          <w:szCs w:val="28"/>
        </w:rPr>
      </w:pPr>
      <w:r w:rsidRPr="005E5FC1">
        <w:rPr>
          <w:rFonts w:ascii="Book Antiqua" w:hAnsi="Book Antiqua"/>
          <w:b/>
          <w:sz w:val="28"/>
          <w:szCs w:val="28"/>
        </w:rPr>
        <w:t>CONSENTIMIENTO INFORMADO DE DACRIOCISTORRINOSTOMÍA ENDONASAL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534068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E5FC1" w:rsidRPr="005E5FC1">
        <w:rPr>
          <w:rFonts w:ascii="Book Antiqua" w:hAnsi="Book Antiqua"/>
          <w:b/>
          <w:bCs/>
          <w:sz w:val="20"/>
          <w:szCs w:val="20"/>
        </w:rPr>
        <w:t>DACRIOCISTORRINOSTOMIA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A55D5B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 xml:space="preserve">Este documento informativo pretende explicar de forma sencilla, la intervención quirúrgica denominada </w:t>
      </w:r>
      <w:r w:rsidRPr="005E5FC1">
        <w:rPr>
          <w:rFonts w:ascii="Book Antiqua" w:hAnsi="Book Antiqua"/>
          <w:b/>
          <w:bCs/>
          <w:sz w:val="20"/>
          <w:szCs w:val="20"/>
        </w:rPr>
        <w:t>DACRIOCISTORRINOSTOMÍA ENDONASAL</w:t>
      </w:r>
      <w:r w:rsidRPr="005E5FC1">
        <w:rPr>
          <w:rFonts w:ascii="Book Antiqua" w:hAnsi="Book Antiqua"/>
          <w:sz w:val="20"/>
          <w:szCs w:val="20"/>
        </w:rPr>
        <w:t>, así como los aspectos más importantes del período postoperatorio y las complicaciones más frecuentes que, como consecuencia de esta intervención, puedan aparecer.</w:t>
      </w:r>
    </w:p>
    <w:p w14:paraId="69F4A2D2" w14:textId="77777777" w:rsidR="005E5FC1" w:rsidRPr="005E5FC1" w:rsidRDefault="005E5FC1" w:rsidP="005E5FC1">
      <w:pPr>
        <w:jc w:val="both"/>
        <w:rPr>
          <w:rFonts w:ascii="Book Antiqua" w:hAnsi="Book Antiqua"/>
          <w:sz w:val="20"/>
          <w:szCs w:val="20"/>
        </w:rPr>
      </w:pPr>
    </w:p>
    <w:p w14:paraId="69174E3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Llamamos dacriocistorrinostomía endonasal a la técnica quirúrgica que tiene como finalidad el tratamiento de la obstrucción del sistema lagrimal, a través de la fosa nasal, abordándola con ayuda de un microscopio óptico de endoscopios quirúrgicos o de láser.</w:t>
      </w:r>
    </w:p>
    <w:p w14:paraId="3E20A4D1" w14:textId="77777777" w:rsidR="005E5FC1" w:rsidRPr="005E5FC1" w:rsidRDefault="005E5FC1" w:rsidP="005E5FC1">
      <w:pPr>
        <w:jc w:val="both"/>
        <w:rPr>
          <w:rFonts w:ascii="Book Antiqua" w:hAnsi="Book Antiqua"/>
          <w:sz w:val="20"/>
          <w:szCs w:val="20"/>
        </w:rPr>
      </w:pPr>
    </w:p>
    <w:p w14:paraId="055FC40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el acto quirúrgico se comunica la vía lagrimal obstruida con la fosa nasal correspondiente, para mejorar la evacuación de las lágrimas. En muchos casos se deja colocada una sonda en la vía lacrimal para intentar asegurar la permeabilidad del nuevo orificio. La sonda se mantiene durante un tiempo muy variable, que puede alcanzar varios meses y se retirará dependiendo del criterio del cirujano y de la evolución del proceso cicatricial.</w:t>
      </w:r>
    </w:p>
    <w:p w14:paraId="45F06C81" w14:textId="77777777" w:rsidR="005E5FC1" w:rsidRPr="005E5FC1" w:rsidRDefault="005E5FC1" w:rsidP="005E5FC1">
      <w:pPr>
        <w:jc w:val="both"/>
        <w:rPr>
          <w:rFonts w:ascii="Book Antiqua" w:hAnsi="Book Antiqua"/>
          <w:sz w:val="20"/>
          <w:szCs w:val="20"/>
        </w:rPr>
      </w:pPr>
    </w:p>
    <w:p w14:paraId="337F658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La intervención se puede realizar bajo anestesia general o anestesia local, potenciada con sedación y analgesia.</w:t>
      </w:r>
    </w:p>
    <w:p w14:paraId="3966F5FD" w14:textId="77777777" w:rsidR="005E5FC1" w:rsidRPr="005E5FC1" w:rsidRDefault="005E5FC1" w:rsidP="005E5FC1">
      <w:pPr>
        <w:jc w:val="both"/>
        <w:rPr>
          <w:rFonts w:ascii="Book Antiqua" w:hAnsi="Book Antiqua"/>
          <w:sz w:val="20"/>
          <w:szCs w:val="20"/>
        </w:rPr>
      </w:pPr>
    </w:p>
    <w:p w14:paraId="3DF7ADBF"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Tras la intervención, se coloca un taponamiento nasal durante un periodo de tiempo variable. Incluso a través del taponamiento, puede presentarse una pequeña hemorragia, tanto por las fosas nasales como por la faringe, que suele ceder en unas horas si la capacidad de coagulación es normal. En raras ocasiones, el taponamiento puede desplazarse hacia la cavidad oral y dar lugar a una sensación de molestias y náuseas, que se solucionan retirando el taponamiento y colocando otro, si fuera preciso.</w:t>
      </w:r>
    </w:p>
    <w:p w14:paraId="61D15320" w14:textId="77777777" w:rsidR="005E5FC1" w:rsidRPr="005E5FC1" w:rsidRDefault="005E5FC1" w:rsidP="005E5FC1">
      <w:pPr>
        <w:jc w:val="both"/>
        <w:rPr>
          <w:rFonts w:ascii="Book Antiqua" w:hAnsi="Book Antiqua"/>
          <w:sz w:val="20"/>
          <w:szCs w:val="20"/>
        </w:rPr>
      </w:pPr>
    </w:p>
    <w:p w14:paraId="366ECB3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tomas de biopsias, se podrá utilizar parte de los tejidos obtenidos con carácter científico, en ningún caso comercial, salvo que yo manifieste lo contrario.</w:t>
      </w:r>
    </w:p>
    <w:p w14:paraId="5375E51A" w14:textId="77777777" w:rsidR="005E5FC1" w:rsidRPr="005E5FC1" w:rsidRDefault="005E5FC1" w:rsidP="005E5FC1">
      <w:pPr>
        <w:jc w:val="both"/>
        <w:rPr>
          <w:rFonts w:ascii="Book Antiqua" w:hAnsi="Book Antiqua"/>
          <w:sz w:val="20"/>
          <w:szCs w:val="20"/>
        </w:rPr>
      </w:pPr>
    </w:p>
    <w:p w14:paraId="6CE2E92A"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lastRenderedPageBreak/>
        <w:t>La realización de mi procedimiento puede ser filmado con fines científicos o didácticos, salvo que yo manifieste lo contrario. Toda esta información será tratada con la mayor confidencialidad.</w:t>
      </w:r>
    </w:p>
    <w:p w14:paraId="5817DE7A" w14:textId="77777777" w:rsidR="005E5FC1" w:rsidRPr="005E5FC1" w:rsidRDefault="005E5FC1" w:rsidP="005E5FC1">
      <w:pPr>
        <w:jc w:val="both"/>
        <w:rPr>
          <w:rFonts w:ascii="Book Antiqua" w:hAnsi="Book Antiqua"/>
          <w:sz w:val="20"/>
          <w:szCs w:val="20"/>
        </w:rPr>
      </w:pPr>
    </w:p>
    <w:p w14:paraId="26BECFA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OBJETIVOS DEL PROCEDIMIENTO Y BENEFICIOS QUE SE ESPERAN ALCANZAR</w:t>
      </w:r>
    </w:p>
    <w:p w14:paraId="013111A3" w14:textId="77777777" w:rsidR="005E5FC1" w:rsidRPr="005E5FC1" w:rsidRDefault="005E5FC1" w:rsidP="005E5FC1">
      <w:pPr>
        <w:jc w:val="both"/>
        <w:rPr>
          <w:rFonts w:ascii="Book Antiqua" w:hAnsi="Book Antiqua"/>
          <w:sz w:val="20"/>
          <w:szCs w:val="20"/>
        </w:rPr>
      </w:pPr>
    </w:p>
    <w:p w14:paraId="527E5721"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Mejoría del drenaje de las lágrimas a la fosa nasal y, como consecuencia de ello, disminución del lagrimeo y de la tendencia a las infecciones lagrimales del paciente. Los resultados son variables, se obtienen del 70% al 90% de mejorías, dependiendo de la técnica utilizada y de la correcta indicación en cada caso.</w:t>
      </w:r>
    </w:p>
    <w:p w14:paraId="53E180AE" w14:textId="77777777" w:rsidR="005E5FC1" w:rsidRPr="005E5FC1" w:rsidRDefault="005E5FC1" w:rsidP="005E5FC1">
      <w:pPr>
        <w:jc w:val="both"/>
        <w:rPr>
          <w:rFonts w:ascii="Book Antiqua" w:hAnsi="Book Antiqua"/>
          <w:sz w:val="20"/>
          <w:szCs w:val="20"/>
        </w:rPr>
      </w:pPr>
    </w:p>
    <w:p w14:paraId="0D12638A"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ALTERNATIVAS RAZONABLES AL PROCEDIMIENTO</w:t>
      </w:r>
    </w:p>
    <w:p w14:paraId="15814DD2" w14:textId="77777777" w:rsidR="005E5FC1" w:rsidRPr="005E5FC1" w:rsidRDefault="005E5FC1" w:rsidP="005E5FC1">
      <w:pPr>
        <w:jc w:val="both"/>
        <w:rPr>
          <w:rFonts w:ascii="Book Antiqua" w:hAnsi="Book Antiqua"/>
          <w:sz w:val="20"/>
          <w:szCs w:val="20"/>
        </w:rPr>
      </w:pPr>
    </w:p>
    <w:p w14:paraId="1C933CF8"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Esta intervención se puede realizar también por vía externa, es decir, seccionando la piel del canto interno ocular, con la secuela de una pequeña y lógica cicatriz cutánea. Los objetivos y resultados de dichas intervenciones son similares.</w:t>
      </w:r>
    </w:p>
    <w:p w14:paraId="5796BB1A" w14:textId="77777777" w:rsidR="005E5FC1" w:rsidRPr="005E5FC1" w:rsidRDefault="005E5FC1" w:rsidP="005E5FC1">
      <w:pPr>
        <w:jc w:val="both"/>
        <w:rPr>
          <w:rFonts w:ascii="Book Antiqua" w:hAnsi="Book Antiqua"/>
          <w:sz w:val="20"/>
          <w:szCs w:val="20"/>
        </w:rPr>
      </w:pPr>
    </w:p>
    <w:p w14:paraId="4C94B973"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REALIZACIÓN</w:t>
      </w:r>
    </w:p>
    <w:p w14:paraId="009B44ED" w14:textId="77777777" w:rsidR="005E5FC1" w:rsidRPr="005E5FC1" w:rsidRDefault="005E5FC1" w:rsidP="005E5FC1">
      <w:pPr>
        <w:jc w:val="both"/>
        <w:rPr>
          <w:rFonts w:ascii="Book Antiqua" w:hAnsi="Book Antiqua"/>
          <w:sz w:val="20"/>
          <w:szCs w:val="20"/>
        </w:rPr>
      </w:pPr>
    </w:p>
    <w:p w14:paraId="5FAFEAE6" w14:textId="277FDD34"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Tras la intervención, puede aparecer dolor moderado en la fosa nasal y región ocular que se tratará con los analgésicos más habituales.</w:t>
      </w:r>
    </w:p>
    <w:p w14:paraId="7AD3593C" w14:textId="1F933DC1"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19135CBE" w14:textId="79C83D16"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postoperatorio inmediato pueden aparecer hematomas palpebrales que se irán reabsorbiendo en los días sucesivos.</w:t>
      </w:r>
    </w:p>
    <w:p w14:paraId="16D9A7F0" w14:textId="72E35E6B"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Es conveniente no sonarse la nariz con violencia, en los días inmediatamente posteriores a la intervención, ya que se podría impulsar el aire a través de la vía lagrimal recién abierta y producir un enfisema palpebral, que es la penetración de aire dentro de los párpados. Una vez cicatrizado no constituye ningún signo de complicación el hecho de que, al sonarse la nariz, se produzca salida de aire a través de los canalículos que comunican con el ojo.</w:t>
      </w:r>
    </w:p>
    <w:p w14:paraId="370C5D88" w14:textId="7A7F9239" w:rsidR="005E5FC1" w:rsidRPr="005E5FC1" w:rsidRDefault="005E5FC1" w:rsidP="005E5FC1">
      <w:pPr>
        <w:pStyle w:val="ListParagraph"/>
        <w:numPr>
          <w:ilvl w:val="0"/>
          <w:numId w:val="3"/>
        </w:numPr>
        <w:jc w:val="both"/>
        <w:rPr>
          <w:rFonts w:ascii="Book Antiqua" w:hAnsi="Book Antiqua"/>
          <w:sz w:val="20"/>
          <w:szCs w:val="20"/>
        </w:rPr>
      </w:pPr>
      <w:r w:rsidRPr="005E5FC1">
        <w:rPr>
          <w:rFonts w:ascii="Book Antiqua" w:hAnsi="Book Antiqua"/>
          <w:sz w:val="20"/>
          <w:szCs w:val="20"/>
        </w:rPr>
        <w:t>En el período postoperatorio es aconsejable la realización de lavados de la fosa nasal mediante suero fisiológico, para la eliminación de costras que pueden dificultar la respiración nasal y el drenaje de las lágrimas.</w:t>
      </w:r>
    </w:p>
    <w:p w14:paraId="706CFED9" w14:textId="77777777" w:rsidR="005E5FC1" w:rsidRPr="005E5FC1" w:rsidRDefault="005E5FC1" w:rsidP="005E5FC1">
      <w:pPr>
        <w:jc w:val="both"/>
        <w:rPr>
          <w:rFonts w:ascii="Book Antiqua" w:hAnsi="Book Antiqua"/>
          <w:sz w:val="20"/>
          <w:szCs w:val="20"/>
        </w:rPr>
      </w:pPr>
    </w:p>
    <w:p w14:paraId="2079BFDF"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CONSECUENCIAS PREVISIBLES DE SU NO REALIZACIÓN</w:t>
      </w:r>
    </w:p>
    <w:p w14:paraId="79C29D5C" w14:textId="77777777" w:rsidR="005E5FC1" w:rsidRPr="005E5FC1" w:rsidRDefault="005E5FC1" w:rsidP="005E5FC1">
      <w:pPr>
        <w:jc w:val="both"/>
        <w:rPr>
          <w:rFonts w:ascii="Book Antiqua" w:hAnsi="Book Antiqua"/>
          <w:sz w:val="20"/>
          <w:szCs w:val="20"/>
        </w:rPr>
      </w:pPr>
    </w:p>
    <w:p w14:paraId="3A1BB9F9" w14:textId="77777777" w:rsidR="005E5FC1" w:rsidRPr="005E5FC1" w:rsidRDefault="005E5FC1" w:rsidP="005E5FC1">
      <w:pPr>
        <w:jc w:val="both"/>
        <w:rPr>
          <w:rFonts w:ascii="Book Antiqua" w:hAnsi="Book Antiqua"/>
          <w:sz w:val="20"/>
          <w:szCs w:val="20"/>
        </w:rPr>
      </w:pPr>
      <w:r w:rsidRPr="005E5FC1">
        <w:rPr>
          <w:rFonts w:ascii="Book Antiqua" w:hAnsi="Book Antiqua"/>
          <w:sz w:val="20"/>
          <w:szCs w:val="20"/>
        </w:rPr>
        <w:t>En caso de no efectuarse esta intervención cuando está indicada, persistirán los síntomas de obstrucción del aparato lagrimal del paciente con el riesgo añadido de infecciones recurrentes, flemones y abscesos.</w:t>
      </w:r>
    </w:p>
    <w:p w14:paraId="54BA607E" w14:textId="77777777" w:rsidR="005E5FC1" w:rsidRPr="005E5FC1" w:rsidRDefault="005E5FC1" w:rsidP="005E5FC1">
      <w:pPr>
        <w:jc w:val="both"/>
        <w:rPr>
          <w:rFonts w:ascii="Book Antiqua" w:hAnsi="Book Antiqua"/>
          <w:sz w:val="20"/>
          <w:szCs w:val="20"/>
        </w:rPr>
      </w:pPr>
    </w:p>
    <w:p w14:paraId="0D14B637"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RIESGOS FRECUENTES</w:t>
      </w:r>
    </w:p>
    <w:p w14:paraId="6E9F19CB" w14:textId="77777777" w:rsidR="005E5FC1" w:rsidRPr="005E5FC1" w:rsidRDefault="005E5FC1" w:rsidP="005E5FC1">
      <w:pPr>
        <w:jc w:val="both"/>
        <w:rPr>
          <w:rFonts w:ascii="Book Antiqua" w:hAnsi="Book Antiqua"/>
          <w:sz w:val="20"/>
          <w:szCs w:val="20"/>
        </w:rPr>
      </w:pPr>
    </w:p>
    <w:p w14:paraId="68AD7B54" w14:textId="39A332B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Hemorragia, que se previene con el taponamiento nasal, pero que puede aparecer a pesar del mismo. Ello exigiría la revisión de la fosa nasal intervenida para localizar su origen y controlarla o el cambio del taponamiento nasal.</w:t>
      </w:r>
    </w:p>
    <w:p w14:paraId="626125A6" w14:textId="09BF41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Enfisema palpebral, que es la penetración de aire en el interior de los párpados. Se produce, generalmente, al sonarse el paciente la nariz con violencia e impulsar el aire a través de la vía lagrimal recién abierta. Es muy llamativo pero no es grave y suele desaparecer espontáneamente.</w:t>
      </w:r>
    </w:p>
    <w:p w14:paraId="43EE2CDE" w14:textId="5C34CADC"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lastRenderedPageBreak/>
        <w:t>Obstrucción nasal por una inflamación en la fosa nasal.</w:t>
      </w:r>
    </w:p>
    <w:p w14:paraId="233C1924" w14:textId="19605C31"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Sinequias (adherencias entre las paredes de la fosa nasal). Si aparecen puede ser necesario seccionarlas e interponer, entre ellas, un material sintético, como la silicona, por espacio de un tiempo variable.</w:t>
      </w:r>
    </w:p>
    <w:p w14:paraId="539D4169" w14:textId="0D6A391F"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Infección del aparato lagrimal y/o de la fosa nasal intervenida que se tratarán con antibióticos tópicos o por vía general.</w:t>
      </w:r>
    </w:p>
    <w:p w14:paraId="52E32FFC" w14:textId="66962930"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Existe un riesgo potencial, aunque remoto, de afectación de la órbita y del ojo, lo que puede provocar alteraciones en la visión, tales como visión doble y, en casos extremos, ceguera.</w:t>
      </w:r>
    </w:p>
    <w:p w14:paraId="70B4C464" w14:textId="429F3F0D"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En raras ocasiones pueden permanecer, como secuela, cefaleas de intensidad y localización variables.</w:t>
      </w:r>
    </w:p>
    <w:p w14:paraId="61DF151B" w14:textId="15473ABB" w:rsidR="005E5FC1" w:rsidRPr="005E5FC1" w:rsidRDefault="005E5FC1" w:rsidP="005E5FC1">
      <w:pPr>
        <w:pStyle w:val="ListParagraph"/>
        <w:numPr>
          <w:ilvl w:val="0"/>
          <w:numId w:val="5"/>
        </w:numPr>
        <w:jc w:val="both"/>
        <w:rPr>
          <w:rFonts w:ascii="Book Antiqua" w:hAnsi="Book Antiqua"/>
          <w:sz w:val="20"/>
          <w:szCs w:val="20"/>
        </w:rPr>
      </w:pPr>
      <w:r w:rsidRPr="005E5FC1">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639927C" w14:textId="77777777" w:rsidR="005E5FC1" w:rsidRPr="005E5FC1" w:rsidRDefault="005E5FC1" w:rsidP="005E5FC1">
      <w:pPr>
        <w:jc w:val="both"/>
        <w:rPr>
          <w:rFonts w:ascii="Book Antiqua" w:hAnsi="Book Antiqua"/>
          <w:sz w:val="20"/>
          <w:szCs w:val="20"/>
        </w:rPr>
      </w:pPr>
    </w:p>
    <w:p w14:paraId="29B58B8B"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RIESGOS POCO FRECUENTES, CUANDO SEAN DE ESPECIAL GRAVEDAD Y ESTÉN ASOCIADOS AL PROCEDIMIENTO POR CRITERIOS CIENTÍFICOS</w:t>
      </w:r>
    </w:p>
    <w:p w14:paraId="34B72DF0" w14:textId="77777777" w:rsidR="005E5FC1" w:rsidRPr="005E5FC1" w:rsidRDefault="005E5FC1" w:rsidP="005E5FC1">
      <w:pPr>
        <w:jc w:val="both"/>
        <w:rPr>
          <w:rFonts w:ascii="Book Antiqua" w:hAnsi="Book Antiqua"/>
          <w:b/>
          <w:bCs/>
          <w:sz w:val="20"/>
          <w:szCs w:val="20"/>
        </w:rPr>
      </w:pPr>
    </w:p>
    <w:p w14:paraId="726A0CE0" w14:textId="77777777" w:rsidR="005E5FC1" w:rsidRPr="005E5FC1" w:rsidRDefault="005E5FC1" w:rsidP="005E5FC1">
      <w:pPr>
        <w:jc w:val="both"/>
        <w:rPr>
          <w:rFonts w:ascii="Book Antiqua" w:hAnsi="Book Antiqua"/>
          <w:b/>
          <w:bCs/>
          <w:sz w:val="20"/>
          <w:szCs w:val="20"/>
        </w:rPr>
      </w:pPr>
      <w:r w:rsidRPr="005E5FC1">
        <w:rPr>
          <w:rFonts w:ascii="Book Antiqua" w:hAnsi="Book Antiqua"/>
          <w:b/>
          <w:bCs/>
          <w:sz w:val="20"/>
          <w:szCs w:val="20"/>
        </w:rPr>
        <w:t>RIESGOS Y CONSECUENCIAS EN FUNCIÓN DE LA SITUACIÓN CLÍNICA DEL PACIENTE Y DE SUS CIRCUNSTANCIAS PERSONALES O PROFESIONALES</w:t>
      </w:r>
    </w:p>
    <w:p w14:paraId="697CF285" w14:textId="77777777" w:rsidR="005E5FC1" w:rsidRPr="005E5FC1" w:rsidRDefault="005E5FC1" w:rsidP="005E5FC1">
      <w:pPr>
        <w:jc w:val="both"/>
        <w:rPr>
          <w:rFonts w:ascii="Book Antiqua" w:hAnsi="Book Antiqua"/>
          <w:b/>
          <w:bCs/>
          <w:sz w:val="20"/>
          <w:szCs w:val="20"/>
        </w:rPr>
      </w:pPr>
    </w:p>
    <w:p w14:paraId="27B568A1" w14:textId="7970CFF9" w:rsidR="00D3538B" w:rsidRPr="00A73AB5" w:rsidRDefault="005E5FC1" w:rsidP="005E5FC1">
      <w:pPr>
        <w:jc w:val="both"/>
        <w:rPr>
          <w:rFonts w:ascii="Book Antiqua" w:hAnsi="Book Antiqua"/>
          <w:sz w:val="20"/>
          <w:szCs w:val="20"/>
        </w:rPr>
      </w:pPr>
      <w:r w:rsidRPr="005E5FC1">
        <w:rPr>
          <w:rFonts w:ascii="Book Antiqua" w:hAnsi="Book Antiqua"/>
          <w:b/>
          <w:bCs/>
          <w:sz w:val="20"/>
          <w:szCs w:val="20"/>
        </w:rPr>
        <w:t>CONTRAINDICACIONES</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E8CB" w14:textId="77777777" w:rsidR="00094A04" w:rsidRDefault="00094A04" w:rsidP="00B13337">
      <w:r>
        <w:separator/>
      </w:r>
    </w:p>
  </w:endnote>
  <w:endnote w:type="continuationSeparator" w:id="0">
    <w:p w14:paraId="73425FCD" w14:textId="77777777" w:rsidR="00094A04" w:rsidRDefault="00094A0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73C3" w14:textId="77777777" w:rsidR="00094A04" w:rsidRDefault="00094A04" w:rsidP="00B13337">
      <w:r>
        <w:separator/>
      </w:r>
    </w:p>
  </w:footnote>
  <w:footnote w:type="continuationSeparator" w:id="0">
    <w:p w14:paraId="5847E784" w14:textId="77777777" w:rsidR="00094A04" w:rsidRDefault="00094A0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A78BA"/>
    <w:multiLevelType w:val="hybridMultilevel"/>
    <w:tmpl w:val="B32C2C0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864EB"/>
    <w:multiLevelType w:val="hybridMultilevel"/>
    <w:tmpl w:val="9850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34532"/>
    <w:multiLevelType w:val="hybridMultilevel"/>
    <w:tmpl w:val="8112F8F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42E3A"/>
    <w:multiLevelType w:val="hybridMultilevel"/>
    <w:tmpl w:val="604CA09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 w:numId="2" w16cid:durableId="405537813">
    <w:abstractNumId w:val="2"/>
  </w:num>
  <w:num w:numId="3" w16cid:durableId="1195849259">
    <w:abstractNumId w:val="1"/>
  </w:num>
  <w:num w:numId="4" w16cid:durableId="204412077">
    <w:abstractNumId w:val="3"/>
  </w:num>
  <w:num w:numId="5" w16cid:durableId="978801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94A04"/>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E5FC1"/>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2022-10-01T02:39:00Z</dcterms:modified>
</cp:coreProperties>
</file>