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097A74D" w:rsidR="000C5D5B" w:rsidRPr="00AB0101" w:rsidRDefault="00E52409" w:rsidP="00A018F8">
      <w:pPr>
        <w:spacing w:line="276" w:lineRule="auto"/>
        <w:jc w:val="center"/>
        <w:rPr>
          <w:rFonts w:ascii="Book Antiqua" w:hAnsi="Book Antiqua"/>
          <w:b/>
          <w:sz w:val="28"/>
          <w:szCs w:val="28"/>
        </w:rPr>
      </w:pPr>
      <w:r w:rsidRPr="00E52409">
        <w:rPr>
          <w:rFonts w:ascii="Book Antiqua" w:hAnsi="Book Antiqua"/>
          <w:b/>
          <w:sz w:val="28"/>
          <w:szCs w:val="28"/>
        </w:rPr>
        <w:t>CONSENTIMIENTO INFORMADO DE ANTROSTOMÍA MAXILAR</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77777777" w:rsidR="00A018F8" w:rsidRDefault="00A018F8" w:rsidP="000C5D5B">
      <w:pPr>
        <w:spacing w:line="276" w:lineRule="auto"/>
        <w:rPr>
          <w:rFonts w:ascii="Book Antiqua" w:hAnsi="Book Antiqua"/>
          <w:b/>
          <w:sz w:val="20"/>
          <w:szCs w:val="20"/>
        </w:rPr>
      </w:pPr>
    </w:p>
    <w:p w14:paraId="14C16C94" w14:textId="4666E01E" w:rsidR="00E52409" w:rsidRDefault="00E52409" w:rsidP="000C5D5B">
      <w:pPr>
        <w:spacing w:line="276" w:lineRule="auto"/>
        <w:rPr>
          <w:rFonts w:ascii="Book Antiqua" w:hAnsi="Book Antiqua"/>
          <w:b/>
          <w:sz w:val="20"/>
          <w:szCs w:val="20"/>
        </w:rPr>
      </w:pPr>
      <w:r>
        <w:rPr>
          <w:rFonts w:ascii="Book Antiqua" w:hAnsi="Book Antiqua"/>
          <w:b/>
          <w:sz w:val="20"/>
          <w:szCs w:val="20"/>
        </w:rPr>
        <w:t>EXAMEN FÍSICO:</w:t>
      </w:r>
    </w:p>
    <w:p w14:paraId="5CC46E59" w14:textId="45D0F4B8" w:rsidR="00E52409" w:rsidRDefault="00E52409" w:rsidP="00E52409">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76CA2EEF" w14:textId="1AF7D0E7" w:rsidR="00E52409" w:rsidRPr="001C02DD" w:rsidRDefault="00E52409" w:rsidP="00E52409">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45778886" w14:textId="3E99E9BD" w:rsidR="00E52409" w:rsidRDefault="00E52409" w:rsidP="00E52409">
      <w:pPr>
        <w:spacing w:line="276" w:lineRule="auto"/>
        <w:rPr>
          <w:rFonts w:ascii="Book Antiqua" w:hAnsi="Book Antiqua"/>
          <w:b/>
          <w:sz w:val="20"/>
          <w:szCs w:val="20"/>
        </w:rPr>
      </w:pPr>
      <w:r>
        <w:rPr>
          <w:rFonts w:ascii="Book Antiqua" w:hAnsi="Book Antiqua"/>
          <w:b/>
          <w:sz w:val="20"/>
          <w:szCs w:val="20"/>
        </w:rPr>
        <w:t>OTROS:</w:t>
      </w:r>
      <w:r w:rsidR="00A651AB">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consultation.nose_others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«=consultation.nose_others»</w:t>
      </w:r>
      <w:r w:rsidRPr="005D0587">
        <w:rPr>
          <w:rFonts w:ascii="Book Antiqua" w:hAnsi="Book Antiqua"/>
          <w:sz w:val="20"/>
          <w:szCs w:val="22"/>
        </w:rPr>
        <w:fldChar w:fldCharType="end"/>
      </w:r>
    </w:p>
    <w:p w14:paraId="172E0D64" w14:textId="77777777" w:rsidR="00E52409" w:rsidRDefault="00E52409" w:rsidP="000C5D5B">
      <w:pPr>
        <w:spacing w:line="276" w:lineRule="auto"/>
        <w:rPr>
          <w:rFonts w:ascii="Book Antiqua" w:hAnsi="Book Antiqua"/>
          <w:b/>
          <w:sz w:val="20"/>
          <w:szCs w:val="20"/>
        </w:rPr>
      </w:pPr>
    </w:p>
    <w:p w14:paraId="4781F93B" w14:textId="64FA1747"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DB8DED3"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E52409" w:rsidRPr="00E52409">
        <w:rPr>
          <w:rFonts w:ascii="Book Antiqua" w:hAnsi="Book Antiqua"/>
          <w:b/>
          <w:bCs/>
          <w:sz w:val="20"/>
          <w:szCs w:val="20"/>
        </w:rPr>
        <w:t>MEATOTOM</w:t>
      </w:r>
      <w:r w:rsidR="00E52409">
        <w:rPr>
          <w:rFonts w:ascii="Book Antiqua" w:hAnsi="Book Antiqua"/>
          <w:b/>
          <w:bCs/>
          <w:sz w:val="20"/>
          <w:szCs w:val="20"/>
        </w:rPr>
        <w:t>Í</w:t>
      </w:r>
      <w:r w:rsidR="00E52409" w:rsidRPr="00E52409">
        <w:rPr>
          <w:rFonts w:ascii="Book Antiqua" w:hAnsi="Book Antiqua"/>
          <w:b/>
          <w:bCs/>
          <w:sz w:val="20"/>
          <w:szCs w:val="20"/>
        </w:rPr>
        <w:t>A MEDIA AMPLIADA DE SENO MAXILAR</w:t>
      </w:r>
      <w:r w:rsidR="00E52409">
        <w:rPr>
          <w:rFonts w:ascii="Book Antiqua" w:hAnsi="Book Antiqua"/>
          <w:b/>
          <w:bCs/>
          <w:sz w:val="20"/>
          <w:szCs w:val="20"/>
        </w:rPr>
        <w:t xml:space="preserve"> </w:t>
      </w:r>
      <w:r w:rsidR="00E52409" w:rsidRPr="00E52409">
        <w:rPr>
          <w:rFonts w:ascii="Book Antiqua" w:hAnsi="Book Antiqua"/>
          <w:b/>
          <w:bCs/>
          <w:sz w:val="20"/>
          <w:szCs w:val="20"/>
        </w:rPr>
        <w:t>M</w:t>
      </w:r>
      <w:r w:rsidR="00E52409">
        <w:rPr>
          <w:rFonts w:ascii="Book Antiqua" w:hAnsi="Book Antiqua"/>
          <w:b/>
          <w:bCs/>
          <w:sz w:val="20"/>
          <w:szCs w:val="20"/>
        </w:rPr>
        <w:t>Á</w:t>
      </w:r>
      <w:r w:rsidR="00E52409" w:rsidRPr="00E52409">
        <w:rPr>
          <w:rFonts w:ascii="Book Antiqua" w:hAnsi="Book Antiqua"/>
          <w:b/>
          <w:bCs/>
          <w:sz w:val="20"/>
          <w:szCs w:val="20"/>
        </w:rPr>
        <w:t>S SEPTOTURBINOPLASTIA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77777777" w:rsidR="00A018F8" w:rsidRDefault="00A018F8"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61015319"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 xml:space="preserve">Este documento informativo pretende explicar, de forma sencilla, la intervención quirúrgica denominada </w:t>
      </w:r>
      <w:r w:rsidRPr="00E52409">
        <w:rPr>
          <w:rFonts w:ascii="Book Antiqua" w:hAnsi="Book Antiqua"/>
          <w:b/>
          <w:bCs/>
          <w:sz w:val="20"/>
          <w:szCs w:val="20"/>
        </w:rPr>
        <w:t>ANTROSTOMÍA MAXILAR</w:t>
      </w:r>
      <w:r w:rsidRPr="00E52409">
        <w:rPr>
          <w:rFonts w:ascii="Book Antiqua" w:hAnsi="Book Antiqua"/>
          <w:sz w:val="20"/>
          <w:szCs w:val="20"/>
        </w:rPr>
        <w:t>, así como los aspectos más importantes del período postoperatorio y las complicaciones más frecuentes que, como consecuencia de esta intervención, puedan aparecer.</w:t>
      </w:r>
    </w:p>
    <w:p w14:paraId="0ADDE158" w14:textId="77777777" w:rsidR="00E52409" w:rsidRPr="00E52409" w:rsidRDefault="00E52409" w:rsidP="00E52409">
      <w:pPr>
        <w:jc w:val="both"/>
        <w:rPr>
          <w:rFonts w:ascii="Book Antiqua" w:hAnsi="Book Antiqua"/>
          <w:sz w:val="20"/>
          <w:szCs w:val="20"/>
        </w:rPr>
      </w:pPr>
    </w:p>
    <w:p w14:paraId="7D1A98B9"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Los senos maxilares son unas cavidades que se encuentran a ambos lados de la nariz, excavadas en el interior del llamado hueso maxilar.</w:t>
      </w:r>
    </w:p>
    <w:p w14:paraId="0061F469" w14:textId="77777777" w:rsidR="00E52409" w:rsidRPr="00E52409" w:rsidRDefault="00E52409" w:rsidP="00E52409">
      <w:pPr>
        <w:jc w:val="both"/>
        <w:rPr>
          <w:rFonts w:ascii="Book Antiqua" w:hAnsi="Book Antiqua"/>
          <w:sz w:val="20"/>
          <w:szCs w:val="20"/>
        </w:rPr>
      </w:pPr>
    </w:p>
    <w:p w14:paraId="48EA15B8"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La técnica de antrostomía maxilar consiste en la apertura de uno o ambos senos maxilares a través de una incisión realizada bajo el labio superior, en la encía, por encima de las piezas dentarias, llegando al seno a través de una ventana practicada en la pared anterior del hueso, del llamado seno maxilar.</w:t>
      </w:r>
    </w:p>
    <w:p w14:paraId="575008D0" w14:textId="77777777" w:rsidR="00E52409" w:rsidRPr="00E52409" w:rsidRDefault="00E52409" w:rsidP="00E52409">
      <w:pPr>
        <w:jc w:val="both"/>
        <w:rPr>
          <w:rFonts w:ascii="Book Antiqua" w:hAnsi="Book Antiqua"/>
          <w:sz w:val="20"/>
          <w:szCs w:val="20"/>
        </w:rPr>
      </w:pPr>
    </w:p>
    <w:p w14:paraId="346EFB0A"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Se realiza bajo anestesia general y sus indicaciones actuales son muy limitadas en el tratamiento de las enfermedades inflamatorias o infecciosas. No obstante, todavía está indicada para situaciones, como la extracción de determinados cuerpos extraños del interior del seno; la extirpación de procesos patológicos de la región más externa del seno maxilar; el tratamiento de determinadas enfermedades que hayan comprometido la raíz dental o las zonas próximas; y la resección de tumores que precisen la eliminación de una porción de hueso circundante.</w:t>
      </w:r>
    </w:p>
    <w:p w14:paraId="20A1828E" w14:textId="77777777" w:rsidR="00E52409" w:rsidRPr="00E52409" w:rsidRDefault="00E52409" w:rsidP="00E52409">
      <w:pPr>
        <w:jc w:val="both"/>
        <w:rPr>
          <w:rFonts w:ascii="Book Antiqua" w:hAnsi="Book Antiqua"/>
          <w:sz w:val="20"/>
          <w:szCs w:val="20"/>
        </w:rPr>
      </w:pPr>
    </w:p>
    <w:p w14:paraId="6F1A45D8"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Excepcionalmente, también, se utiliza como vía complementaria para la llamada cirugía endoscópica de los senos.</w:t>
      </w:r>
    </w:p>
    <w:p w14:paraId="5DF65B84" w14:textId="77777777" w:rsidR="00E52409" w:rsidRPr="00E52409" w:rsidRDefault="00E52409" w:rsidP="00E52409">
      <w:pPr>
        <w:jc w:val="both"/>
        <w:rPr>
          <w:rFonts w:ascii="Book Antiqua" w:hAnsi="Book Antiqua"/>
          <w:sz w:val="20"/>
          <w:szCs w:val="20"/>
        </w:rPr>
      </w:pPr>
    </w:p>
    <w:p w14:paraId="4F21AE18"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En caso de tomas de biopsias, se podrá utilizar parte de los tejidos obtenidos con carácter científico, en ningún caso comercial, salvo que yo manifieste lo contrario.</w:t>
      </w:r>
    </w:p>
    <w:p w14:paraId="5A20B213" w14:textId="77777777" w:rsidR="00E52409" w:rsidRPr="00E52409" w:rsidRDefault="00E52409" w:rsidP="00E52409">
      <w:pPr>
        <w:jc w:val="both"/>
        <w:rPr>
          <w:rFonts w:ascii="Book Antiqua" w:hAnsi="Book Antiqua"/>
          <w:sz w:val="20"/>
          <w:szCs w:val="20"/>
        </w:rPr>
      </w:pPr>
    </w:p>
    <w:p w14:paraId="335C5733"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788A0043" w14:textId="77777777" w:rsidR="00E52409" w:rsidRPr="00E52409" w:rsidRDefault="00E52409" w:rsidP="00E52409">
      <w:pPr>
        <w:jc w:val="both"/>
        <w:rPr>
          <w:rFonts w:ascii="Book Antiqua" w:hAnsi="Book Antiqua"/>
          <w:sz w:val="20"/>
          <w:szCs w:val="20"/>
        </w:rPr>
      </w:pPr>
    </w:p>
    <w:p w14:paraId="61390825" w14:textId="77777777"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OBJETIVOS DEL PROCEDIMIENTO Y BENEFICIOS QUE SE ESPERAN ALCANZAR</w:t>
      </w:r>
    </w:p>
    <w:p w14:paraId="38FABD66" w14:textId="77777777" w:rsidR="00E52409" w:rsidRDefault="00E52409" w:rsidP="00E52409">
      <w:pPr>
        <w:jc w:val="both"/>
        <w:rPr>
          <w:rFonts w:ascii="Book Antiqua" w:hAnsi="Book Antiqua"/>
          <w:sz w:val="20"/>
          <w:szCs w:val="20"/>
        </w:rPr>
      </w:pPr>
    </w:p>
    <w:p w14:paraId="63FA4C61" w14:textId="70E2699E" w:rsidR="00E52409" w:rsidRPr="00E52409" w:rsidRDefault="00E52409" w:rsidP="00E52409">
      <w:pPr>
        <w:jc w:val="both"/>
        <w:rPr>
          <w:rFonts w:ascii="Book Antiqua" w:hAnsi="Book Antiqua"/>
          <w:sz w:val="20"/>
          <w:szCs w:val="20"/>
        </w:rPr>
      </w:pPr>
      <w:r w:rsidRPr="00E52409">
        <w:rPr>
          <w:rFonts w:ascii="Book Antiqua" w:hAnsi="Book Antiqua"/>
          <w:sz w:val="20"/>
          <w:szCs w:val="20"/>
        </w:rPr>
        <w:t>Desaparición de los síntomas relacionados con la enfermedad de los senos, así como la confirmación del diagnóstico de una enfermedad, mediante un estudio de los tejidos extirpados.</w:t>
      </w:r>
    </w:p>
    <w:p w14:paraId="14511662" w14:textId="77777777" w:rsidR="00E52409" w:rsidRPr="00E52409" w:rsidRDefault="00E52409" w:rsidP="00E52409">
      <w:pPr>
        <w:jc w:val="both"/>
        <w:rPr>
          <w:rFonts w:ascii="Book Antiqua" w:hAnsi="Book Antiqua"/>
          <w:sz w:val="20"/>
          <w:szCs w:val="20"/>
        </w:rPr>
      </w:pPr>
    </w:p>
    <w:p w14:paraId="05D46BB9" w14:textId="0640B438"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ALTERNATIVAS RAZONABLES AL PROCEDIMIENTO</w:t>
      </w:r>
    </w:p>
    <w:p w14:paraId="7B4E8ABA" w14:textId="77777777" w:rsidR="00E52409" w:rsidRPr="00E52409" w:rsidRDefault="00E52409" w:rsidP="00E52409">
      <w:pPr>
        <w:jc w:val="both"/>
        <w:rPr>
          <w:rFonts w:ascii="Book Antiqua" w:hAnsi="Book Antiqua"/>
          <w:sz w:val="20"/>
          <w:szCs w:val="20"/>
        </w:rPr>
      </w:pPr>
    </w:p>
    <w:p w14:paraId="41353B93"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En general, los procesos infecciosos de los senos ceden con un tratamiento médico.</w:t>
      </w:r>
    </w:p>
    <w:p w14:paraId="323B460D" w14:textId="0F2CFF3A" w:rsidR="00E52409" w:rsidRDefault="00E52409" w:rsidP="00E52409">
      <w:pPr>
        <w:jc w:val="both"/>
        <w:rPr>
          <w:rFonts w:ascii="Book Antiqua" w:hAnsi="Book Antiqua"/>
          <w:sz w:val="20"/>
          <w:szCs w:val="20"/>
        </w:rPr>
      </w:pPr>
      <w:r w:rsidRPr="00E52409">
        <w:rPr>
          <w:rFonts w:ascii="Book Antiqua" w:hAnsi="Book Antiqua"/>
          <w:sz w:val="20"/>
          <w:szCs w:val="20"/>
        </w:rPr>
        <w:t>La indicación quirúrgica suele establecerse ante el fracaso de los tratamientos médicos, la cirugía endonasal bajo control endoscópico ha desplazado ampliamente esta técnica quirúrgica en el tratamiento de las enfermedades inflamatorias o infecciosas de los senos.</w:t>
      </w:r>
    </w:p>
    <w:p w14:paraId="4C481F13" w14:textId="77777777" w:rsidR="00E52409" w:rsidRPr="00E52409" w:rsidRDefault="00E52409" w:rsidP="00E52409">
      <w:pPr>
        <w:jc w:val="both"/>
        <w:rPr>
          <w:rFonts w:ascii="Book Antiqua" w:hAnsi="Book Antiqua"/>
          <w:sz w:val="20"/>
          <w:szCs w:val="20"/>
        </w:rPr>
      </w:pPr>
    </w:p>
    <w:p w14:paraId="26FB3DC9" w14:textId="77777777"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CONSECUENCIAS PREVISIBLES DE SU REALIZACIÓN</w:t>
      </w:r>
    </w:p>
    <w:p w14:paraId="0F7E126D" w14:textId="77777777" w:rsidR="00E52409" w:rsidRPr="00E52409" w:rsidRDefault="00E52409" w:rsidP="00E52409">
      <w:pPr>
        <w:jc w:val="both"/>
        <w:rPr>
          <w:rFonts w:ascii="Book Antiqua" w:hAnsi="Book Antiqua"/>
          <w:sz w:val="20"/>
          <w:szCs w:val="20"/>
        </w:rPr>
      </w:pPr>
    </w:p>
    <w:p w14:paraId="7295A13B" w14:textId="05DCEEED" w:rsidR="00E52409" w:rsidRDefault="00E52409" w:rsidP="00E52409">
      <w:pPr>
        <w:jc w:val="both"/>
        <w:rPr>
          <w:rFonts w:ascii="Book Antiqua" w:hAnsi="Book Antiqua"/>
          <w:sz w:val="20"/>
          <w:szCs w:val="20"/>
        </w:rPr>
      </w:pPr>
      <w:r w:rsidRPr="00E52409">
        <w:rPr>
          <w:rFonts w:ascii="Book Antiqua" w:hAnsi="Book Antiqua"/>
          <w:sz w:val="20"/>
          <w:szCs w:val="20"/>
        </w:rPr>
        <w:t>Tras la intervención, se coloca un taponamiento nasal en la fosa nasal. Incluso a pesar de llevar este taponamiento, puede presentarse una pequeña hemorragia, tanto a través de las fosas nasales como por la faringe, que suele ceder en unas horas, si la hemostasia es normal. En caso de persistir la hemorragia, hay que efectuar una mayor compresión local mediante la revisión del taponamiento colocado previamente o con su sustitución por otro. En raras ocasiones se puede deslizar la gasa, hacia la orofaringe desde la zona posterior de la fosa nasal, provocando una sensación de molestia y náuseas, que se soluciona retirando el taponamiento y colocando otro, si ello es preciso. En las primeras horas del período postoperatorio, puede sufrir pesadez o dolor de cabeza, molestias en la mejilla, tumefacción en la pared anterior del seno maxilar, sabor a sangre, mal aliento y sequedad de boca.</w:t>
      </w:r>
    </w:p>
    <w:p w14:paraId="07C6B778" w14:textId="77777777" w:rsidR="00E52409" w:rsidRPr="00E52409" w:rsidRDefault="00E52409" w:rsidP="00E52409">
      <w:pPr>
        <w:jc w:val="both"/>
        <w:rPr>
          <w:rFonts w:ascii="Book Antiqua" w:hAnsi="Book Antiqua"/>
          <w:sz w:val="20"/>
          <w:szCs w:val="20"/>
        </w:rPr>
      </w:pPr>
    </w:p>
    <w:p w14:paraId="71575921" w14:textId="6D792100" w:rsidR="00E52409" w:rsidRDefault="00E52409" w:rsidP="00E52409">
      <w:pPr>
        <w:jc w:val="both"/>
        <w:rPr>
          <w:rFonts w:ascii="Book Antiqua" w:hAnsi="Book Antiqua"/>
          <w:sz w:val="20"/>
          <w:szCs w:val="20"/>
        </w:rPr>
      </w:pPr>
      <w:r w:rsidRPr="00E52409">
        <w:rPr>
          <w:rFonts w:ascii="Book Antiqua" w:hAnsi="Book Antiqua"/>
          <w:sz w:val="20"/>
          <w:szCs w:val="20"/>
        </w:rPr>
        <w:t>Puede aparecer, un pequeño aumento de la temperatura corporal. Durante unos días, puede notar bajo la encía del labio superior, los puntos de sutura de la incisión realizada.</w:t>
      </w:r>
    </w:p>
    <w:p w14:paraId="5AF3F5DC" w14:textId="77777777" w:rsidR="00E52409" w:rsidRPr="00E52409" w:rsidRDefault="00E52409" w:rsidP="00E52409">
      <w:pPr>
        <w:jc w:val="both"/>
        <w:rPr>
          <w:rFonts w:ascii="Book Antiqua" w:hAnsi="Book Antiqua"/>
          <w:sz w:val="20"/>
          <w:szCs w:val="20"/>
        </w:rPr>
      </w:pPr>
    </w:p>
    <w:p w14:paraId="3F033B34" w14:textId="5C2BD24F"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CONSECUENCIAS PREVISIBLES DE SU NO REALIZACIÓN</w:t>
      </w:r>
    </w:p>
    <w:p w14:paraId="1830154A" w14:textId="77777777" w:rsidR="00E52409" w:rsidRPr="00E52409" w:rsidRDefault="00E52409" w:rsidP="00E52409">
      <w:pPr>
        <w:jc w:val="both"/>
        <w:rPr>
          <w:rFonts w:ascii="Book Antiqua" w:hAnsi="Book Antiqua"/>
          <w:sz w:val="20"/>
          <w:szCs w:val="20"/>
        </w:rPr>
      </w:pPr>
    </w:p>
    <w:p w14:paraId="7A03093D"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 xml:space="preserve">En caso de no efectuarse esta intervención cuando está indicada, continuará con los síntomas previos. </w:t>
      </w:r>
    </w:p>
    <w:p w14:paraId="618650B6" w14:textId="07AD83A4" w:rsidR="00E52409" w:rsidRDefault="00E52409" w:rsidP="00E52409">
      <w:pPr>
        <w:jc w:val="both"/>
        <w:rPr>
          <w:rFonts w:ascii="Book Antiqua" w:hAnsi="Book Antiqua"/>
          <w:sz w:val="20"/>
          <w:szCs w:val="20"/>
        </w:rPr>
      </w:pPr>
      <w:r w:rsidRPr="00E52409">
        <w:rPr>
          <w:rFonts w:ascii="Book Antiqua" w:hAnsi="Book Antiqua"/>
          <w:sz w:val="20"/>
          <w:szCs w:val="20"/>
        </w:rPr>
        <w:t xml:space="preserve">En dependencia de la naturaleza de la enfermedad, a lo largo de la evolución, pueden aparecer complicaciones oculares, dentarias, de las partes blandas de la cara, de las meninges o el cerebro. </w:t>
      </w:r>
    </w:p>
    <w:p w14:paraId="269FD032" w14:textId="77777777" w:rsidR="00E52409" w:rsidRPr="00E52409" w:rsidRDefault="00E52409" w:rsidP="00E52409">
      <w:pPr>
        <w:jc w:val="both"/>
        <w:rPr>
          <w:rFonts w:ascii="Book Antiqua" w:hAnsi="Book Antiqua"/>
          <w:sz w:val="20"/>
          <w:szCs w:val="20"/>
        </w:rPr>
      </w:pPr>
    </w:p>
    <w:p w14:paraId="78D33127"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En el caso de que la intervención sea realizada con fines diagnósticos, no se podrán obtener los datos esperados y, en consecuencia, no se podrá llevar a cabo el tratamiento adecuado.</w:t>
      </w:r>
    </w:p>
    <w:p w14:paraId="5911999B" w14:textId="77777777" w:rsidR="00E52409" w:rsidRPr="00E52409" w:rsidRDefault="00E52409" w:rsidP="00E52409">
      <w:pPr>
        <w:jc w:val="both"/>
        <w:rPr>
          <w:rFonts w:ascii="Book Antiqua" w:hAnsi="Book Antiqua"/>
          <w:sz w:val="20"/>
          <w:szCs w:val="20"/>
        </w:rPr>
      </w:pPr>
    </w:p>
    <w:p w14:paraId="133EB3A4" w14:textId="77777777"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RIESGOS FRECUENTES</w:t>
      </w:r>
    </w:p>
    <w:p w14:paraId="677E565E" w14:textId="75E006C4"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lastRenderedPageBreak/>
        <w:t>Hemorragia, que se previene con el taponamiento nasal, pero que puede aparecer a pesar del mismo. En ese caso, hay que revisar el taponamiento nasal previamente colocado. A veces requiere sustituirlo por otro que garantice algo más de presión.</w:t>
      </w:r>
    </w:p>
    <w:p w14:paraId="74C45266" w14:textId="09EA3328"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Excepcionalmente, puede ser necesaria la revisión de la zona quirúrgica bajo anestesia general y el cambio del taponamiento.</w:t>
      </w:r>
    </w:p>
    <w:p w14:paraId="2A9A15BB" w14:textId="5E660353"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Eventualmente pueda requerirse una transfusión sanguínea.</w:t>
      </w:r>
    </w:p>
    <w:p w14:paraId="74407861" w14:textId="709216CD"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Infección de la cavidad operatoria o de las cavidades que rodean la fosa nasal, tales como los senos, lo que se conoce como una rinosinusitis.</w:t>
      </w:r>
    </w:p>
    <w:p w14:paraId="68570C15" w14:textId="630A5D6D"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En ocasiones, puede permanecer como secuela, cefaleas de intensidad y localización variables.</w:t>
      </w:r>
    </w:p>
    <w:p w14:paraId="6E7782BA" w14:textId="1016C034"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En lo relativo a la fosa nasal, pueden aparecer perforaciones del tabique nasal, que son más frecuentes en las reintervenciones del tabique. Las perforaciones pueden producir un ruido o un silbido característico, esencialmente si son pequeñas y anteriores. Con frecuencia pueden dar lugar a una cierta tendencia a la formación de costras y a un sangrado nasal, leve pero reiterativo, a lo largo del tiempo. Todo ello precisa lavados nasales y la administración de pomadas vaselinadas para mejorar los síntomas de sequedad nasal. Pueden formarse sinequias –bridas entre las paredes de la fosa nasal–, y requerir su sección en un segundo tiempo operatorio.</w:t>
      </w:r>
    </w:p>
    <w:p w14:paraId="79DF187F" w14:textId="681F0A82"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Trastornos de la olfacción.</w:t>
      </w:r>
    </w:p>
    <w:p w14:paraId="7EBBB4F2" w14:textId="7FA74E2F"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En un porcentaje de aproximadamente un 10% es necesario realizar una reintervención por persistir obstrucción mecánica. Esto es debido a la existencia de diversas situaciones: un tabique muy deformado en la primera intervención, una mala cicatrización, un desplazamiento de los fragmentos recolocados o, por último, un traumatismo nasal sufrido durante el postoperatorio.</w:t>
      </w:r>
    </w:p>
    <w:p w14:paraId="0219AF04" w14:textId="0E4233C6"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Puede producirse un defecto estético, esencialmente como consecuencia del hundimiento o plegamiento del dorso de la pirámide nasal. Ello puede producirse como consecuencia de un trastorno de la cicatrización, tras la intervención quirúrgica.</w:t>
      </w:r>
    </w:p>
    <w:p w14:paraId="2E5BCCC0" w14:textId="279E5A74"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Pueden aparecer alteraciones de la sensibilidad de la zona.</w:t>
      </w:r>
    </w:p>
    <w:p w14:paraId="12CAA03F" w14:textId="263C1C9C"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027247BD" w14:textId="77777777" w:rsidR="00E52409" w:rsidRPr="00E52409" w:rsidRDefault="00E52409" w:rsidP="00E52409">
      <w:pPr>
        <w:jc w:val="both"/>
        <w:rPr>
          <w:rFonts w:ascii="Book Antiqua" w:hAnsi="Book Antiqua"/>
          <w:sz w:val="20"/>
          <w:szCs w:val="20"/>
        </w:rPr>
      </w:pPr>
    </w:p>
    <w:p w14:paraId="7536CFA2" w14:textId="5B6E080F" w:rsidR="00E52409" w:rsidRDefault="00E52409" w:rsidP="00E52409">
      <w:pPr>
        <w:jc w:val="both"/>
        <w:rPr>
          <w:rFonts w:ascii="Book Antiqua" w:hAnsi="Book Antiqua"/>
          <w:sz w:val="20"/>
          <w:szCs w:val="20"/>
        </w:rPr>
      </w:pPr>
      <w:r>
        <w:rPr>
          <w:rFonts w:ascii="Book Antiqua" w:hAnsi="Book Antiqua"/>
          <w:sz w:val="20"/>
          <w:szCs w:val="20"/>
        </w:rPr>
        <w:t>D</w:t>
      </w:r>
      <w:r w:rsidRPr="00E52409">
        <w:rPr>
          <w:rFonts w:ascii="Book Antiqua" w:hAnsi="Book Antiqua"/>
          <w:sz w:val="20"/>
          <w:szCs w:val="20"/>
        </w:rPr>
        <w:t>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discurrirse con el anestesiólogo que administrará la anestesia general.</w:t>
      </w:r>
    </w:p>
    <w:p w14:paraId="27380BC8" w14:textId="77777777" w:rsidR="00E52409" w:rsidRPr="00E52409" w:rsidRDefault="00E52409" w:rsidP="00E52409">
      <w:pPr>
        <w:jc w:val="both"/>
        <w:rPr>
          <w:rFonts w:ascii="Book Antiqua" w:hAnsi="Book Antiqua"/>
          <w:sz w:val="20"/>
          <w:szCs w:val="20"/>
        </w:rPr>
      </w:pPr>
    </w:p>
    <w:p w14:paraId="30791AAB" w14:textId="77777777" w:rsidR="00E52409" w:rsidRDefault="00E52409" w:rsidP="00E52409">
      <w:pPr>
        <w:jc w:val="both"/>
        <w:rPr>
          <w:rFonts w:ascii="Book Antiqua" w:hAnsi="Book Antiqua"/>
          <w:sz w:val="20"/>
          <w:szCs w:val="20"/>
        </w:rPr>
      </w:pPr>
      <w:r w:rsidRPr="00E52409">
        <w:rPr>
          <w:rFonts w:ascii="Book Antiqua" w:hAnsi="Book Antiqua"/>
          <w:sz w:val="20"/>
          <w:szCs w:val="20"/>
        </w:rPr>
        <w:t>En general, el riesgo quirúrgico aumenta en relación con la edad, la cantidad y la gravedad de las enfermedades padecidas.</w:t>
      </w:r>
    </w:p>
    <w:p w14:paraId="0BC7E9C6" w14:textId="77777777" w:rsidR="00E52409" w:rsidRDefault="00E52409" w:rsidP="00E52409">
      <w:pPr>
        <w:jc w:val="both"/>
        <w:rPr>
          <w:rFonts w:ascii="Book Antiqua" w:hAnsi="Book Antiqua"/>
          <w:sz w:val="20"/>
          <w:szCs w:val="20"/>
        </w:rPr>
      </w:pPr>
    </w:p>
    <w:p w14:paraId="75C227C6" w14:textId="77777777" w:rsidR="00E52409" w:rsidRPr="00E52409" w:rsidRDefault="00E52409" w:rsidP="00E52409">
      <w:pPr>
        <w:jc w:val="both"/>
        <w:rPr>
          <w:rFonts w:ascii="Book Antiqua" w:hAnsi="Book Antiqua"/>
          <w:sz w:val="20"/>
          <w:szCs w:val="20"/>
        </w:rPr>
      </w:pPr>
      <w:r w:rsidRPr="00E52409">
        <w:rPr>
          <w:rFonts w:ascii="Book Antiqua" w:hAnsi="Book Antiqua"/>
          <w:b/>
          <w:bCs/>
          <w:sz w:val="20"/>
          <w:szCs w:val="20"/>
        </w:rPr>
        <w:t>RIESGOS RELACIONADOS CON SUS CIRCUNSTANCIAS PERSONALES Y PROFESIONALES</w:t>
      </w:r>
      <w:r w:rsidRPr="00E52409">
        <w:rPr>
          <w:rFonts w:ascii="Book Antiqua" w:hAnsi="Book Antiqua"/>
          <w:sz w:val="20"/>
          <w:szCs w:val="20"/>
        </w:rPr>
        <w:t>:</w:t>
      </w:r>
    </w:p>
    <w:p w14:paraId="347CD99B"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w:t>
      </w:r>
    </w:p>
    <w:p w14:paraId="34B4E0C2"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w:t>
      </w:r>
    </w:p>
    <w:p w14:paraId="1A1F36F7" w14:textId="77777777" w:rsidR="00E52409" w:rsidRPr="00E52409" w:rsidRDefault="00E52409" w:rsidP="00E52409">
      <w:pPr>
        <w:jc w:val="both"/>
        <w:rPr>
          <w:rFonts w:ascii="Book Antiqua" w:hAnsi="Book Antiqua"/>
          <w:sz w:val="20"/>
          <w:szCs w:val="20"/>
        </w:rPr>
      </w:pPr>
    </w:p>
    <w:p w14:paraId="3A8C55F5" w14:textId="77777777" w:rsidR="00E52409" w:rsidRPr="00E52409" w:rsidRDefault="00E52409" w:rsidP="00E52409">
      <w:pPr>
        <w:jc w:val="both"/>
        <w:rPr>
          <w:rFonts w:ascii="Book Antiqua" w:hAnsi="Book Antiqua"/>
          <w:sz w:val="20"/>
          <w:szCs w:val="20"/>
        </w:rPr>
      </w:pPr>
      <w:r w:rsidRPr="00E52409">
        <w:rPr>
          <w:rFonts w:ascii="Book Antiqua" w:hAnsi="Book Antiqua"/>
          <w:b/>
          <w:bCs/>
          <w:sz w:val="20"/>
          <w:szCs w:val="20"/>
        </w:rPr>
        <w:t>OBSERVACIONES Y CONTRAINDICACIONES</w:t>
      </w:r>
      <w:r w:rsidRPr="00E52409">
        <w:rPr>
          <w:rFonts w:ascii="Book Antiqua" w:hAnsi="Book Antiqua"/>
          <w:sz w:val="20"/>
          <w:szCs w:val="20"/>
        </w:rPr>
        <w:t>:</w:t>
      </w:r>
    </w:p>
    <w:p w14:paraId="34CA62A2"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w:t>
      </w:r>
    </w:p>
    <w:p w14:paraId="5336B765"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lastRenderedPageBreak/>
        <w:t>....................................................................................................................................................................................</w:t>
      </w:r>
    </w:p>
    <w:p w14:paraId="27B568A1" w14:textId="75266FA9" w:rsidR="00D3538B" w:rsidRPr="00A73AB5" w:rsidRDefault="00E52409" w:rsidP="00E52409">
      <w:pPr>
        <w:jc w:val="both"/>
        <w:rPr>
          <w:rFonts w:ascii="Book Antiqua" w:hAnsi="Book Antiqua"/>
          <w:sz w:val="20"/>
          <w:szCs w:val="20"/>
        </w:rPr>
      </w:pPr>
      <w:r w:rsidRPr="00E52409">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7F9D7" w14:textId="77777777" w:rsidR="00E87C4A" w:rsidRDefault="00E87C4A" w:rsidP="00B13337">
      <w:r>
        <w:separator/>
      </w:r>
    </w:p>
  </w:endnote>
  <w:endnote w:type="continuationSeparator" w:id="0">
    <w:p w14:paraId="2D36A397" w14:textId="77777777" w:rsidR="00E87C4A" w:rsidRDefault="00E87C4A"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DCE84BD" w14:textId="77777777" w:rsidR="00E750F8" w:rsidRPr="006D7442" w:rsidRDefault="00E750F8" w:rsidP="00E750F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76C73C85" w:rsidR="004D2A29" w:rsidRPr="006D7442" w:rsidRDefault="00E750F8" w:rsidP="00E750F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0A403095" w:rsidR="004D2A29" w:rsidRDefault="009D129D"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6D3DA8E4" w:rsidR="004D2A29" w:rsidRPr="006D7442" w:rsidRDefault="003A3AC8"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1740F" w14:textId="77777777" w:rsidR="00E87C4A" w:rsidRDefault="00E87C4A" w:rsidP="00B13337">
      <w:r>
        <w:separator/>
      </w:r>
    </w:p>
  </w:footnote>
  <w:footnote w:type="continuationSeparator" w:id="0">
    <w:p w14:paraId="3CCFE5E0" w14:textId="77777777" w:rsidR="00E87C4A" w:rsidRDefault="00E87C4A"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82F65"/>
    <w:multiLevelType w:val="hybridMultilevel"/>
    <w:tmpl w:val="A074E944"/>
    <w:lvl w:ilvl="0" w:tplc="5260A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B6C4D"/>
    <w:multiLevelType w:val="hybridMultilevel"/>
    <w:tmpl w:val="0F5EE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511336679">
    <w:abstractNumId w:val="3"/>
  </w:num>
  <w:num w:numId="3" w16cid:durableId="806246247">
    <w:abstractNumId w:val="2"/>
  </w:num>
  <w:num w:numId="4" w16cid:durableId="191354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310AB"/>
    <w:rsid w:val="001A58F4"/>
    <w:rsid w:val="001C01AE"/>
    <w:rsid w:val="001C02DD"/>
    <w:rsid w:val="001C26DE"/>
    <w:rsid w:val="001C3482"/>
    <w:rsid w:val="0027659D"/>
    <w:rsid w:val="002A1F74"/>
    <w:rsid w:val="002A5012"/>
    <w:rsid w:val="002D1378"/>
    <w:rsid w:val="002D247A"/>
    <w:rsid w:val="003117E6"/>
    <w:rsid w:val="00316DB2"/>
    <w:rsid w:val="00393473"/>
    <w:rsid w:val="003A3AC8"/>
    <w:rsid w:val="003C4420"/>
    <w:rsid w:val="003C4AF7"/>
    <w:rsid w:val="003F1688"/>
    <w:rsid w:val="00401C31"/>
    <w:rsid w:val="004902AA"/>
    <w:rsid w:val="004D2A29"/>
    <w:rsid w:val="005A52CE"/>
    <w:rsid w:val="005B03DD"/>
    <w:rsid w:val="005F10DD"/>
    <w:rsid w:val="0060104B"/>
    <w:rsid w:val="00610D3A"/>
    <w:rsid w:val="006A2A09"/>
    <w:rsid w:val="006D7442"/>
    <w:rsid w:val="006E3E68"/>
    <w:rsid w:val="00741703"/>
    <w:rsid w:val="00844129"/>
    <w:rsid w:val="009017F2"/>
    <w:rsid w:val="009507F2"/>
    <w:rsid w:val="009943F7"/>
    <w:rsid w:val="009D129D"/>
    <w:rsid w:val="009F416C"/>
    <w:rsid w:val="009F4BB9"/>
    <w:rsid w:val="00A018F8"/>
    <w:rsid w:val="00A05E73"/>
    <w:rsid w:val="00A651AB"/>
    <w:rsid w:val="00A73AB5"/>
    <w:rsid w:val="00AA016D"/>
    <w:rsid w:val="00AB0101"/>
    <w:rsid w:val="00AC042F"/>
    <w:rsid w:val="00AF1477"/>
    <w:rsid w:val="00B03D1F"/>
    <w:rsid w:val="00B11AA3"/>
    <w:rsid w:val="00B13337"/>
    <w:rsid w:val="00B36984"/>
    <w:rsid w:val="00BD05F4"/>
    <w:rsid w:val="00C22E98"/>
    <w:rsid w:val="00C437D4"/>
    <w:rsid w:val="00CA484E"/>
    <w:rsid w:val="00CB6B93"/>
    <w:rsid w:val="00CC3C50"/>
    <w:rsid w:val="00D3538B"/>
    <w:rsid w:val="00DA670C"/>
    <w:rsid w:val="00DD5AC0"/>
    <w:rsid w:val="00E52409"/>
    <w:rsid w:val="00E610F0"/>
    <w:rsid w:val="00E6773D"/>
    <w:rsid w:val="00E750F8"/>
    <w:rsid w:val="00E87C4A"/>
    <w:rsid w:val="00F241BD"/>
    <w:rsid w:val="00F81179"/>
    <w:rsid w:val="00FF18E8"/>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2022-10-12T03:24:00Z</dcterms:modified>
</cp:coreProperties>
</file>