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5DD40F6" w:rsidR="00AB0101" w:rsidRDefault="00CD3968" w:rsidP="00CD3968">
      <w:pPr>
        <w:spacing w:line="276" w:lineRule="auto"/>
        <w:jc w:val="center"/>
        <w:rPr>
          <w:rFonts w:ascii="Book Antiqua" w:hAnsi="Book Antiqua"/>
          <w:b/>
          <w:sz w:val="20"/>
          <w:szCs w:val="20"/>
        </w:rPr>
      </w:pPr>
      <w:r w:rsidRPr="00CD3968">
        <w:rPr>
          <w:rFonts w:ascii="Book Antiqua" w:hAnsi="Book Antiqua"/>
          <w:b/>
          <w:sz w:val="28"/>
          <w:szCs w:val="28"/>
        </w:rPr>
        <w:t>CONSENTIMIENTO INFORMADO DE PAROTIDECTOMÍA DEL LADO AFECTO</w:t>
      </w:r>
    </w:p>
    <w:p w14:paraId="0B8E343F" w14:textId="77777777" w:rsidR="00CD3968" w:rsidRDefault="00CD3968" w:rsidP="000C5D5B">
      <w:pPr>
        <w:spacing w:line="276" w:lineRule="auto"/>
        <w:rPr>
          <w:rFonts w:ascii="Book Antiqua" w:hAnsi="Book Antiqua"/>
          <w:b/>
          <w:sz w:val="20"/>
          <w:szCs w:val="20"/>
        </w:rPr>
      </w:pPr>
    </w:p>
    <w:p w14:paraId="2CF942C1" w14:textId="1411D7B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39AE7DB1" w14:textId="77777777" w:rsidR="00BE0C1E" w:rsidRPr="001C02DD" w:rsidRDefault="00BE0C1E" w:rsidP="00BE0C1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618D38D" w14:textId="77777777" w:rsidR="00BE0C1E" w:rsidRDefault="00BE0C1E" w:rsidP="00BE0C1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178C9C6" w14:textId="77777777" w:rsidR="00BE0C1E" w:rsidRPr="0047214B" w:rsidRDefault="00BE0C1E" w:rsidP="00BE0C1E">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1E18D05" w14:textId="77777777" w:rsidR="00BE0C1E" w:rsidRPr="00DA0DE8" w:rsidRDefault="00BE0C1E" w:rsidP="00BE0C1E">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0A943A50" w:rsidR="001C02DD" w:rsidRPr="001C02DD" w:rsidRDefault="00734FE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B853D1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3968" w:rsidRPr="00CD3968">
        <w:rPr>
          <w:rFonts w:ascii="Book Antiqua" w:hAnsi="Book Antiqua"/>
          <w:b/>
          <w:bCs/>
          <w:sz w:val="20"/>
          <w:szCs w:val="20"/>
        </w:rPr>
        <w:t>PAROTIDECTOMIA DE LADO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2830016" w14:textId="1F491375"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Este documento informativo pretende explicar de forma sencilla, la intervención quirúrgica denominada </w:t>
      </w:r>
      <w:r w:rsidRPr="00CD3968">
        <w:rPr>
          <w:rFonts w:ascii="Book Antiqua" w:hAnsi="Book Antiqua"/>
          <w:b/>
          <w:bCs/>
          <w:sz w:val="20"/>
          <w:szCs w:val="20"/>
        </w:rPr>
        <w:t>PAROTIDECTOM</w:t>
      </w:r>
      <w:r w:rsidR="001B53FC">
        <w:rPr>
          <w:rFonts w:ascii="Book Antiqua" w:hAnsi="Book Antiqua"/>
          <w:b/>
          <w:bCs/>
          <w:sz w:val="20"/>
          <w:szCs w:val="20"/>
        </w:rPr>
        <w:t>Í</w:t>
      </w:r>
      <w:r w:rsidRPr="00CD3968">
        <w:rPr>
          <w:rFonts w:ascii="Book Antiqua" w:hAnsi="Book Antiqua"/>
          <w:b/>
          <w:bCs/>
          <w:sz w:val="20"/>
          <w:szCs w:val="20"/>
        </w:rPr>
        <w:t>A</w:t>
      </w:r>
      <w:r w:rsidRPr="00CD3968">
        <w:rPr>
          <w:rFonts w:ascii="Book Antiqua" w:hAnsi="Book Antiqua"/>
          <w:sz w:val="20"/>
          <w:szCs w:val="20"/>
        </w:rPr>
        <w:t>, así como los aspectos más importantes del postoperatorio y las complicaciones más frecuentes que de ella se puedan derivar.</w:t>
      </w:r>
    </w:p>
    <w:p w14:paraId="36A72C93" w14:textId="77777777" w:rsidR="00CD3968" w:rsidRPr="00CD3968" w:rsidRDefault="00CD3968" w:rsidP="00CD3968">
      <w:pPr>
        <w:jc w:val="both"/>
        <w:rPr>
          <w:rFonts w:ascii="Book Antiqua" w:hAnsi="Book Antiqua"/>
          <w:sz w:val="20"/>
          <w:szCs w:val="20"/>
        </w:rPr>
      </w:pPr>
    </w:p>
    <w:p w14:paraId="4665E26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Llamamos parotidectomía a la técnica quirúrgica que tiene como objetivo la extirpación, total o parcial, de la glándula parótida, que es una glándula situada por delante y debajo de la oreja y cuya finalidad es la producción de saliva, que se vierte a la boca por un fino conducto.</w:t>
      </w:r>
    </w:p>
    <w:p w14:paraId="4DABBC45" w14:textId="77777777" w:rsidR="00CD3968" w:rsidRPr="00CD3968" w:rsidRDefault="00CD3968" w:rsidP="00CD3968">
      <w:pPr>
        <w:jc w:val="both"/>
        <w:rPr>
          <w:rFonts w:ascii="Book Antiqua" w:hAnsi="Book Antiqua"/>
          <w:sz w:val="20"/>
          <w:szCs w:val="20"/>
        </w:rPr>
      </w:pPr>
    </w:p>
    <w:p w14:paraId="50629302"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Se aconseja la extirpación de dicha glándula cuando está afectada por quistes y tumores, tanto benignos como malignos; por una inflamación crónica que no cede con tratamiento médico; y por las llamadas litiasis –cálculos– que no se han podido extraer por la boca, debido a su localización y tamaño.</w:t>
      </w:r>
    </w:p>
    <w:p w14:paraId="70AE9BCD" w14:textId="77777777" w:rsidR="00CD3968" w:rsidRPr="00CD3968" w:rsidRDefault="00CD3968" w:rsidP="00CD3968">
      <w:pPr>
        <w:jc w:val="both"/>
        <w:rPr>
          <w:rFonts w:ascii="Book Antiqua" w:hAnsi="Book Antiqua"/>
          <w:sz w:val="20"/>
          <w:szCs w:val="20"/>
        </w:rPr>
      </w:pPr>
    </w:p>
    <w:p w14:paraId="759BECC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tomas de biopsias, se podrá utilizar parte de los tejidos obtenidos con carácter científico, en ningún caso comercial, salvo que yo manifieste lo contrario.</w:t>
      </w:r>
    </w:p>
    <w:p w14:paraId="79D757F2" w14:textId="77777777" w:rsidR="00CD3968" w:rsidRPr="00CD3968" w:rsidRDefault="00CD3968" w:rsidP="00CD3968">
      <w:pPr>
        <w:jc w:val="both"/>
        <w:rPr>
          <w:rFonts w:ascii="Book Antiqua" w:hAnsi="Book Antiqua"/>
          <w:sz w:val="20"/>
          <w:szCs w:val="20"/>
        </w:rPr>
      </w:pPr>
    </w:p>
    <w:p w14:paraId="5555CE0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7CDF121" w14:textId="77777777" w:rsidR="00CD3968" w:rsidRPr="00CD3968" w:rsidRDefault="00CD3968" w:rsidP="00CD3968">
      <w:pPr>
        <w:jc w:val="both"/>
        <w:rPr>
          <w:rFonts w:ascii="Book Antiqua" w:hAnsi="Book Antiqua"/>
          <w:sz w:val="20"/>
          <w:szCs w:val="20"/>
        </w:rPr>
      </w:pPr>
    </w:p>
    <w:p w14:paraId="12A8723B"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OBJETIVOS DEL PROCEDIMIENTO Y BENEFICIOS QUE SE ESPERAN ALCANZAR</w:t>
      </w:r>
    </w:p>
    <w:p w14:paraId="633302D8" w14:textId="77777777" w:rsidR="00CD3968" w:rsidRPr="00CD3968" w:rsidRDefault="00CD3968" w:rsidP="00CD3968">
      <w:pPr>
        <w:jc w:val="both"/>
        <w:rPr>
          <w:rFonts w:ascii="Book Antiqua" w:hAnsi="Book Antiqua"/>
          <w:sz w:val="20"/>
          <w:szCs w:val="20"/>
        </w:rPr>
      </w:pPr>
    </w:p>
    <w:p w14:paraId="3701084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Diagnóstico definitivo y curación del proceso, evitando las complicaciones secundarias a la evolución del mismo.</w:t>
      </w:r>
    </w:p>
    <w:p w14:paraId="3DA6CC7B" w14:textId="77777777" w:rsidR="00CD3968" w:rsidRPr="00CD3968" w:rsidRDefault="00CD3968" w:rsidP="00CD3968">
      <w:pPr>
        <w:jc w:val="both"/>
        <w:rPr>
          <w:rFonts w:ascii="Book Antiqua" w:hAnsi="Book Antiqua"/>
          <w:sz w:val="20"/>
          <w:szCs w:val="20"/>
        </w:rPr>
      </w:pPr>
    </w:p>
    <w:p w14:paraId="42FF51DE"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ALTERNATIVAS RAZONABLES AL PROCEDIMIENTO</w:t>
      </w:r>
    </w:p>
    <w:p w14:paraId="57F47A8D" w14:textId="77777777" w:rsidR="00CD3968" w:rsidRPr="00CD3968" w:rsidRDefault="00CD3968" w:rsidP="00CD3968">
      <w:pPr>
        <w:jc w:val="both"/>
        <w:rPr>
          <w:rFonts w:ascii="Book Antiqua" w:hAnsi="Book Antiqua"/>
          <w:sz w:val="20"/>
          <w:szCs w:val="20"/>
        </w:rPr>
      </w:pPr>
    </w:p>
    <w:p w14:paraId="590E694F"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No se conocen otros métodos de contrastada eficacia.</w:t>
      </w:r>
    </w:p>
    <w:p w14:paraId="18EADFBB" w14:textId="77777777" w:rsidR="00CD3968" w:rsidRPr="00CD3968" w:rsidRDefault="00CD3968" w:rsidP="00CD3968">
      <w:pPr>
        <w:jc w:val="both"/>
        <w:rPr>
          <w:rFonts w:ascii="Book Antiqua" w:hAnsi="Book Antiqua"/>
          <w:sz w:val="20"/>
          <w:szCs w:val="20"/>
        </w:rPr>
      </w:pPr>
    </w:p>
    <w:p w14:paraId="0595CF3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tumores malignos puede existir la alternativa de la radioterapia o de la quimioterapia, si bien son alternativas que deben de discutirse con el médico ya que puedan contar con menores probabilidades de éxito.</w:t>
      </w:r>
    </w:p>
    <w:p w14:paraId="5F3B595B" w14:textId="77777777" w:rsidR="00CD3968" w:rsidRPr="00CD3968" w:rsidRDefault="00CD3968" w:rsidP="00CD3968">
      <w:pPr>
        <w:jc w:val="both"/>
        <w:rPr>
          <w:rFonts w:ascii="Book Antiqua" w:hAnsi="Book Antiqua"/>
          <w:sz w:val="20"/>
          <w:szCs w:val="20"/>
        </w:rPr>
      </w:pPr>
    </w:p>
    <w:p w14:paraId="02DFD2E0"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REALIZACIÓN</w:t>
      </w:r>
    </w:p>
    <w:p w14:paraId="5FA9948B" w14:textId="77777777" w:rsidR="00CD3968" w:rsidRPr="00CD3968" w:rsidRDefault="00CD3968" w:rsidP="00CD3968">
      <w:pPr>
        <w:jc w:val="both"/>
        <w:rPr>
          <w:rFonts w:ascii="Book Antiqua" w:hAnsi="Book Antiqua"/>
          <w:sz w:val="20"/>
          <w:szCs w:val="20"/>
        </w:rPr>
      </w:pPr>
    </w:p>
    <w:p w14:paraId="07B4890B"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intervención se realiza bajo anestesia general, a través de una incisión que se hace en la piel de la parte alta y lateral del cuello y por delante de la oreja.</w:t>
      </w:r>
    </w:p>
    <w:p w14:paraId="33FA2EBB" w14:textId="77777777" w:rsidR="00CD3968" w:rsidRPr="00CD3968" w:rsidRDefault="00CD3968" w:rsidP="00CD3968">
      <w:pPr>
        <w:jc w:val="both"/>
        <w:rPr>
          <w:rFonts w:ascii="Book Antiqua" w:hAnsi="Book Antiqua"/>
          <w:sz w:val="20"/>
          <w:szCs w:val="20"/>
        </w:rPr>
      </w:pPr>
    </w:p>
    <w:p w14:paraId="1FDF9D9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La parotidectomía puede ser parcial, extrayéndose la mitad externa de la glándula, o total. Puede ser necesario ampliar la extirpación a otras zonas como el oído, la mandíbula, etc., cuando las lesiones son muy extensas. </w:t>
      </w:r>
    </w:p>
    <w:p w14:paraId="60AC9126" w14:textId="77777777" w:rsidR="00CD3968" w:rsidRPr="00CD3968" w:rsidRDefault="00CD3968" w:rsidP="00CD3968">
      <w:pPr>
        <w:jc w:val="both"/>
        <w:rPr>
          <w:rFonts w:ascii="Book Antiqua" w:hAnsi="Book Antiqua"/>
          <w:sz w:val="20"/>
          <w:szCs w:val="20"/>
        </w:rPr>
      </w:pPr>
    </w:p>
    <w:p w14:paraId="574957F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Asimismo se puede añadir algún tratamiento complementario tras la cirugía, como la radioterapia o la quimioterapia. Tras la operación se coloca, un vendaje compresivo y en algunos casos, un pequeño tubo de drenaje que retirado en unos días.</w:t>
      </w:r>
    </w:p>
    <w:p w14:paraId="33C06D8E" w14:textId="77777777" w:rsidR="00CD3968" w:rsidRPr="00CD3968" w:rsidRDefault="00CD3968" w:rsidP="00CD3968">
      <w:pPr>
        <w:jc w:val="both"/>
        <w:rPr>
          <w:rFonts w:ascii="Book Antiqua" w:hAnsi="Book Antiqua"/>
          <w:sz w:val="20"/>
          <w:szCs w:val="20"/>
        </w:rPr>
      </w:pPr>
    </w:p>
    <w:p w14:paraId="7837BDB8"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NO REALIZACIÓN</w:t>
      </w:r>
    </w:p>
    <w:p w14:paraId="0D763395" w14:textId="77777777" w:rsidR="00CD3968" w:rsidRPr="00CD3968" w:rsidRDefault="00CD3968" w:rsidP="00CD3968">
      <w:pPr>
        <w:jc w:val="both"/>
        <w:rPr>
          <w:rFonts w:ascii="Book Antiqua" w:hAnsi="Book Antiqua"/>
          <w:sz w:val="20"/>
          <w:szCs w:val="20"/>
        </w:rPr>
      </w:pPr>
    </w:p>
    <w:p w14:paraId="0AA598CC"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no efectuarse esta intervención, si la lesión es maligna, el retraso en el tratamiento puede hacer inoperable la lesión.</w:t>
      </w:r>
    </w:p>
    <w:p w14:paraId="0DE39065" w14:textId="77777777" w:rsidR="00CD3968" w:rsidRPr="00CD3968" w:rsidRDefault="00CD3968" w:rsidP="00CD3968">
      <w:pPr>
        <w:jc w:val="both"/>
        <w:rPr>
          <w:rFonts w:ascii="Book Antiqua" w:hAnsi="Book Antiqua"/>
          <w:sz w:val="20"/>
          <w:szCs w:val="20"/>
        </w:rPr>
      </w:pPr>
    </w:p>
    <w:p w14:paraId="6E2734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El crecimiento del tumor puede provocar afectación del nervio facial y de estructuras adyacentes, así como la difusión del proceso tumoral. Si la causa de la intervención es la afectación crónica de la parótida, persistirán los síntomas de la misma.</w:t>
      </w:r>
    </w:p>
    <w:p w14:paraId="711DB833" w14:textId="77777777" w:rsidR="00CD3968" w:rsidRPr="00CD3968" w:rsidRDefault="00CD3968" w:rsidP="00CD3968">
      <w:pPr>
        <w:jc w:val="both"/>
        <w:rPr>
          <w:rFonts w:ascii="Book Antiqua" w:hAnsi="Book Antiqua"/>
          <w:sz w:val="20"/>
          <w:szCs w:val="20"/>
        </w:rPr>
      </w:pPr>
    </w:p>
    <w:p w14:paraId="1C30826D" w14:textId="40162FA6" w:rsidR="00CD3968" w:rsidRPr="00BE0C1E" w:rsidRDefault="00CD3968" w:rsidP="00CD3968">
      <w:pPr>
        <w:jc w:val="both"/>
        <w:rPr>
          <w:rFonts w:ascii="Book Antiqua" w:hAnsi="Book Antiqua"/>
          <w:b/>
          <w:bCs/>
          <w:sz w:val="20"/>
          <w:szCs w:val="20"/>
        </w:rPr>
      </w:pPr>
      <w:r w:rsidRPr="00BE0C1E">
        <w:rPr>
          <w:rFonts w:ascii="Book Antiqua" w:hAnsi="Book Antiqua"/>
          <w:b/>
          <w:bCs/>
          <w:sz w:val="20"/>
          <w:szCs w:val="20"/>
        </w:rPr>
        <w:t>RIESGOS FRECUENTES</w:t>
      </w:r>
    </w:p>
    <w:p w14:paraId="2E2EC6C7" w14:textId="77777777" w:rsidR="00CD3968" w:rsidRPr="00CD3968" w:rsidRDefault="00CD3968" w:rsidP="00CD3968">
      <w:pPr>
        <w:jc w:val="both"/>
        <w:rPr>
          <w:rFonts w:ascii="Book Antiqua" w:hAnsi="Book Antiqua"/>
          <w:sz w:val="20"/>
          <w:szCs w:val="20"/>
        </w:rPr>
      </w:pPr>
    </w:p>
    <w:p w14:paraId="0C0859DB" w14:textId="44CEA8BB"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Hemorragia que suele ceder en unas horas si la hemostasia –capacidad de coagulación– es normal. Podría, no obstante, aparecer un hematoma.</w:t>
      </w:r>
    </w:p>
    <w:p w14:paraId="376BDA43" w14:textId="7D0CD62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Infección durante el período postoperatorio que incluso puede generalizarse -septicemia-.</w:t>
      </w:r>
    </w:p>
    <w:p w14:paraId="3FA0FC8E" w14:textId="4DAE0D75"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Cicatriz inestética o dolorosa. La zona de la intervención puede aparecer ligeramente hundida como consecuencia de la pérdida del volumen de la glándula extirpada.</w:t>
      </w:r>
    </w:p>
    <w:p w14:paraId="1E05A09D" w14:textId="785A9364"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La proximidad del nervio facial, que es el responsable del movimiento de la cara, justifica que una de las complicaciones más frecuentes de esta intervención sea la afectación temporal o permanente del mismo. Si la patología a tratar es un tumor maligno en ocasiones hay que sacrificar dicho nervio por motivos de seguridad oncológica.</w:t>
      </w:r>
    </w:p>
    <w:p w14:paraId="58EF7662" w14:textId="0226B45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Fístula salivar.</w:t>
      </w:r>
    </w:p>
    <w:p w14:paraId="759D7526" w14:textId="47D67EF6"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Déficit de sensibilidad táctil en la zona de la oreja. En ocasiones, al extirpar la glándula completamente, puede aparecer el síndrome de Frey, que se manifiesta por enrojecimiento y sudoración de ese lado de la cara durante las comidas.</w:t>
      </w:r>
    </w:p>
    <w:p w14:paraId="34A4340F" w14:textId="01154AC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 xml:space="preserve">Complicaciones propias de toda intervención quirúrgica y las relacionadas con la anestesia general: a pesar de que se le ha realizado un completo estudio preoperatorio y de que todas las maniobras quirúrgicas y anestésicas se realizan con el máximo cuidado, se ha descrito un </w:t>
      </w:r>
      <w:r w:rsidRPr="00CD3968">
        <w:rPr>
          <w:rFonts w:ascii="Book Antiqua" w:hAnsi="Book Antiqua"/>
          <w:sz w:val="20"/>
          <w:szCs w:val="20"/>
        </w:rPr>
        <w:lastRenderedPageBreak/>
        <w:t>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A6DE3AA" w14:textId="77777777" w:rsidR="00CD3968" w:rsidRPr="00CD3968" w:rsidRDefault="00CD3968" w:rsidP="00CD3968">
      <w:pPr>
        <w:jc w:val="both"/>
        <w:rPr>
          <w:rFonts w:ascii="Book Antiqua" w:hAnsi="Book Antiqua"/>
          <w:sz w:val="20"/>
          <w:szCs w:val="20"/>
        </w:rPr>
      </w:pPr>
    </w:p>
    <w:p w14:paraId="4B25788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RIESGOS POCO FRECUENTES, CUANDO SEAN DE ESPECIAL GRAVEDAD Y ESTÉN ASOCIADOS AL PROCEDIMIENTO POR CRITERIOS CIENTÍFICOS</w:t>
      </w:r>
      <w:r w:rsidRPr="00CD3968">
        <w:rPr>
          <w:rFonts w:ascii="Book Antiqua" w:hAnsi="Book Antiqua"/>
          <w:sz w:val="20"/>
          <w:szCs w:val="20"/>
        </w:rPr>
        <w:t>:</w:t>
      </w:r>
    </w:p>
    <w:p w14:paraId="778D632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621AB0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AB200E"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43F9A43C" w14:textId="77777777" w:rsidR="00CD3968" w:rsidRPr="00CD3968" w:rsidRDefault="00CD3968" w:rsidP="00CD3968">
      <w:pPr>
        <w:jc w:val="both"/>
        <w:rPr>
          <w:rFonts w:ascii="Book Antiqua" w:hAnsi="Book Antiqua"/>
          <w:sz w:val="20"/>
          <w:szCs w:val="20"/>
        </w:rPr>
      </w:pPr>
    </w:p>
    <w:p w14:paraId="5B1E61E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RIESGOS Y CONSECUENCIAS EN FUNCIÓN DE LA SITUACIÓN CLÍNICA DEL PACIENTE Y DE SUS CIRCUNSTANCIAS PERSONALES O PROFESIONALES</w:t>
      </w:r>
      <w:r w:rsidRPr="00CD3968">
        <w:rPr>
          <w:rFonts w:ascii="Book Antiqua" w:hAnsi="Book Antiqua"/>
          <w:sz w:val="20"/>
          <w:szCs w:val="20"/>
        </w:rPr>
        <w:t>:</w:t>
      </w:r>
    </w:p>
    <w:p w14:paraId="379E6E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09A11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1074F36D"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71AB65CD" w14:textId="77777777" w:rsidR="00CD3968" w:rsidRPr="00CD3968" w:rsidRDefault="00CD3968" w:rsidP="00CD3968">
      <w:pPr>
        <w:jc w:val="both"/>
        <w:rPr>
          <w:rFonts w:ascii="Book Antiqua" w:hAnsi="Book Antiqua"/>
          <w:sz w:val="20"/>
          <w:szCs w:val="20"/>
        </w:rPr>
      </w:pPr>
    </w:p>
    <w:p w14:paraId="576D5512"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CONTRAINDICACIONES</w:t>
      </w:r>
      <w:r w:rsidRPr="00CD3968">
        <w:rPr>
          <w:rFonts w:ascii="Book Antiqua" w:hAnsi="Book Antiqua"/>
          <w:sz w:val="20"/>
          <w:szCs w:val="20"/>
        </w:rPr>
        <w:t>:</w:t>
      </w:r>
    </w:p>
    <w:p w14:paraId="1865671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5307EC7"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27B568A1" w14:textId="307C4C38" w:rsidR="00D3538B" w:rsidRPr="00A73AB5" w:rsidRDefault="00CD3968" w:rsidP="00CD3968">
      <w:pPr>
        <w:jc w:val="both"/>
        <w:rPr>
          <w:rFonts w:ascii="Book Antiqua" w:hAnsi="Book Antiqua"/>
          <w:sz w:val="20"/>
          <w:szCs w:val="20"/>
        </w:rPr>
      </w:pPr>
      <w:r w:rsidRPr="00CD3968">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2B98" w14:textId="77777777" w:rsidR="00CA6B25" w:rsidRDefault="00CA6B25" w:rsidP="00B13337">
      <w:r>
        <w:separator/>
      </w:r>
    </w:p>
  </w:endnote>
  <w:endnote w:type="continuationSeparator" w:id="0">
    <w:p w14:paraId="03A924A3" w14:textId="77777777" w:rsidR="00CA6B25" w:rsidRDefault="00CA6B2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5FC453D" w14:textId="77777777" w:rsidR="00E25274" w:rsidRPr="006D7442" w:rsidRDefault="00E25274" w:rsidP="00E25274">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9F93CDA" w:rsidR="004D2A29" w:rsidRPr="006D7442" w:rsidRDefault="00E25274" w:rsidP="00E25274">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3CB3B30C" w:rsidR="004D2A29" w:rsidRPr="006D7442" w:rsidRDefault="00CC52B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1AA38" w14:textId="77777777" w:rsidR="00CA6B25" w:rsidRDefault="00CA6B25" w:rsidP="00B13337">
      <w:r>
        <w:separator/>
      </w:r>
    </w:p>
  </w:footnote>
  <w:footnote w:type="continuationSeparator" w:id="0">
    <w:p w14:paraId="55A1626F" w14:textId="77777777" w:rsidR="00CA6B25" w:rsidRDefault="00CA6B2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F42"/>
    <w:multiLevelType w:val="hybridMultilevel"/>
    <w:tmpl w:val="DAF0C98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86767"/>
    <w:multiLevelType w:val="hybridMultilevel"/>
    <w:tmpl w:val="50C0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109323467">
    <w:abstractNumId w:val="2"/>
  </w:num>
  <w:num w:numId="3" w16cid:durableId="1432311469">
    <w:abstractNumId w:val="0"/>
  </w:num>
  <w:num w:numId="4" w16cid:durableId="305818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B53FC"/>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432AD"/>
    <w:rsid w:val="004902AA"/>
    <w:rsid w:val="004D2A29"/>
    <w:rsid w:val="004F0A3F"/>
    <w:rsid w:val="005A52CE"/>
    <w:rsid w:val="005B03DD"/>
    <w:rsid w:val="005F10DD"/>
    <w:rsid w:val="00610D3A"/>
    <w:rsid w:val="006A2A09"/>
    <w:rsid w:val="006D7442"/>
    <w:rsid w:val="006E3E68"/>
    <w:rsid w:val="00734FE5"/>
    <w:rsid w:val="00741703"/>
    <w:rsid w:val="00772FBE"/>
    <w:rsid w:val="007F6C66"/>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BE0C1E"/>
    <w:rsid w:val="00C22E98"/>
    <w:rsid w:val="00CA484E"/>
    <w:rsid w:val="00CA6B25"/>
    <w:rsid w:val="00CB6B93"/>
    <w:rsid w:val="00CC3C50"/>
    <w:rsid w:val="00CC52BD"/>
    <w:rsid w:val="00CD3968"/>
    <w:rsid w:val="00CF22BE"/>
    <w:rsid w:val="00D3538B"/>
    <w:rsid w:val="00DA670C"/>
    <w:rsid w:val="00DD5AC0"/>
    <w:rsid w:val="00E25274"/>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2022-10-06T20:04:00Z</dcterms:modified>
</cp:coreProperties>
</file>