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B13AF0D" w:rsidR="000C5D5B" w:rsidRPr="00AB0101" w:rsidRDefault="006C3AD4" w:rsidP="006C3AD4">
      <w:pPr>
        <w:spacing w:line="276" w:lineRule="auto"/>
        <w:jc w:val="center"/>
        <w:rPr>
          <w:rFonts w:ascii="Book Antiqua" w:hAnsi="Book Antiqua"/>
          <w:b/>
          <w:sz w:val="28"/>
          <w:szCs w:val="28"/>
        </w:rPr>
      </w:pPr>
      <w:r w:rsidRPr="006C3AD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C3AD4">
        <w:rPr>
          <w:rFonts w:ascii="Book Antiqua" w:hAnsi="Book Antiqua"/>
          <w:b/>
          <w:sz w:val="28"/>
          <w:szCs w:val="28"/>
        </w:rPr>
        <w:t>DE LA CIRUGÍA  SEPTOTURBINOPLASTIA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0CF7C8D" w:rsidR="00A018F8" w:rsidRDefault="00A018F8" w:rsidP="000C5D5B">
      <w:pPr>
        <w:spacing w:line="276" w:lineRule="auto"/>
        <w:rPr>
          <w:rFonts w:ascii="Book Antiqua" w:hAnsi="Book Antiqua"/>
          <w:b/>
          <w:sz w:val="20"/>
          <w:szCs w:val="20"/>
        </w:rPr>
      </w:pPr>
    </w:p>
    <w:p w14:paraId="52E9F561" w14:textId="78E76CF8" w:rsidR="006C3AD4" w:rsidRDefault="006C3AD4" w:rsidP="000C5D5B">
      <w:pPr>
        <w:spacing w:line="276" w:lineRule="auto"/>
        <w:rPr>
          <w:rFonts w:ascii="Book Antiqua" w:hAnsi="Book Antiqua"/>
          <w:b/>
          <w:sz w:val="20"/>
          <w:szCs w:val="20"/>
        </w:rPr>
      </w:pPr>
      <w:r>
        <w:rPr>
          <w:rFonts w:ascii="Book Antiqua" w:hAnsi="Book Antiqua"/>
          <w:b/>
          <w:sz w:val="20"/>
          <w:szCs w:val="20"/>
        </w:rPr>
        <w:t>EXAMEN FÍSICO:</w:t>
      </w:r>
    </w:p>
    <w:p w14:paraId="47F80638" w14:textId="65AC3239" w:rsidR="006C3AD4" w:rsidRDefault="006C3AD4" w:rsidP="006C3AD4">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1375B4" w14:textId="330F22AF" w:rsidR="006C3AD4" w:rsidRPr="001C02DD" w:rsidRDefault="006C3AD4" w:rsidP="006C3AD4">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78BA5EB0" w14:textId="77777777" w:rsidR="006C3AD4" w:rsidRDefault="006C3AD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69E0302"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44139" w:rsidRPr="00A44139">
        <w:rPr>
          <w:rFonts w:ascii="Book Antiqua" w:hAnsi="Book Antiqua"/>
          <w:b/>
          <w:bCs/>
          <w:sz w:val="20"/>
          <w:szCs w:val="20"/>
        </w:rPr>
        <w:t>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4BF0C9E7" w:rsidR="00A018F8" w:rsidRDefault="00A018F8" w:rsidP="00401C31">
      <w:pPr>
        <w:spacing w:line="276" w:lineRule="auto"/>
        <w:jc w:val="both"/>
        <w:rPr>
          <w:rFonts w:ascii="Book Antiqua" w:hAnsi="Book Antiqua"/>
          <w:b/>
          <w:sz w:val="20"/>
          <w:szCs w:val="20"/>
        </w:rPr>
      </w:pPr>
    </w:p>
    <w:p w14:paraId="6F7E8F56" w14:textId="1FDB0B98" w:rsidR="00A44139" w:rsidRDefault="00A44139" w:rsidP="00401C31">
      <w:pPr>
        <w:spacing w:line="276" w:lineRule="auto"/>
        <w:jc w:val="both"/>
        <w:rPr>
          <w:rFonts w:ascii="Book Antiqua" w:hAnsi="Book Antiqua"/>
          <w:b/>
          <w:sz w:val="20"/>
          <w:szCs w:val="20"/>
        </w:rPr>
      </w:pPr>
      <w:r w:rsidRPr="00A44139">
        <w:rPr>
          <w:rFonts w:ascii="Book Antiqua" w:hAnsi="Book Antiqua"/>
          <w:sz w:val="20"/>
          <w:szCs w:val="20"/>
        </w:rPr>
        <w:t xml:space="preserve">Este documento informativo pretende explicar, de forma sencilla, la intervención quirúrgica denominada </w:t>
      </w:r>
      <w:r w:rsidRPr="00A44139">
        <w:rPr>
          <w:rFonts w:ascii="Book Antiqua" w:hAnsi="Book Antiqua"/>
          <w:b/>
          <w:bCs/>
          <w:sz w:val="20"/>
          <w:szCs w:val="20"/>
        </w:rPr>
        <w:t>SEPTOTURBINOPLASTIA</w:t>
      </w:r>
      <w:r w:rsidRPr="00A44139">
        <w:rPr>
          <w:rFonts w:ascii="Book Antiqua" w:hAnsi="Book Antiqua"/>
          <w:sz w:val="20"/>
          <w:szCs w:val="20"/>
        </w:rPr>
        <w:t>, así como los aspectos más importantes del período postoperatorio y las complicaciones más frecuentes que, como consecuencia de esta intervención, puedan aparecer.</w:t>
      </w:r>
    </w:p>
    <w:p w14:paraId="47EF8C93" w14:textId="77777777" w:rsidR="00A44139" w:rsidRDefault="00A44139" w:rsidP="00401C31">
      <w:pPr>
        <w:spacing w:line="276" w:lineRule="auto"/>
        <w:jc w:val="both"/>
        <w:rPr>
          <w:rFonts w:ascii="Book Antiqua" w:hAnsi="Book Antiqua"/>
          <w:b/>
          <w:sz w:val="20"/>
          <w:szCs w:val="20"/>
        </w:rPr>
      </w:pPr>
    </w:p>
    <w:p w14:paraId="0BF1ABC3" w14:textId="78902F93" w:rsidR="003117E6" w:rsidRPr="003117E6" w:rsidRDefault="00A44139" w:rsidP="00401C31">
      <w:pPr>
        <w:spacing w:line="276" w:lineRule="auto"/>
        <w:jc w:val="both"/>
        <w:rPr>
          <w:rFonts w:ascii="Book Antiqua" w:hAnsi="Book Antiqua"/>
          <w:sz w:val="20"/>
          <w:szCs w:val="20"/>
        </w:rPr>
      </w:pPr>
      <w:r w:rsidRPr="00A44139">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856E74F" w14:textId="581AB1AA" w:rsidR="00A44139" w:rsidRDefault="00A44139" w:rsidP="00A44139">
      <w:pPr>
        <w:jc w:val="both"/>
        <w:rPr>
          <w:rFonts w:ascii="Book Antiqua" w:hAnsi="Book Antiqua"/>
          <w:sz w:val="20"/>
          <w:szCs w:val="20"/>
        </w:rPr>
      </w:pPr>
      <w:r w:rsidRPr="00A44139">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adherencias de  mucosa septal hacia las paredes externas nasales, dejando campos ventilatorios permeables,  y se colocara injerto de cartílago en  el área de perforación septal si esta hubiere.</w:t>
      </w:r>
    </w:p>
    <w:p w14:paraId="131EB08F" w14:textId="77777777" w:rsidR="00A44139" w:rsidRPr="00A44139" w:rsidRDefault="00A44139" w:rsidP="00A44139">
      <w:pPr>
        <w:jc w:val="both"/>
        <w:rPr>
          <w:rFonts w:ascii="Book Antiqua" w:hAnsi="Book Antiqua"/>
          <w:sz w:val="20"/>
          <w:szCs w:val="20"/>
        </w:rPr>
      </w:pPr>
    </w:p>
    <w:p w14:paraId="18F4A056" w14:textId="1B6823B6" w:rsidR="00A44139" w:rsidRDefault="00A44139" w:rsidP="00A44139">
      <w:pPr>
        <w:jc w:val="both"/>
        <w:rPr>
          <w:rFonts w:ascii="Book Antiqua" w:hAnsi="Book Antiqua"/>
          <w:sz w:val="20"/>
          <w:szCs w:val="20"/>
        </w:rPr>
      </w:pPr>
      <w:r w:rsidRPr="00A44139">
        <w:rPr>
          <w:rFonts w:ascii="Book Antiqua" w:hAnsi="Book Antiqua"/>
          <w:sz w:val="20"/>
          <w:szCs w:val="20"/>
        </w:rPr>
        <w:t xml:space="preserve">Esta intervención se realiza mediante una incisión en la parte interna de la nariz, a través de la cual se extraen dichos fragmentos. Posteriormente, se lleva a cabo un taponamiento nasal, que se mantendrá durante un tiempo variable, unas 24-48 horas, lo que ocasionará molestias, tales como dolor o pesadez de cabeza y sequedad de garganta. Estas molestias se atenúan con calmantes y pequeños sorbos de agua. </w:t>
      </w:r>
    </w:p>
    <w:p w14:paraId="052EB4B8" w14:textId="77777777" w:rsidR="00A44139" w:rsidRPr="00A44139" w:rsidRDefault="00A44139" w:rsidP="00A44139">
      <w:pPr>
        <w:jc w:val="both"/>
        <w:rPr>
          <w:rFonts w:ascii="Book Antiqua" w:hAnsi="Book Antiqua"/>
          <w:sz w:val="20"/>
          <w:szCs w:val="20"/>
        </w:rPr>
      </w:pPr>
    </w:p>
    <w:p w14:paraId="7BB7C686" w14:textId="6BD7A1C6" w:rsidR="00A44139" w:rsidRDefault="00A44139" w:rsidP="00A44139">
      <w:pPr>
        <w:jc w:val="both"/>
        <w:rPr>
          <w:rFonts w:ascii="Book Antiqua" w:hAnsi="Book Antiqua"/>
          <w:sz w:val="20"/>
          <w:szCs w:val="20"/>
        </w:rPr>
      </w:pPr>
      <w:r w:rsidRPr="00A44139">
        <w:rPr>
          <w:rFonts w:ascii="Book Antiqua" w:hAnsi="Book Antiqua"/>
          <w:sz w:val="20"/>
          <w:szCs w:val="20"/>
        </w:rPr>
        <w:lastRenderedPageBreak/>
        <w:t xml:space="preserve">Durante las primeras horas del taponamiento, suele drenar por la nariz un líquido sanguinolento, que se considera normal. </w:t>
      </w:r>
    </w:p>
    <w:p w14:paraId="4A662C34" w14:textId="77777777" w:rsidR="00A44139" w:rsidRPr="00A44139" w:rsidRDefault="00A44139" w:rsidP="00A44139">
      <w:pPr>
        <w:jc w:val="both"/>
        <w:rPr>
          <w:rFonts w:ascii="Book Antiqua" w:hAnsi="Book Antiqua"/>
          <w:sz w:val="20"/>
          <w:szCs w:val="20"/>
        </w:rPr>
      </w:pPr>
    </w:p>
    <w:p w14:paraId="5448073A" w14:textId="4CBAA9B8" w:rsidR="00A44139" w:rsidRDefault="00A44139" w:rsidP="00A44139">
      <w:pPr>
        <w:jc w:val="both"/>
        <w:rPr>
          <w:rFonts w:ascii="Book Antiqua" w:hAnsi="Book Antiqua"/>
          <w:sz w:val="20"/>
          <w:szCs w:val="20"/>
        </w:rPr>
      </w:pPr>
      <w:r w:rsidRPr="00A44139">
        <w:rPr>
          <w:rFonts w:ascii="Book Antiqua" w:hAnsi="Book Antiqua"/>
          <w:sz w:val="20"/>
          <w:szCs w:val="20"/>
        </w:rPr>
        <w:t xml:space="preserve">En los días siguientes a la retirada del taponamiento, se evitará sonar bruscamente la nariz y se aplicará la medicación indicada en la receta . </w:t>
      </w:r>
    </w:p>
    <w:p w14:paraId="300DE816" w14:textId="77777777" w:rsidR="00A44139" w:rsidRPr="00A44139" w:rsidRDefault="00A44139" w:rsidP="00A44139">
      <w:pPr>
        <w:jc w:val="both"/>
        <w:rPr>
          <w:rFonts w:ascii="Book Antiqua" w:hAnsi="Book Antiqua"/>
          <w:sz w:val="20"/>
          <w:szCs w:val="20"/>
        </w:rPr>
      </w:pPr>
    </w:p>
    <w:p w14:paraId="6A4A2258" w14:textId="208D7194" w:rsidR="00A44139" w:rsidRDefault="00A44139" w:rsidP="00A44139">
      <w:pPr>
        <w:jc w:val="both"/>
        <w:rPr>
          <w:rFonts w:ascii="Book Antiqua" w:hAnsi="Book Antiqua"/>
          <w:sz w:val="20"/>
          <w:szCs w:val="20"/>
        </w:rPr>
      </w:pPr>
      <w:r w:rsidRPr="00A44139">
        <w:rPr>
          <w:rFonts w:ascii="Book Antiqua" w:hAnsi="Book Antiqua"/>
          <w:sz w:val="20"/>
          <w:szCs w:val="20"/>
        </w:rPr>
        <w:t>Se denomina turbinoplastia a la técnica quirúrgica que tiene como finalidad la disminución del tamaño del cornete inferior  o medio ; dicha técnica se realiza en los casos en los que el cornete es el responsable de una obstrucción nasal.</w:t>
      </w:r>
    </w:p>
    <w:p w14:paraId="6D4B0F95" w14:textId="77777777" w:rsidR="00A44139" w:rsidRPr="00A44139" w:rsidRDefault="00A44139" w:rsidP="00A44139">
      <w:pPr>
        <w:jc w:val="both"/>
        <w:rPr>
          <w:rFonts w:ascii="Book Antiqua" w:hAnsi="Book Antiqua"/>
          <w:sz w:val="20"/>
          <w:szCs w:val="20"/>
        </w:rPr>
      </w:pPr>
    </w:p>
    <w:p w14:paraId="391487D9" w14:textId="0A2913DE" w:rsidR="00A44139" w:rsidRDefault="00A44139" w:rsidP="00A44139">
      <w:pPr>
        <w:jc w:val="both"/>
        <w:rPr>
          <w:rFonts w:ascii="Book Antiqua" w:hAnsi="Book Antiqua"/>
          <w:sz w:val="20"/>
          <w:szCs w:val="20"/>
        </w:rPr>
      </w:pPr>
      <w:r w:rsidRPr="00A44139">
        <w:rPr>
          <w:rFonts w:ascii="Book Antiqua" w:hAnsi="Book Antiqua"/>
          <w:sz w:val="20"/>
          <w:szCs w:val="20"/>
        </w:rPr>
        <w:t>Se denomina turbinectomía a la extirpación total o parcial del cornete inferior, con la finalidad de mejorar la permeabilidad nasal.</w:t>
      </w:r>
    </w:p>
    <w:p w14:paraId="64EBD89A" w14:textId="77777777" w:rsidR="00A44139" w:rsidRPr="00A44139" w:rsidRDefault="00A44139" w:rsidP="00A44139">
      <w:pPr>
        <w:jc w:val="both"/>
        <w:rPr>
          <w:rFonts w:ascii="Book Antiqua" w:hAnsi="Book Antiqua"/>
          <w:sz w:val="20"/>
          <w:szCs w:val="20"/>
        </w:rPr>
      </w:pPr>
    </w:p>
    <w:p w14:paraId="63AC6FAA" w14:textId="46E18B8C" w:rsidR="00A44139" w:rsidRDefault="00A44139" w:rsidP="00A44139">
      <w:pPr>
        <w:jc w:val="both"/>
        <w:rPr>
          <w:rFonts w:ascii="Book Antiqua" w:hAnsi="Book Antiqua"/>
          <w:sz w:val="20"/>
          <w:szCs w:val="20"/>
        </w:rPr>
      </w:pPr>
      <w:r w:rsidRPr="00A44139">
        <w:rPr>
          <w:rFonts w:ascii="Book Antiqua" w:hAnsi="Book Antiqua"/>
          <w:sz w:val="20"/>
          <w:szCs w:val="20"/>
        </w:rPr>
        <w:t>Ambas intervenciones se realizan a través de los orificios nasales, endo nasalmente, por lo que no dejan cicatrices externas.</w:t>
      </w:r>
    </w:p>
    <w:p w14:paraId="55B36083" w14:textId="77777777" w:rsidR="00A44139" w:rsidRPr="00A44139" w:rsidRDefault="00A44139" w:rsidP="00A44139">
      <w:pPr>
        <w:jc w:val="both"/>
        <w:rPr>
          <w:rFonts w:ascii="Book Antiqua" w:hAnsi="Book Antiqua"/>
          <w:sz w:val="20"/>
          <w:szCs w:val="20"/>
        </w:rPr>
      </w:pPr>
    </w:p>
    <w:p w14:paraId="6944B2C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La intervención de turbinoplastia se puede realizar bajo anestesia local o bajo anestesia general y se pueden emplear diversos métodos tales como: microdebridación , la utilización del láser, de la radiofrecuencia o la resección submucosa simple.</w:t>
      </w:r>
    </w:p>
    <w:p w14:paraId="0B8C982D" w14:textId="77777777" w:rsidR="00A44139" w:rsidRPr="00A44139" w:rsidRDefault="00A44139" w:rsidP="00A44139">
      <w:pPr>
        <w:jc w:val="both"/>
        <w:rPr>
          <w:rFonts w:ascii="Book Antiqua" w:hAnsi="Book Antiqua"/>
          <w:sz w:val="20"/>
          <w:szCs w:val="20"/>
        </w:rPr>
      </w:pPr>
    </w:p>
    <w:p w14:paraId="2BB6BC2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 xml:space="preserve">La turbinectomía es preferible realizarla bajo anestesia general, considerando lo sangrante del proceso. </w:t>
      </w:r>
    </w:p>
    <w:p w14:paraId="1C5E15A4" w14:textId="5D8A5595" w:rsidR="00A44139" w:rsidRDefault="00A44139" w:rsidP="00A44139">
      <w:pPr>
        <w:jc w:val="both"/>
        <w:rPr>
          <w:rFonts w:ascii="Book Antiqua" w:hAnsi="Book Antiqua"/>
          <w:sz w:val="20"/>
          <w:szCs w:val="20"/>
        </w:rPr>
      </w:pPr>
      <w:r w:rsidRPr="00A44139">
        <w:rPr>
          <w:rFonts w:ascii="Book Antiqua" w:hAnsi="Book Antiqua"/>
          <w:sz w:val="20"/>
          <w:szCs w:val="20"/>
        </w:rPr>
        <w:t>Por lo general la turbinoplastia con láser o radiofrecuencia no precisa un taponamiento nasal posterior a la maniobra; no obstante, según el criterio del cirujano, la magnitud y localización de trabajo sobre el cornete puede ser necesaria su colocación durante un corto espacio de tiempo.</w:t>
      </w:r>
    </w:p>
    <w:p w14:paraId="1F0226B9" w14:textId="77777777" w:rsidR="00A44139" w:rsidRPr="00A44139" w:rsidRDefault="00A44139" w:rsidP="00A44139">
      <w:pPr>
        <w:jc w:val="both"/>
        <w:rPr>
          <w:rFonts w:ascii="Book Antiqua" w:hAnsi="Book Antiqua"/>
          <w:sz w:val="20"/>
          <w:szCs w:val="20"/>
        </w:rPr>
      </w:pPr>
    </w:p>
    <w:p w14:paraId="607101C1" w14:textId="309448C5" w:rsidR="00A44139" w:rsidRDefault="00A44139" w:rsidP="00A44139">
      <w:pPr>
        <w:jc w:val="both"/>
        <w:rPr>
          <w:rFonts w:ascii="Book Antiqua" w:hAnsi="Book Antiqua"/>
          <w:sz w:val="20"/>
          <w:szCs w:val="20"/>
        </w:rPr>
      </w:pPr>
      <w:r w:rsidRPr="00A44139">
        <w:rPr>
          <w:rFonts w:ascii="Book Antiqua" w:hAnsi="Book Antiqua"/>
          <w:sz w:val="20"/>
          <w:szCs w:val="20"/>
        </w:rPr>
        <w:t>En la turbinectomía y turbinoplastia con resección submucosa simple debe realizarse un taponamiento nasal, que se mantendrá durante un tiempo variable. El taponamiento ocasionará molestias, tales como dolor o pesadez de cabeza, sensación de taponamiento de oídos, molestias al masticar y sequedad de garganta. Estas molestias se atenúan con tratamiento sintomático. Los taponamientos prolongados, superiores a las 48 h puede precisar antibioticoterapia oral para evitar infecciones nasosinusales.</w:t>
      </w:r>
    </w:p>
    <w:p w14:paraId="43B884EF" w14:textId="77777777" w:rsidR="00A44139" w:rsidRPr="00A44139" w:rsidRDefault="00A44139" w:rsidP="00A44139">
      <w:pPr>
        <w:jc w:val="both"/>
        <w:rPr>
          <w:rFonts w:ascii="Book Antiqua" w:hAnsi="Book Antiqua"/>
          <w:sz w:val="20"/>
          <w:szCs w:val="20"/>
        </w:rPr>
      </w:pPr>
    </w:p>
    <w:p w14:paraId="6A5D2666" w14:textId="18D096B9" w:rsidR="00A44139" w:rsidRDefault="00A44139" w:rsidP="00A44139">
      <w:pPr>
        <w:jc w:val="both"/>
        <w:rPr>
          <w:rFonts w:ascii="Book Antiqua" w:hAnsi="Book Antiqua"/>
          <w:sz w:val="20"/>
          <w:szCs w:val="20"/>
        </w:rPr>
      </w:pPr>
      <w:r w:rsidRPr="00A44139">
        <w:rPr>
          <w:rFonts w:ascii="Book Antiqua" w:hAnsi="Book Antiqua"/>
          <w:sz w:val="20"/>
          <w:szCs w:val="20"/>
        </w:rPr>
        <w:t>En ocasiones y a criterio del cirujano, puede resultar necesaria la colocación de una o varias láminas de material sintético abrazando el septo nasal, sujetas mediante una sutura, durante unos días. Estas láminas deben de retirarse tras un lapso que raramente supera las tres semanas. Pretenden evitar la presencia de sinequias o cicatrices adherentes entre las paredes de las fosas nasales.</w:t>
      </w:r>
    </w:p>
    <w:p w14:paraId="1532FF24" w14:textId="77777777" w:rsidR="00A44139" w:rsidRPr="00A44139" w:rsidRDefault="00A44139" w:rsidP="00A44139">
      <w:pPr>
        <w:jc w:val="both"/>
        <w:rPr>
          <w:rFonts w:ascii="Book Antiqua" w:hAnsi="Book Antiqua"/>
          <w:sz w:val="20"/>
          <w:szCs w:val="20"/>
        </w:rPr>
      </w:pPr>
    </w:p>
    <w:p w14:paraId="1296F65E" w14:textId="6072C9F0" w:rsidR="00A44139" w:rsidRDefault="00A44139" w:rsidP="00A44139">
      <w:pPr>
        <w:jc w:val="both"/>
        <w:rPr>
          <w:rFonts w:ascii="Book Antiqua" w:hAnsi="Book Antiqua"/>
          <w:sz w:val="20"/>
          <w:szCs w:val="20"/>
        </w:rPr>
      </w:pPr>
      <w:r w:rsidRPr="00A44139">
        <w:rPr>
          <w:rFonts w:ascii="Book Antiqua" w:hAnsi="Book Antiqua"/>
          <w:sz w:val="20"/>
          <w:szCs w:val="20"/>
        </w:rPr>
        <w:t>En caso de aparecer una hemorragia en el postoperatorio, ante todo hay que  revisar el taponamiento nasal previamente colocado. A veces, requiere sustituirlo por otro que garantice algo más de presión.</w:t>
      </w:r>
    </w:p>
    <w:p w14:paraId="2EB9EF6E" w14:textId="77777777" w:rsidR="00A44139" w:rsidRPr="00A44139" w:rsidRDefault="00A44139" w:rsidP="00A44139">
      <w:pPr>
        <w:jc w:val="both"/>
        <w:rPr>
          <w:rFonts w:ascii="Book Antiqua" w:hAnsi="Book Antiqua"/>
          <w:sz w:val="20"/>
          <w:szCs w:val="20"/>
        </w:rPr>
      </w:pPr>
    </w:p>
    <w:p w14:paraId="4476296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Excepcionalmente puede requerir la revisión de la zona quirúrgica bajo anestesia general. En raras ocasiones, se puede desplazar hacia atrás el taponamiento, por la parte posterior de la fosa nasal, hacia la orofaringe, provocando una sensación de molestias y náuseas, que se solucionan retirando el taponamiento y colocando otro, si es preciso. El mencionado taponamiento justifica que se respire a través de la boca, por lo que pueden aparecer diversas molestias de escasa entidad, en la garganta.</w:t>
      </w:r>
    </w:p>
    <w:p w14:paraId="041FF3B2" w14:textId="77777777" w:rsidR="00A44139" w:rsidRPr="00A44139" w:rsidRDefault="00A44139" w:rsidP="00A44139">
      <w:pPr>
        <w:jc w:val="both"/>
        <w:rPr>
          <w:rFonts w:ascii="Book Antiqua" w:hAnsi="Book Antiqua"/>
          <w:sz w:val="20"/>
          <w:szCs w:val="20"/>
        </w:rPr>
      </w:pPr>
    </w:p>
    <w:p w14:paraId="58D4B6E0" w14:textId="2E231060" w:rsidR="00A44139" w:rsidRDefault="00A44139" w:rsidP="00A44139">
      <w:pPr>
        <w:jc w:val="both"/>
        <w:rPr>
          <w:rFonts w:ascii="Book Antiqua" w:hAnsi="Book Antiqua"/>
          <w:sz w:val="20"/>
          <w:szCs w:val="20"/>
        </w:rPr>
      </w:pPr>
      <w:r w:rsidRPr="00A44139">
        <w:rPr>
          <w:rFonts w:ascii="Book Antiqua" w:hAnsi="Book Antiqua"/>
          <w:sz w:val="20"/>
          <w:szCs w:val="20"/>
        </w:rPr>
        <w:t xml:space="preserve">En caso de </w:t>
      </w:r>
      <w:r w:rsidRPr="00A44139">
        <w:rPr>
          <w:rFonts w:ascii="Book Antiqua" w:hAnsi="Book Antiqua"/>
          <w:b/>
          <w:bCs/>
          <w:sz w:val="20"/>
          <w:szCs w:val="20"/>
        </w:rPr>
        <w:t>NO EFECTUARSE ESTA INTERVENCIÓN</w:t>
      </w:r>
      <w:r w:rsidRPr="00A44139">
        <w:rPr>
          <w:rFonts w:ascii="Book Antiqua" w:hAnsi="Book Antiqua"/>
          <w:sz w:val="20"/>
          <w:szCs w:val="20"/>
        </w:rPr>
        <w:t xml:space="preserve">, persistirán los síntomas propios de la dificultad respiratoria nasal. </w:t>
      </w:r>
    </w:p>
    <w:p w14:paraId="1237FC4F" w14:textId="77777777" w:rsidR="00A44139" w:rsidRPr="00A44139" w:rsidRDefault="00A44139" w:rsidP="00A44139">
      <w:pPr>
        <w:jc w:val="both"/>
        <w:rPr>
          <w:rFonts w:ascii="Book Antiqua" w:hAnsi="Book Antiqua"/>
          <w:sz w:val="20"/>
          <w:szCs w:val="20"/>
        </w:rPr>
      </w:pPr>
    </w:p>
    <w:p w14:paraId="73788697" w14:textId="08D7167A" w:rsidR="00A44139" w:rsidRDefault="00A44139" w:rsidP="00A44139">
      <w:pPr>
        <w:jc w:val="both"/>
        <w:rPr>
          <w:rFonts w:ascii="Book Antiqua" w:hAnsi="Book Antiqua"/>
          <w:sz w:val="20"/>
          <w:szCs w:val="20"/>
        </w:rPr>
      </w:pPr>
      <w:r w:rsidRPr="00A44139">
        <w:rPr>
          <w:rFonts w:ascii="Book Antiqua" w:hAnsi="Book Antiqua"/>
          <w:b/>
          <w:bCs/>
          <w:sz w:val="20"/>
          <w:szCs w:val="20"/>
        </w:rPr>
        <w:lastRenderedPageBreak/>
        <w:t>BENEFICIOS ESPERABLES</w:t>
      </w:r>
      <w:r w:rsidRPr="00A44139">
        <w:rPr>
          <w:rFonts w:ascii="Book Antiqua" w:hAnsi="Book Antiqua"/>
          <w:sz w:val="20"/>
          <w:szCs w:val="20"/>
        </w:rPr>
        <w:t xml:space="preserve">: Mejoría de la ventilación nasal y de los síntomas relacionados con la dificultad respiratoria nasal. </w:t>
      </w:r>
    </w:p>
    <w:p w14:paraId="3E860D81" w14:textId="77777777" w:rsidR="00A44139" w:rsidRPr="00A44139" w:rsidRDefault="00A44139" w:rsidP="00A44139">
      <w:pPr>
        <w:jc w:val="both"/>
        <w:rPr>
          <w:rFonts w:ascii="Book Antiqua" w:hAnsi="Book Antiqua"/>
          <w:sz w:val="20"/>
          <w:szCs w:val="20"/>
        </w:rPr>
      </w:pPr>
    </w:p>
    <w:p w14:paraId="71D0392D"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PROCEDIMIENTOS ALTERNATIVOS</w:t>
      </w:r>
      <w:r w:rsidRPr="00A44139">
        <w:rPr>
          <w:rFonts w:ascii="Book Antiqua" w:hAnsi="Book Antiqua"/>
          <w:sz w:val="20"/>
          <w:szCs w:val="20"/>
        </w:rPr>
        <w:t xml:space="preserve">: No se conocen procedimientos de contrastada eficacia. </w:t>
      </w:r>
    </w:p>
    <w:p w14:paraId="7BFC1349" w14:textId="77777777" w:rsidR="00A44139" w:rsidRDefault="00A44139" w:rsidP="00A44139">
      <w:pPr>
        <w:jc w:val="both"/>
        <w:rPr>
          <w:rFonts w:ascii="Book Antiqua" w:hAnsi="Book Antiqua"/>
          <w:sz w:val="20"/>
          <w:szCs w:val="20"/>
        </w:rPr>
      </w:pPr>
    </w:p>
    <w:p w14:paraId="5C2E69F5" w14:textId="37C0D6C5"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ESPECÍFICOS MÁS FRECUENTES DE ESTE PROCEDIMIENTO</w:t>
      </w:r>
      <w:r w:rsidRPr="00A44139">
        <w:rPr>
          <w:rFonts w:ascii="Book Antiqua" w:hAnsi="Book Antiqua"/>
          <w:sz w:val="20"/>
          <w:szCs w:val="20"/>
        </w:rPr>
        <w:t xml:space="preserve">: </w:t>
      </w:r>
    </w:p>
    <w:p w14:paraId="21F3945E" w14:textId="77777777" w:rsidR="00A44139" w:rsidRDefault="00A44139" w:rsidP="00A44139">
      <w:pPr>
        <w:jc w:val="both"/>
        <w:rPr>
          <w:rFonts w:ascii="Book Antiqua" w:hAnsi="Book Antiqua"/>
          <w:sz w:val="20"/>
          <w:szCs w:val="20"/>
        </w:rPr>
      </w:pPr>
    </w:p>
    <w:p w14:paraId="7BA3CA85" w14:textId="188FA322" w:rsidR="00A44139" w:rsidRDefault="00A44139" w:rsidP="00A44139">
      <w:pPr>
        <w:jc w:val="both"/>
        <w:rPr>
          <w:rFonts w:ascii="Book Antiqua" w:hAnsi="Book Antiqua"/>
          <w:sz w:val="20"/>
          <w:szCs w:val="20"/>
        </w:rPr>
      </w:pPr>
      <w:r w:rsidRPr="00A44139">
        <w:rPr>
          <w:rFonts w:ascii="Book Antiqua" w:hAnsi="Book Antiqua"/>
          <w:sz w:val="20"/>
          <w:szCs w:val="20"/>
        </w:rPr>
        <w:t xml:space="preserve">Es rara la posibilidad de que se produzca una hemorragia que obligue a recolocar el taponamiento nasal. </w:t>
      </w:r>
    </w:p>
    <w:p w14:paraId="5971FFAE" w14:textId="77777777" w:rsidR="00A44139" w:rsidRPr="00A44139" w:rsidRDefault="00A44139" w:rsidP="00A44139">
      <w:pPr>
        <w:jc w:val="both"/>
        <w:rPr>
          <w:rFonts w:ascii="Book Antiqua" w:hAnsi="Book Antiqua"/>
          <w:sz w:val="20"/>
          <w:szCs w:val="20"/>
        </w:rPr>
      </w:pPr>
    </w:p>
    <w:p w14:paraId="559D4D72" w14:textId="650DE9EB" w:rsidR="00A44139" w:rsidRDefault="00A44139" w:rsidP="00A44139">
      <w:pPr>
        <w:jc w:val="both"/>
        <w:rPr>
          <w:rFonts w:ascii="Book Antiqua" w:hAnsi="Book Antiqua"/>
          <w:sz w:val="20"/>
          <w:szCs w:val="20"/>
        </w:rPr>
      </w:pPr>
      <w:r w:rsidRPr="00A44139">
        <w:rPr>
          <w:rFonts w:ascii="Book Antiqua" w:hAnsi="Book Antiqua"/>
          <w:sz w:val="20"/>
          <w:szCs w:val="20"/>
        </w:rPr>
        <w:t xml:space="preserve">Muy poco probable puede producirse una perforación del tabique nasal que justifique, con posterioridad, la formación de costras y una respiración ruidosa. Puede rara vez producirse un hematoma (colección de sangre) a nivel del tabique, en cuyo caso habrá que ingresar al quirófano para realizar el drenaje correspondiente. Puede en muy raras ocasiones producirse un absceso septal que  lesione el cartílago septal y produzca deformidad  estética con nariz en silla de montar , en cuyo caso el medico tendrá que realizar el drenaje del absceso,  y si quedase deformidad  nasal habrá que realizar una intervención llamada rinoplastia en un segundo tiempo quirúrgico. </w:t>
      </w:r>
    </w:p>
    <w:p w14:paraId="61D3C139" w14:textId="77777777" w:rsidR="00A44139" w:rsidRPr="00A44139" w:rsidRDefault="00A44139" w:rsidP="00A44139">
      <w:pPr>
        <w:jc w:val="both"/>
        <w:rPr>
          <w:rFonts w:ascii="Book Antiqua" w:hAnsi="Book Antiqua"/>
          <w:sz w:val="20"/>
          <w:szCs w:val="20"/>
        </w:rPr>
      </w:pPr>
    </w:p>
    <w:p w14:paraId="0EB0F572" w14:textId="13A89448" w:rsidR="00A44139" w:rsidRDefault="00A44139" w:rsidP="00A44139">
      <w:pPr>
        <w:jc w:val="both"/>
        <w:rPr>
          <w:rFonts w:ascii="Book Antiqua" w:hAnsi="Book Antiqua"/>
          <w:sz w:val="20"/>
          <w:szCs w:val="20"/>
        </w:rPr>
      </w:pPr>
      <w:r w:rsidRPr="00A44139">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454D4933" w14:textId="77777777" w:rsidR="00A44139" w:rsidRPr="00A44139" w:rsidRDefault="00A44139" w:rsidP="00A44139">
      <w:pPr>
        <w:jc w:val="both"/>
        <w:rPr>
          <w:rFonts w:ascii="Book Antiqua" w:hAnsi="Book Antiqua"/>
          <w:sz w:val="20"/>
          <w:szCs w:val="20"/>
        </w:rPr>
      </w:pPr>
    </w:p>
    <w:p w14:paraId="6C977606" w14:textId="77777777" w:rsidR="00A44139" w:rsidRDefault="00A44139" w:rsidP="00A44139">
      <w:pPr>
        <w:jc w:val="both"/>
        <w:rPr>
          <w:rFonts w:ascii="Book Antiqua" w:hAnsi="Book Antiqua"/>
          <w:sz w:val="20"/>
          <w:szCs w:val="20"/>
        </w:rPr>
      </w:pPr>
      <w:r w:rsidRPr="00A44139">
        <w:rPr>
          <w:rFonts w:ascii="Book Antiqua" w:hAnsi="Book Antiqua"/>
          <w:sz w:val="20"/>
          <w:szCs w:val="20"/>
        </w:rPr>
        <w:t>En general, el riesgo quirúrgico aumenta en relación con la edad, la cantidad y la gravedad de las enfermedades padecidas.</w:t>
      </w:r>
    </w:p>
    <w:p w14:paraId="1C840A4D" w14:textId="77777777" w:rsidR="00A44139" w:rsidRDefault="00A44139" w:rsidP="00A44139">
      <w:pPr>
        <w:jc w:val="both"/>
        <w:rPr>
          <w:rFonts w:ascii="Book Antiqua" w:hAnsi="Book Antiqua"/>
          <w:sz w:val="20"/>
          <w:szCs w:val="20"/>
        </w:rPr>
      </w:pPr>
    </w:p>
    <w:p w14:paraId="30CCB00C"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RELACIONADOS CON SUS CIRCUNSTANCIAS PERSONALES Y PROFESIONALES</w:t>
      </w:r>
      <w:r w:rsidRPr="00A44139">
        <w:rPr>
          <w:rFonts w:ascii="Book Antiqua" w:hAnsi="Book Antiqua"/>
          <w:sz w:val="20"/>
          <w:szCs w:val="20"/>
        </w:rPr>
        <w:t>:</w:t>
      </w:r>
    </w:p>
    <w:p w14:paraId="378A76BB"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5F9AA84"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660F67D6" w14:textId="77777777" w:rsidR="00A44139" w:rsidRPr="00A44139" w:rsidRDefault="00A44139" w:rsidP="00A44139">
      <w:pPr>
        <w:jc w:val="both"/>
        <w:rPr>
          <w:rFonts w:ascii="Book Antiqua" w:hAnsi="Book Antiqua"/>
          <w:sz w:val="20"/>
          <w:szCs w:val="20"/>
        </w:rPr>
      </w:pPr>
    </w:p>
    <w:p w14:paraId="780F6D6E"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OBSERVACIONES Y CONTRAINDICACIONES</w:t>
      </w:r>
      <w:r w:rsidRPr="00A44139">
        <w:rPr>
          <w:rFonts w:ascii="Book Antiqua" w:hAnsi="Book Antiqua"/>
          <w:sz w:val="20"/>
          <w:szCs w:val="20"/>
        </w:rPr>
        <w:t>:</w:t>
      </w:r>
    </w:p>
    <w:p w14:paraId="02E61C5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0DAB197"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27B568A1" w14:textId="70DBC239" w:rsidR="00D3538B" w:rsidRPr="00A73AB5" w:rsidRDefault="00A44139" w:rsidP="00A44139">
      <w:pPr>
        <w:jc w:val="both"/>
        <w:rPr>
          <w:rFonts w:ascii="Book Antiqua" w:hAnsi="Book Antiqua"/>
          <w:sz w:val="20"/>
          <w:szCs w:val="20"/>
        </w:rPr>
      </w:pPr>
      <w:r w:rsidRPr="00A4413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6643" w14:textId="77777777" w:rsidR="0081305D" w:rsidRDefault="0081305D" w:rsidP="00B13337">
      <w:r>
        <w:separator/>
      </w:r>
    </w:p>
  </w:endnote>
  <w:endnote w:type="continuationSeparator" w:id="0">
    <w:p w14:paraId="7FFB292C" w14:textId="77777777" w:rsidR="0081305D" w:rsidRDefault="0081305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D2F5" w14:textId="77777777" w:rsidR="0081305D" w:rsidRDefault="0081305D" w:rsidP="00B13337">
      <w:r>
        <w:separator/>
      </w:r>
    </w:p>
  </w:footnote>
  <w:footnote w:type="continuationSeparator" w:id="0">
    <w:p w14:paraId="07448984" w14:textId="77777777" w:rsidR="0081305D" w:rsidRDefault="0081305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C3AD4"/>
    <w:rsid w:val="006D7442"/>
    <w:rsid w:val="006E3E68"/>
    <w:rsid w:val="00741703"/>
    <w:rsid w:val="0081305D"/>
    <w:rsid w:val="00844129"/>
    <w:rsid w:val="009017F2"/>
    <w:rsid w:val="009507F2"/>
    <w:rsid w:val="009943F7"/>
    <w:rsid w:val="009F416C"/>
    <w:rsid w:val="009F4BB9"/>
    <w:rsid w:val="00A018F8"/>
    <w:rsid w:val="00A05E73"/>
    <w:rsid w:val="00A44139"/>
    <w:rsid w:val="00A73AB5"/>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2022-10-04T01:21:00Z</dcterms:modified>
</cp:coreProperties>
</file>