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6DE1D" w14:textId="207D5528" w:rsidR="00AB0101" w:rsidRDefault="00E803BE" w:rsidP="00E803BE">
      <w:pPr>
        <w:spacing w:line="276" w:lineRule="auto"/>
        <w:jc w:val="center"/>
        <w:rPr>
          <w:rFonts w:ascii="Book Antiqua" w:hAnsi="Book Antiqua"/>
          <w:b/>
          <w:sz w:val="20"/>
          <w:szCs w:val="20"/>
        </w:rPr>
      </w:pPr>
      <w:r w:rsidRPr="00E803BE">
        <w:rPr>
          <w:rFonts w:ascii="Book Antiqua" w:hAnsi="Book Antiqua"/>
          <w:b/>
          <w:sz w:val="28"/>
          <w:szCs w:val="28"/>
        </w:rPr>
        <w:t>CONSENTIMIENTO INFORMADO DE CIRUGÍA ENDOSCÓPICA PARA EL TRATAMIENTO DE LA POLIPOSIS NASOSINUSAL</w:t>
      </w:r>
    </w:p>
    <w:p w14:paraId="2F21463B" w14:textId="77777777" w:rsidR="00E803BE" w:rsidRDefault="00E803BE" w:rsidP="000C5D5B">
      <w:pPr>
        <w:spacing w:line="276" w:lineRule="auto"/>
        <w:rPr>
          <w:rFonts w:ascii="Book Antiqua" w:hAnsi="Book Antiqua"/>
          <w:b/>
          <w:sz w:val="20"/>
          <w:szCs w:val="20"/>
        </w:rPr>
      </w:pPr>
    </w:p>
    <w:p w14:paraId="2CF942C1" w14:textId="0338A512"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038E9934" w14:textId="77777777" w:rsidR="005524F9" w:rsidRPr="001C02DD" w:rsidRDefault="005524F9" w:rsidP="005524F9">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10981C5C" w14:textId="77777777" w:rsidR="005524F9" w:rsidRDefault="005524F9" w:rsidP="005524F9">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3684BF4D" w14:textId="77777777" w:rsidR="005524F9" w:rsidRPr="0047214B" w:rsidRDefault="005524F9" w:rsidP="005524F9">
      <w:pPr>
        <w:pStyle w:val="ListParagraph"/>
        <w:numPr>
          <w:ilvl w:val="0"/>
          <w:numId w:val="6"/>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1DABCA8F" w14:textId="77777777" w:rsidR="005524F9" w:rsidRPr="00DA0DE8" w:rsidRDefault="005524F9" w:rsidP="005524F9">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3DA0F305" w14:textId="77777777" w:rsidR="00601A7F" w:rsidRDefault="00601A7F" w:rsidP="00601A7F">
      <w:pPr>
        <w:spacing w:line="276" w:lineRule="auto"/>
        <w:rPr>
          <w:rFonts w:ascii="Book Antiqua" w:hAnsi="Book Antiqua"/>
          <w:b/>
          <w:sz w:val="20"/>
          <w:szCs w:val="20"/>
        </w:rPr>
      </w:pPr>
    </w:p>
    <w:p w14:paraId="6FEF57E7" w14:textId="771D6462" w:rsidR="00601A7F" w:rsidRDefault="00601A7F" w:rsidP="00601A7F">
      <w:pPr>
        <w:spacing w:line="276" w:lineRule="auto"/>
        <w:rPr>
          <w:rFonts w:ascii="Book Antiqua" w:hAnsi="Book Antiqua"/>
          <w:b/>
          <w:sz w:val="20"/>
          <w:szCs w:val="20"/>
        </w:rPr>
      </w:pPr>
      <w:r>
        <w:rPr>
          <w:rFonts w:ascii="Book Antiqua" w:hAnsi="Book Antiqua"/>
          <w:b/>
          <w:sz w:val="20"/>
          <w:szCs w:val="20"/>
        </w:rPr>
        <w:t>EXAMEN FÍSICO:</w:t>
      </w:r>
    </w:p>
    <w:p w14:paraId="4C0C360C" w14:textId="77777777" w:rsidR="00601A7F" w:rsidRDefault="00601A7F" w:rsidP="00601A7F">
      <w:pPr>
        <w:spacing w:line="276" w:lineRule="auto"/>
        <w:rPr>
          <w:rFonts w:ascii="Book Antiqua" w:hAnsi="Book Antiqua"/>
          <w:sz w:val="20"/>
          <w:szCs w:val="22"/>
        </w:rPr>
      </w:pPr>
      <w:r w:rsidRPr="00401C31">
        <w:rPr>
          <w:rFonts w:ascii="Book Antiqua" w:hAnsi="Book Antiqua"/>
          <w:b/>
          <w:bCs/>
          <w:sz w:val="20"/>
          <w:szCs w:val="22"/>
        </w:rPr>
        <w:t>FOSA NASAL DERECHA: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consultation.right_nostril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«=consultation.right_nostril»</w:t>
      </w:r>
      <w:r w:rsidRPr="005D0587">
        <w:rPr>
          <w:rFonts w:ascii="Book Antiqua" w:hAnsi="Book Antiqua"/>
          <w:sz w:val="20"/>
          <w:szCs w:val="22"/>
        </w:rPr>
        <w:fldChar w:fldCharType="end"/>
      </w:r>
    </w:p>
    <w:p w14:paraId="0B825164" w14:textId="77777777" w:rsidR="00601A7F" w:rsidRPr="00A9565F" w:rsidRDefault="00601A7F" w:rsidP="00601A7F">
      <w:pPr>
        <w:spacing w:line="276" w:lineRule="auto"/>
        <w:rPr>
          <w:rFonts w:ascii="Book Antiqua" w:hAnsi="Book Antiqua"/>
          <w:bCs/>
          <w:sz w:val="20"/>
          <w:szCs w:val="20"/>
        </w:rPr>
      </w:pPr>
      <w:r w:rsidRPr="00401C31">
        <w:rPr>
          <w:rFonts w:ascii="Book Antiqua" w:hAnsi="Book Antiqua"/>
          <w:b/>
          <w:bCs/>
          <w:sz w:val="20"/>
          <w:szCs w:val="22"/>
        </w:rPr>
        <w:t>FOSA NASAL IZQUIERDA: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consultation.left_nostril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«=consultation.left_nostril»</w:t>
      </w:r>
      <w:r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4C22AE86" w:rsidR="001C02DD" w:rsidRPr="001C02DD" w:rsidRDefault="002A539A"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55E02EBC"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E803BE" w:rsidRPr="00E803BE">
        <w:rPr>
          <w:rFonts w:ascii="Book Antiqua" w:hAnsi="Book Antiqua"/>
          <w:b/>
          <w:bCs/>
          <w:sz w:val="20"/>
          <w:szCs w:val="20"/>
        </w:rPr>
        <w:t>CIRUGIA ENDOSCOPICA DE SENOS PARANASALES  CON EXERESIS DE PILIPOSIS</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27110AF1"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 xml:space="preserve">Este documento informativo pretende explicar, de forma sencilla, la intervención quirúrgica denominada </w:t>
      </w:r>
      <w:r w:rsidRPr="00E803BE">
        <w:rPr>
          <w:rFonts w:ascii="Book Antiqua" w:hAnsi="Book Antiqua"/>
          <w:b/>
          <w:bCs/>
          <w:sz w:val="20"/>
          <w:szCs w:val="20"/>
        </w:rPr>
        <w:t>CIRUGÍA ENDOSCÓPICA PARA EL TRATAMIENTO DE LA POLIPOSIS NASOSINUSAL</w:t>
      </w:r>
      <w:r w:rsidRPr="00E803BE">
        <w:rPr>
          <w:rFonts w:ascii="Book Antiqua" w:hAnsi="Book Antiqua"/>
          <w:sz w:val="20"/>
          <w:szCs w:val="20"/>
        </w:rPr>
        <w:t>, así como los aspectos más importantes del período postoperatorio y las complicaciones más frecuentes que, como consecuencia de esta intervención, puedan aparecer.</w:t>
      </w:r>
    </w:p>
    <w:p w14:paraId="53DD8E73" w14:textId="77777777" w:rsidR="00E803BE" w:rsidRPr="00E803BE" w:rsidRDefault="00E803BE" w:rsidP="00E803BE">
      <w:pPr>
        <w:jc w:val="both"/>
        <w:rPr>
          <w:rFonts w:ascii="Book Antiqua" w:hAnsi="Book Antiqua"/>
          <w:sz w:val="20"/>
          <w:szCs w:val="20"/>
        </w:rPr>
      </w:pPr>
    </w:p>
    <w:p w14:paraId="75AEB5E1"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La cirugía endoscópica nasosinusal es la técnica quirúrgica que tiene como finalidad el tratamiento de diferentes procesos en fosas nasales y senos paranasales, mediante su abordaje con ayuda de endoscopios, consiguiendo una excelente iluminación de las cavidades, un mejor control visual y un tratamiento más preciso de las lesiones nasales.</w:t>
      </w:r>
    </w:p>
    <w:p w14:paraId="4A846C5A"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La intervención se suele realizar bajo anestesia general, si bien, eventualmente puede realizarse con anestesia local asociándola, en este último caso, a sedación y analgesia, según criterios que debe valorar el cirujano. La técnica quirúrgica se realiza a través de los orificios de las fosas nasales por lo que no suele quedar ninguna cicatriz externa.</w:t>
      </w:r>
    </w:p>
    <w:p w14:paraId="553D9D06" w14:textId="77777777" w:rsidR="00E803BE" w:rsidRPr="00E803BE" w:rsidRDefault="00E803BE" w:rsidP="00E803BE">
      <w:pPr>
        <w:jc w:val="both"/>
        <w:rPr>
          <w:rFonts w:ascii="Book Antiqua" w:hAnsi="Book Antiqua"/>
          <w:sz w:val="20"/>
          <w:szCs w:val="20"/>
        </w:rPr>
      </w:pPr>
    </w:p>
    <w:p w14:paraId="37BDD156"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 xml:space="preserve">En el acto quirúrgico se pretende la extirpación de las lesiones y las estructuras vecinas afectas, respetando al máximo la mucosa que tapiza las cavidades ya mencionadas, e intentando conservar la mayor funcionalidad de las fosas nasales y de los senos paranasales. Después de la intervención, se puede colocar un taponamiento nasal durante un tiempo variable, que raramente excede de las 48 </w:t>
      </w:r>
      <w:r w:rsidRPr="00E803BE">
        <w:rPr>
          <w:rFonts w:ascii="Book Antiqua" w:hAnsi="Book Antiqua"/>
          <w:sz w:val="20"/>
          <w:szCs w:val="20"/>
        </w:rPr>
        <w:lastRenderedPageBreak/>
        <w:t>horas e incluso a pesar de ese taponamiento, puede presentar una pequeña hemorragia, tanto a través de las fosas nasales como por la faringe, que suele ceder en unas horas. En raras ocasiones puede deslizarse, por la parte posterior de la fosa nasal hacia la cavidad oral, provocando una sensación de molestia y náuseas, que se solucionan retirándolo y colocando otro, si es preciso.</w:t>
      </w:r>
    </w:p>
    <w:p w14:paraId="0814A823" w14:textId="77777777" w:rsidR="00E803BE" w:rsidRPr="00E803BE" w:rsidRDefault="00E803BE" w:rsidP="00E803BE">
      <w:pPr>
        <w:jc w:val="both"/>
        <w:rPr>
          <w:rFonts w:ascii="Book Antiqua" w:hAnsi="Book Antiqua"/>
          <w:sz w:val="20"/>
          <w:szCs w:val="20"/>
        </w:rPr>
      </w:pPr>
    </w:p>
    <w:p w14:paraId="1B82FCAA"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En caso de tomas de biopsias, se podrá utilizar parte de los tejidos obtenidos con carácter científico, en ningún caso comercial, salvo que yo manifieste lo contrario.</w:t>
      </w:r>
    </w:p>
    <w:p w14:paraId="0B23D735" w14:textId="77777777" w:rsidR="00E803BE" w:rsidRPr="00E803BE" w:rsidRDefault="00E803BE" w:rsidP="00E803BE">
      <w:pPr>
        <w:jc w:val="both"/>
        <w:rPr>
          <w:rFonts w:ascii="Book Antiqua" w:hAnsi="Book Antiqua"/>
          <w:sz w:val="20"/>
          <w:szCs w:val="20"/>
        </w:rPr>
      </w:pPr>
    </w:p>
    <w:p w14:paraId="7903D0BC"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La realización de mi procedimiento puede ser filmado con fines científicos o didácticos, salvo que yo manifieste lo contrario. Toda esta información será tratada con la mayor confidencialidad.</w:t>
      </w:r>
    </w:p>
    <w:p w14:paraId="226BBD40" w14:textId="77777777" w:rsidR="00E803BE" w:rsidRPr="00E803BE" w:rsidRDefault="00E803BE" w:rsidP="00E803BE">
      <w:pPr>
        <w:jc w:val="both"/>
        <w:rPr>
          <w:rFonts w:ascii="Book Antiqua" w:hAnsi="Book Antiqua"/>
          <w:sz w:val="20"/>
          <w:szCs w:val="20"/>
        </w:rPr>
      </w:pPr>
    </w:p>
    <w:p w14:paraId="1A480AF5" w14:textId="77777777" w:rsidR="00E803BE" w:rsidRPr="00E803BE" w:rsidRDefault="00E803BE" w:rsidP="00E803BE">
      <w:pPr>
        <w:jc w:val="both"/>
        <w:rPr>
          <w:rFonts w:ascii="Book Antiqua" w:hAnsi="Book Antiqua"/>
          <w:b/>
          <w:bCs/>
          <w:sz w:val="20"/>
          <w:szCs w:val="20"/>
        </w:rPr>
      </w:pPr>
      <w:r w:rsidRPr="00E803BE">
        <w:rPr>
          <w:rFonts w:ascii="Book Antiqua" w:hAnsi="Book Antiqua"/>
          <w:b/>
          <w:bCs/>
          <w:sz w:val="20"/>
          <w:szCs w:val="20"/>
        </w:rPr>
        <w:t>OBJETIVOS DEL PROCEDIMIENTO Y BENEFICIOS QUE SE ESPERAN ALCANZAR</w:t>
      </w:r>
    </w:p>
    <w:p w14:paraId="58D91026" w14:textId="77777777" w:rsidR="00E803BE" w:rsidRPr="00E803BE" w:rsidRDefault="00E803BE" w:rsidP="00E803BE">
      <w:pPr>
        <w:jc w:val="both"/>
        <w:rPr>
          <w:rFonts w:ascii="Book Antiqua" w:hAnsi="Book Antiqua"/>
          <w:sz w:val="20"/>
          <w:szCs w:val="20"/>
        </w:rPr>
      </w:pPr>
    </w:p>
    <w:p w14:paraId="1A4D7605"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Mejoría de la ventilación nasal y de los síntomas producidos por la dificultad ventilatoria, como la disminución de la capacidad olfativa, la sensación de sequedad faríngea, las cefaleas, etc.</w:t>
      </w:r>
    </w:p>
    <w:p w14:paraId="28B56D18" w14:textId="77777777" w:rsidR="00E803BE" w:rsidRPr="00E803BE" w:rsidRDefault="00E803BE" w:rsidP="00E803BE">
      <w:pPr>
        <w:jc w:val="both"/>
        <w:rPr>
          <w:rFonts w:ascii="Book Antiqua" w:hAnsi="Book Antiqua"/>
          <w:sz w:val="20"/>
          <w:szCs w:val="20"/>
        </w:rPr>
      </w:pPr>
    </w:p>
    <w:p w14:paraId="5326EBF0" w14:textId="77777777" w:rsidR="00E803BE" w:rsidRPr="00E803BE" w:rsidRDefault="00E803BE" w:rsidP="00E803BE">
      <w:pPr>
        <w:jc w:val="both"/>
        <w:rPr>
          <w:rFonts w:ascii="Book Antiqua" w:hAnsi="Book Antiqua"/>
          <w:b/>
          <w:bCs/>
          <w:sz w:val="20"/>
          <w:szCs w:val="20"/>
        </w:rPr>
      </w:pPr>
      <w:r w:rsidRPr="00E803BE">
        <w:rPr>
          <w:rFonts w:ascii="Book Antiqua" w:hAnsi="Book Antiqua"/>
          <w:b/>
          <w:bCs/>
          <w:sz w:val="20"/>
          <w:szCs w:val="20"/>
        </w:rPr>
        <w:t>ALTERNATIVAS RAZONABLES AL PROCEDIMIENTO</w:t>
      </w:r>
    </w:p>
    <w:p w14:paraId="17363533" w14:textId="77777777" w:rsidR="00E803BE" w:rsidRPr="00E803BE" w:rsidRDefault="00E803BE" w:rsidP="00E803BE">
      <w:pPr>
        <w:jc w:val="both"/>
        <w:rPr>
          <w:rFonts w:ascii="Book Antiqua" w:hAnsi="Book Antiqua"/>
          <w:sz w:val="20"/>
          <w:szCs w:val="20"/>
        </w:rPr>
      </w:pPr>
    </w:p>
    <w:p w14:paraId="15A3A54B"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No se conocen otros métodos de eficacia demostrada, cuando el tratamiento médico ya no es efectivo.</w:t>
      </w:r>
    </w:p>
    <w:p w14:paraId="4208F7D3" w14:textId="77777777" w:rsidR="00E803BE" w:rsidRPr="00E803BE" w:rsidRDefault="00E803BE" w:rsidP="00E803BE">
      <w:pPr>
        <w:jc w:val="both"/>
        <w:rPr>
          <w:rFonts w:ascii="Book Antiqua" w:hAnsi="Book Antiqua"/>
          <w:sz w:val="20"/>
          <w:szCs w:val="20"/>
        </w:rPr>
      </w:pPr>
    </w:p>
    <w:p w14:paraId="6D1841BA" w14:textId="77777777" w:rsidR="00E803BE" w:rsidRPr="00E803BE" w:rsidRDefault="00E803BE" w:rsidP="00E803BE">
      <w:pPr>
        <w:jc w:val="both"/>
        <w:rPr>
          <w:rFonts w:ascii="Book Antiqua" w:hAnsi="Book Antiqua"/>
          <w:b/>
          <w:bCs/>
          <w:sz w:val="20"/>
          <w:szCs w:val="20"/>
        </w:rPr>
      </w:pPr>
      <w:r w:rsidRPr="00E803BE">
        <w:rPr>
          <w:rFonts w:ascii="Book Antiqua" w:hAnsi="Book Antiqua"/>
          <w:b/>
          <w:bCs/>
          <w:sz w:val="20"/>
          <w:szCs w:val="20"/>
        </w:rPr>
        <w:t>CONSECUENCIAS PREVISIBLES DE SU REALIZACIÓN</w:t>
      </w:r>
    </w:p>
    <w:p w14:paraId="569E61DF" w14:textId="77777777" w:rsidR="00E803BE" w:rsidRPr="00E803BE" w:rsidRDefault="00E803BE" w:rsidP="00E803BE">
      <w:pPr>
        <w:jc w:val="both"/>
        <w:rPr>
          <w:rFonts w:ascii="Book Antiqua" w:hAnsi="Book Antiqua"/>
          <w:sz w:val="20"/>
          <w:szCs w:val="20"/>
        </w:rPr>
      </w:pPr>
    </w:p>
    <w:p w14:paraId="151D9808" w14:textId="0F06B1A7" w:rsidR="00E803BE" w:rsidRPr="00E803BE" w:rsidRDefault="00E803BE" w:rsidP="00E803BE">
      <w:pPr>
        <w:pStyle w:val="ListParagraph"/>
        <w:numPr>
          <w:ilvl w:val="0"/>
          <w:numId w:val="3"/>
        </w:numPr>
        <w:jc w:val="both"/>
        <w:rPr>
          <w:rFonts w:ascii="Book Antiqua" w:hAnsi="Book Antiqua"/>
          <w:sz w:val="20"/>
          <w:szCs w:val="20"/>
        </w:rPr>
      </w:pPr>
      <w:r w:rsidRPr="00E803BE">
        <w:rPr>
          <w:rFonts w:ascii="Book Antiqua" w:hAnsi="Book Antiqua"/>
          <w:sz w:val="20"/>
          <w:szCs w:val="20"/>
        </w:rPr>
        <w:t>Después de la intervención, puede aparecer dolor en la fosa nasal, con irradiación a la región facial y craneal.</w:t>
      </w:r>
    </w:p>
    <w:p w14:paraId="2B5E3397" w14:textId="0AB05163" w:rsidR="00E803BE" w:rsidRPr="00E803BE" w:rsidRDefault="00E803BE" w:rsidP="00E803BE">
      <w:pPr>
        <w:pStyle w:val="ListParagraph"/>
        <w:numPr>
          <w:ilvl w:val="0"/>
          <w:numId w:val="3"/>
        </w:numPr>
        <w:jc w:val="both"/>
        <w:rPr>
          <w:rFonts w:ascii="Book Antiqua" w:hAnsi="Book Antiqua"/>
          <w:sz w:val="20"/>
          <w:szCs w:val="20"/>
        </w:rPr>
      </w:pPr>
      <w:r w:rsidRPr="00E803BE">
        <w:rPr>
          <w:rFonts w:ascii="Book Antiqua" w:hAnsi="Book Antiqua"/>
          <w:sz w:val="20"/>
          <w:szCs w:val="20"/>
        </w:rPr>
        <w:t>Vómitos sanguinolentos con coágulos que, durante las primeras horas, se consideran normales. Estos coágulos son la manifestación de la sangre deglutida y no precisan tratamiento.</w:t>
      </w:r>
    </w:p>
    <w:p w14:paraId="57EDE2AC" w14:textId="19728C1D" w:rsidR="00E803BE" w:rsidRPr="00E803BE" w:rsidRDefault="00E803BE" w:rsidP="00E803BE">
      <w:pPr>
        <w:pStyle w:val="ListParagraph"/>
        <w:numPr>
          <w:ilvl w:val="0"/>
          <w:numId w:val="3"/>
        </w:numPr>
        <w:jc w:val="both"/>
        <w:rPr>
          <w:rFonts w:ascii="Book Antiqua" w:hAnsi="Book Antiqua"/>
          <w:sz w:val="20"/>
          <w:szCs w:val="20"/>
        </w:rPr>
      </w:pPr>
      <w:r w:rsidRPr="00E803BE">
        <w:rPr>
          <w:rFonts w:ascii="Book Antiqua" w:hAnsi="Book Antiqua"/>
          <w:sz w:val="20"/>
          <w:szCs w:val="20"/>
        </w:rPr>
        <w:t>Sensación de taponamiento puede persistir en los días posteriores a la retirada del mismo a causa de la inflamación secundaria a la cirugía.</w:t>
      </w:r>
    </w:p>
    <w:p w14:paraId="5C1DD0E0" w14:textId="6574EF58" w:rsidR="00E803BE" w:rsidRPr="00E803BE" w:rsidRDefault="00E803BE" w:rsidP="00E803BE">
      <w:pPr>
        <w:pStyle w:val="ListParagraph"/>
        <w:numPr>
          <w:ilvl w:val="0"/>
          <w:numId w:val="3"/>
        </w:numPr>
        <w:jc w:val="both"/>
        <w:rPr>
          <w:rFonts w:ascii="Book Antiqua" w:hAnsi="Book Antiqua"/>
          <w:sz w:val="20"/>
          <w:szCs w:val="20"/>
        </w:rPr>
      </w:pPr>
      <w:r w:rsidRPr="00E803BE">
        <w:rPr>
          <w:rFonts w:ascii="Book Antiqua" w:hAnsi="Book Antiqua"/>
          <w:sz w:val="20"/>
          <w:szCs w:val="20"/>
        </w:rPr>
        <w:t>En el postoperatorio es muy importante la realización de lavados en ambas fosas nasales mediante suero fisiológico, para la eliminación de costras que pueden dificultar la respiración nasal. En caso de presentarse, hemorragia por la nariz o por la boca, debe acudir al hospital para su adecuada valoración y tratamiento.</w:t>
      </w:r>
    </w:p>
    <w:p w14:paraId="7EE30CE5" w14:textId="77777777" w:rsidR="00E803BE" w:rsidRPr="00E803BE" w:rsidRDefault="00E803BE" w:rsidP="00E803BE">
      <w:pPr>
        <w:jc w:val="both"/>
        <w:rPr>
          <w:rFonts w:ascii="Book Antiqua" w:hAnsi="Book Antiqua"/>
          <w:sz w:val="20"/>
          <w:szCs w:val="20"/>
        </w:rPr>
      </w:pPr>
    </w:p>
    <w:p w14:paraId="12046B75" w14:textId="77777777" w:rsidR="00E803BE" w:rsidRPr="00E803BE" w:rsidRDefault="00E803BE" w:rsidP="00E803BE">
      <w:pPr>
        <w:jc w:val="both"/>
        <w:rPr>
          <w:rFonts w:ascii="Book Antiqua" w:hAnsi="Book Antiqua"/>
          <w:b/>
          <w:bCs/>
          <w:sz w:val="20"/>
          <w:szCs w:val="20"/>
        </w:rPr>
      </w:pPr>
      <w:r w:rsidRPr="00E803BE">
        <w:rPr>
          <w:rFonts w:ascii="Book Antiqua" w:hAnsi="Book Antiqua"/>
          <w:b/>
          <w:bCs/>
          <w:sz w:val="20"/>
          <w:szCs w:val="20"/>
        </w:rPr>
        <w:t>CONSECUENCIAS PREVISIBLES DE SU NO REALIZACIÓN</w:t>
      </w:r>
    </w:p>
    <w:p w14:paraId="4E9B19EF" w14:textId="77777777" w:rsidR="00E803BE" w:rsidRPr="00E803BE" w:rsidRDefault="00E803BE" w:rsidP="00E803BE">
      <w:pPr>
        <w:jc w:val="both"/>
        <w:rPr>
          <w:rFonts w:ascii="Book Antiqua" w:hAnsi="Book Antiqua"/>
          <w:sz w:val="20"/>
          <w:szCs w:val="20"/>
        </w:rPr>
      </w:pPr>
    </w:p>
    <w:p w14:paraId="2F3EB9AC"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En caso de no efectuarse esta intervención cuando está indicada, persistirán los síntomas de la poliposis nasosinusal. Es posible que los pólipos continúen creciendo, a pesar de los tratamientos médicos, y que ello pueda producir la compresión de las estructuras vecinas y la aparición de diversas complicaciones.</w:t>
      </w:r>
    </w:p>
    <w:p w14:paraId="11169772" w14:textId="77777777" w:rsidR="00E803BE" w:rsidRDefault="00E803BE" w:rsidP="00E803BE">
      <w:pPr>
        <w:jc w:val="both"/>
        <w:rPr>
          <w:rFonts w:ascii="Book Antiqua" w:hAnsi="Book Antiqua"/>
          <w:sz w:val="20"/>
          <w:szCs w:val="20"/>
        </w:rPr>
      </w:pPr>
    </w:p>
    <w:p w14:paraId="1465B8C7" w14:textId="51B7BE91" w:rsidR="00E803BE" w:rsidRPr="00E803BE" w:rsidRDefault="00E803BE" w:rsidP="00E803BE">
      <w:pPr>
        <w:jc w:val="both"/>
        <w:rPr>
          <w:rFonts w:ascii="Book Antiqua" w:hAnsi="Book Antiqua"/>
          <w:b/>
          <w:bCs/>
          <w:sz w:val="20"/>
          <w:szCs w:val="20"/>
        </w:rPr>
      </w:pPr>
      <w:r w:rsidRPr="00E803BE">
        <w:rPr>
          <w:rFonts w:ascii="Book Antiqua" w:hAnsi="Book Antiqua"/>
          <w:b/>
          <w:bCs/>
          <w:sz w:val="20"/>
          <w:szCs w:val="20"/>
        </w:rPr>
        <w:t>RIESGOS FRECUENTES</w:t>
      </w:r>
    </w:p>
    <w:p w14:paraId="1D6E741A" w14:textId="77777777" w:rsidR="00E803BE" w:rsidRPr="00E803BE" w:rsidRDefault="00E803BE" w:rsidP="00E803BE">
      <w:pPr>
        <w:jc w:val="both"/>
        <w:rPr>
          <w:rFonts w:ascii="Book Antiqua" w:hAnsi="Book Antiqua"/>
          <w:sz w:val="20"/>
          <w:szCs w:val="20"/>
        </w:rPr>
      </w:pPr>
    </w:p>
    <w:p w14:paraId="3168B9B3" w14:textId="0D1B8F4F" w:rsidR="00E803BE" w:rsidRPr="00E803BE" w:rsidRDefault="00E803BE" w:rsidP="00E803BE">
      <w:pPr>
        <w:pStyle w:val="ListParagraph"/>
        <w:numPr>
          <w:ilvl w:val="0"/>
          <w:numId w:val="5"/>
        </w:numPr>
        <w:jc w:val="both"/>
        <w:rPr>
          <w:rFonts w:ascii="Book Antiqua" w:hAnsi="Book Antiqua"/>
          <w:sz w:val="20"/>
          <w:szCs w:val="20"/>
        </w:rPr>
      </w:pPr>
      <w:r w:rsidRPr="00E803BE">
        <w:rPr>
          <w:rFonts w:ascii="Book Antiqua" w:hAnsi="Book Antiqua"/>
          <w:sz w:val="20"/>
          <w:szCs w:val="20"/>
        </w:rPr>
        <w:t>La hemorragia endonasal, que se previene con el taponamiento nasal, pero que puede aparecer a pesar del mismo. En caso de persistir la hemorragia, deberá efectuarse una revisión de la cavidad quirúrgica con la finalidad de localizar y controlar el punto sangrante o colocar un nuevo taponamiento; todo ello puede hacer necesaria una nueva anestesia general. Si la hemorragia ha sido importante puede ser necesaria una transfusión sanguínea.</w:t>
      </w:r>
    </w:p>
    <w:p w14:paraId="19A8E0F8" w14:textId="61FB7776" w:rsidR="00E803BE" w:rsidRPr="00E803BE" w:rsidRDefault="00E803BE" w:rsidP="00E803BE">
      <w:pPr>
        <w:pStyle w:val="ListParagraph"/>
        <w:numPr>
          <w:ilvl w:val="0"/>
          <w:numId w:val="5"/>
        </w:numPr>
        <w:jc w:val="both"/>
        <w:rPr>
          <w:rFonts w:ascii="Book Antiqua" w:hAnsi="Book Antiqua"/>
          <w:sz w:val="20"/>
          <w:szCs w:val="20"/>
        </w:rPr>
      </w:pPr>
      <w:r w:rsidRPr="00E803BE">
        <w:rPr>
          <w:rFonts w:ascii="Book Antiqua" w:hAnsi="Book Antiqua"/>
          <w:sz w:val="20"/>
          <w:szCs w:val="20"/>
        </w:rPr>
        <w:lastRenderedPageBreak/>
        <w:t>Excepcionalmente, puede producirse una hemorragia por afectación de algún vaso que drena la sangre hacia el interior de la órbita del ojo. Ello produciría un aumento de la presión en el interior de la misma y la aparición de graves consecuencias para el propio ojo, por lo que, dicha complicación, requiere una intervención quirúrgica urgente para descomprimir el ojo y evitar la ceguera. Esta maniobra quirúrgica se puede realizar a través de la nariz pero, en algunas ocasiones, debe realizarse a través de una incisión realizada en la piel del ángulo interno del ojo. En ocasiones, en el curso de la intervención quirúrgica, puede afectarse la musculatura ocular pudiendo producir una sensación de visión doble, temporal o permanente. Por otra parte, si se lesiona el nervio óptico, puede aparecer una ceguera del ojo afectado que se manifestaría, en el postoperatorio inmediato. Si durante la intervención es necesario penetrar en la órbita pueden producirse infecciones del contenido orbitario que deberán ser tratadas con antibióticos.</w:t>
      </w:r>
    </w:p>
    <w:p w14:paraId="7ECB54DE" w14:textId="3487869E" w:rsidR="00E803BE" w:rsidRPr="00E803BE" w:rsidRDefault="00E803BE" w:rsidP="00E803BE">
      <w:pPr>
        <w:pStyle w:val="ListParagraph"/>
        <w:numPr>
          <w:ilvl w:val="0"/>
          <w:numId w:val="5"/>
        </w:numPr>
        <w:jc w:val="both"/>
        <w:rPr>
          <w:rFonts w:ascii="Book Antiqua" w:hAnsi="Book Antiqua"/>
          <w:sz w:val="20"/>
          <w:szCs w:val="20"/>
        </w:rPr>
      </w:pPr>
      <w:r w:rsidRPr="00E803BE">
        <w:rPr>
          <w:rFonts w:ascii="Book Antiqua" w:hAnsi="Book Antiqua"/>
          <w:sz w:val="20"/>
          <w:szCs w:val="20"/>
        </w:rPr>
        <w:t>Fístulas o fugas del líquido que circunda al cerebro dentro de la cavidad craneal – el llamado líquido cefalorraquídeo- hacia el interior de la fosa nasal; ello se debe a la presencia de una comunicación entre la cavidad craneal y la fosa nasal creada por el mismo tumor o producida durante su extirpación. Su reparación es quirúrgica y se realiza preferentemente desde el interior de la fosa nasal bajo control endoscópico. El material que se utiliza para cerrarla puede obtenerse de diversas partes del cuerpo, como por ej. cartílago del tabique, cartílago del pabellón auricular, grasa abdominal, etc.</w:t>
      </w:r>
    </w:p>
    <w:p w14:paraId="5983D37D" w14:textId="2EE4E1E8" w:rsidR="00E803BE" w:rsidRPr="00E803BE" w:rsidRDefault="00E803BE" w:rsidP="00E803BE">
      <w:pPr>
        <w:pStyle w:val="ListParagraph"/>
        <w:numPr>
          <w:ilvl w:val="0"/>
          <w:numId w:val="5"/>
        </w:numPr>
        <w:jc w:val="both"/>
        <w:rPr>
          <w:rFonts w:ascii="Book Antiqua" w:hAnsi="Book Antiqua"/>
          <w:sz w:val="20"/>
          <w:szCs w:val="20"/>
        </w:rPr>
      </w:pPr>
      <w:r w:rsidRPr="00E803BE">
        <w:rPr>
          <w:rFonts w:ascii="Book Antiqua" w:hAnsi="Book Antiqua"/>
          <w:sz w:val="20"/>
          <w:szCs w:val="20"/>
        </w:rPr>
        <w:t>Infección de la cavidad quirúrgica y de los senos paranasales que podría, extenderse a la cavidad craneal u orbitaria. Habitualmente estas infecciones evolucionan bien mediante la administración de un antibiótico, pero en el caso que se produzca un absceso, se realizará un drenaje quirúrgico.</w:t>
      </w:r>
    </w:p>
    <w:p w14:paraId="31555294" w14:textId="642D4FC3" w:rsidR="00E803BE" w:rsidRPr="00E803BE" w:rsidRDefault="00E803BE" w:rsidP="00E803BE">
      <w:pPr>
        <w:pStyle w:val="ListParagraph"/>
        <w:numPr>
          <w:ilvl w:val="0"/>
          <w:numId w:val="5"/>
        </w:numPr>
        <w:jc w:val="both"/>
        <w:rPr>
          <w:rFonts w:ascii="Book Antiqua" w:hAnsi="Book Antiqua"/>
          <w:sz w:val="20"/>
          <w:szCs w:val="20"/>
        </w:rPr>
      </w:pPr>
      <w:r w:rsidRPr="00E803BE">
        <w:rPr>
          <w:rFonts w:ascii="Book Antiqua" w:hAnsi="Book Antiqua"/>
          <w:sz w:val="20"/>
          <w:szCs w:val="20"/>
        </w:rPr>
        <w:t>Cefalea en los primeros día postoperatorios, pero raramente persiste a largo plazo.</w:t>
      </w:r>
    </w:p>
    <w:p w14:paraId="314DCE62" w14:textId="43D5E680" w:rsidR="00E803BE" w:rsidRPr="00E803BE" w:rsidRDefault="00E803BE" w:rsidP="00E803BE">
      <w:pPr>
        <w:pStyle w:val="ListParagraph"/>
        <w:numPr>
          <w:ilvl w:val="0"/>
          <w:numId w:val="5"/>
        </w:numPr>
        <w:jc w:val="both"/>
        <w:rPr>
          <w:rFonts w:ascii="Book Antiqua" w:hAnsi="Book Antiqua"/>
          <w:sz w:val="20"/>
          <w:szCs w:val="20"/>
        </w:rPr>
      </w:pPr>
      <w:r w:rsidRPr="00E803BE">
        <w:rPr>
          <w:rFonts w:ascii="Book Antiqua" w:hAnsi="Book Antiqua"/>
          <w:sz w:val="20"/>
          <w:szCs w:val="20"/>
        </w:rPr>
        <w:t>En la fosa nasal pueden aparecer perforaciones del tabique, sinequias -cicatrices anómalas entre las paredes de las fosas nasales-, pérdida parcial o total del olfato, sensación de sequedad, formación de costras y mucosidades espesas, que precisarán de lavados nasales y curas tópicas.</w:t>
      </w:r>
    </w:p>
    <w:p w14:paraId="10F35E8B" w14:textId="39A809AB" w:rsidR="00E803BE" w:rsidRPr="00E803BE" w:rsidRDefault="00E803BE" w:rsidP="00E803BE">
      <w:pPr>
        <w:pStyle w:val="ListParagraph"/>
        <w:numPr>
          <w:ilvl w:val="0"/>
          <w:numId w:val="5"/>
        </w:numPr>
        <w:jc w:val="both"/>
        <w:rPr>
          <w:rFonts w:ascii="Book Antiqua" w:hAnsi="Book Antiqua"/>
          <w:sz w:val="20"/>
          <w:szCs w:val="20"/>
        </w:rPr>
      </w:pPr>
      <w:r w:rsidRPr="00E803BE">
        <w:rPr>
          <w:rFonts w:ascii="Book Antiqua" w:hAnsi="Book Antiqua"/>
          <w:sz w:val="20"/>
          <w:szCs w:val="20"/>
        </w:rPr>
        <w:t>Complicaciones propias de toda intervención quirúrgica, y las relacionadas con la anestesia general: a pesar de que se le ha realizado un completo estudio preoperatorio, y de que todas las maniobras quirúrgicas y anestésicas se realizan con el máximo cuidado, se ha descrito un caso de muerte por cada 15.000 intervenciones quirúrgicas realizadas bajo anestesia general, como consecuencia de la misma. En general, este riesgo anestésico aumenta en relación con la edad, con la existencia de otras enfermedades, y con la gravedad de las mismas.</w:t>
      </w:r>
    </w:p>
    <w:p w14:paraId="637EC546" w14:textId="77777777" w:rsidR="00E803BE" w:rsidRPr="00E803BE" w:rsidRDefault="00E803BE" w:rsidP="00E803BE">
      <w:pPr>
        <w:jc w:val="both"/>
        <w:rPr>
          <w:rFonts w:ascii="Book Antiqua" w:hAnsi="Book Antiqua"/>
          <w:sz w:val="20"/>
          <w:szCs w:val="20"/>
        </w:rPr>
      </w:pPr>
    </w:p>
    <w:p w14:paraId="3CFFA2EA" w14:textId="77777777" w:rsidR="00E803BE" w:rsidRPr="00E803BE" w:rsidRDefault="00E803BE" w:rsidP="00E803BE">
      <w:pPr>
        <w:jc w:val="both"/>
        <w:rPr>
          <w:rFonts w:ascii="Book Antiqua" w:hAnsi="Book Antiqua"/>
          <w:sz w:val="20"/>
          <w:szCs w:val="20"/>
        </w:rPr>
      </w:pPr>
      <w:r w:rsidRPr="00E803BE">
        <w:rPr>
          <w:rFonts w:ascii="Book Antiqua" w:hAnsi="Book Antiqua"/>
          <w:b/>
          <w:bCs/>
          <w:sz w:val="20"/>
          <w:szCs w:val="20"/>
        </w:rPr>
        <w:t>RIESGOS POCO FRECUENTES, CUANDO SEAN DE ESPECIAL GRAVEDAD Y ESTÉN ASOCIADOS AL PROCEDIMIENTO POR CRITERIOS CIENTÍFICOS</w:t>
      </w:r>
      <w:r w:rsidRPr="00E803BE">
        <w:rPr>
          <w:rFonts w:ascii="Book Antiqua" w:hAnsi="Book Antiqua"/>
          <w:sz w:val="20"/>
          <w:szCs w:val="20"/>
        </w:rPr>
        <w:t>:</w:t>
      </w:r>
    </w:p>
    <w:p w14:paraId="3619CB84"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w:t>
      </w:r>
    </w:p>
    <w:p w14:paraId="16A15EFF"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w:t>
      </w:r>
    </w:p>
    <w:p w14:paraId="47C62086"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w:t>
      </w:r>
    </w:p>
    <w:p w14:paraId="16DA7DE3" w14:textId="77777777" w:rsidR="00E803BE" w:rsidRPr="00E803BE" w:rsidRDefault="00E803BE" w:rsidP="00E803BE">
      <w:pPr>
        <w:jc w:val="both"/>
        <w:rPr>
          <w:rFonts w:ascii="Book Antiqua" w:hAnsi="Book Antiqua"/>
          <w:sz w:val="20"/>
          <w:szCs w:val="20"/>
        </w:rPr>
      </w:pPr>
    </w:p>
    <w:p w14:paraId="571C32B3" w14:textId="77777777" w:rsidR="00E803BE" w:rsidRPr="00E803BE" w:rsidRDefault="00E803BE" w:rsidP="00E803BE">
      <w:pPr>
        <w:jc w:val="both"/>
        <w:rPr>
          <w:rFonts w:ascii="Book Antiqua" w:hAnsi="Book Antiqua"/>
          <w:sz w:val="20"/>
          <w:szCs w:val="20"/>
        </w:rPr>
      </w:pPr>
      <w:r w:rsidRPr="00E803BE">
        <w:rPr>
          <w:rFonts w:ascii="Book Antiqua" w:hAnsi="Book Antiqua"/>
          <w:b/>
          <w:bCs/>
          <w:sz w:val="20"/>
          <w:szCs w:val="20"/>
        </w:rPr>
        <w:t>RIESGOS Y CONSECUENCIAS EN FUNCIÓN DE LA SITUACIÓN CLÍNICA DEL PACIENTE Y DE SUS CIRCUNSTANCIAS PERSONALES O PROFESIONALES</w:t>
      </w:r>
      <w:r w:rsidRPr="00E803BE">
        <w:rPr>
          <w:rFonts w:ascii="Book Antiqua" w:hAnsi="Book Antiqua"/>
          <w:sz w:val="20"/>
          <w:szCs w:val="20"/>
        </w:rPr>
        <w:t>:</w:t>
      </w:r>
    </w:p>
    <w:p w14:paraId="6FD1D092"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w:t>
      </w:r>
    </w:p>
    <w:p w14:paraId="5F3B5F2F"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w:t>
      </w:r>
    </w:p>
    <w:p w14:paraId="03BF6884"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w:t>
      </w:r>
    </w:p>
    <w:p w14:paraId="61194CA5" w14:textId="77777777" w:rsidR="00E803BE" w:rsidRPr="00E803BE" w:rsidRDefault="00E803BE" w:rsidP="00E803BE">
      <w:pPr>
        <w:jc w:val="both"/>
        <w:rPr>
          <w:rFonts w:ascii="Book Antiqua" w:hAnsi="Book Antiqua"/>
          <w:sz w:val="20"/>
          <w:szCs w:val="20"/>
        </w:rPr>
      </w:pPr>
    </w:p>
    <w:p w14:paraId="229E34BA" w14:textId="77777777" w:rsidR="00E803BE" w:rsidRPr="00E803BE" w:rsidRDefault="00E803BE" w:rsidP="00E803BE">
      <w:pPr>
        <w:jc w:val="both"/>
        <w:rPr>
          <w:rFonts w:ascii="Book Antiqua" w:hAnsi="Book Antiqua"/>
          <w:sz w:val="20"/>
          <w:szCs w:val="20"/>
        </w:rPr>
      </w:pPr>
      <w:r w:rsidRPr="00E803BE">
        <w:rPr>
          <w:rFonts w:ascii="Book Antiqua" w:hAnsi="Book Antiqua"/>
          <w:b/>
          <w:bCs/>
          <w:sz w:val="20"/>
          <w:szCs w:val="20"/>
        </w:rPr>
        <w:t>CONTRAINDICACIONES</w:t>
      </w:r>
      <w:r w:rsidRPr="00E803BE">
        <w:rPr>
          <w:rFonts w:ascii="Book Antiqua" w:hAnsi="Book Antiqua"/>
          <w:sz w:val="20"/>
          <w:szCs w:val="20"/>
        </w:rPr>
        <w:t>:</w:t>
      </w:r>
    </w:p>
    <w:p w14:paraId="2A5994CB"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w:t>
      </w:r>
    </w:p>
    <w:p w14:paraId="49AE05B0"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lastRenderedPageBreak/>
        <w:t>....................................................................................................................................................................................</w:t>
      </w:r>
    </w:p>
    <w:p w14:paraId="27B568A1" w14:textId="341D17E4" w:rsidR="00D3538B" w:rsidRPr="00A73AB5" w:rsidRDefault="00E803BE" w:rsidP="00E803BE">
      <w:pPr>
        <w:jc w:val="both"/>
        <w:rPr>
          <w:rFonts w:ascii="Book Antiqua" w:hAnsi="Book Antiqua"/>
          <w:sz w:val="20"/>
          <w:szCs w:val="20"/>
        </w:rPr>
      </w:pPr>
      <w:r w:rsidRPr="00E803BE">
        <w:rPr>
          <w:rFonts w:ascii="Book Antiqua" w:hAnsi="Book Antiqua"/>
          <w:sz w:val="20"/>
          <w:szCs w:val="20"/>
        </w:rPr>
        <w:t>....................................................................................................................................................................................</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2CF88C7F"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 xml:space="preserve">REALIZACIÓN DEL </w:t>
      </w:r>
      <w:r w:rsidR="008C4240">
        <w:rPr>
          <w:rFonts w:ascii="Book Antiqua" w:hAnsi="Book Antiqua"/>
          <w:b/>
          <w:sz w:val="20"/>
          <w:szCs w:val="20"/>
        </w:rPr>
        <w:t>CONSENTIMIENTO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7C589" w14:textId="77777777" w:rsidR="00C5389F" w:rsidRDefault="00C5389F" w:rsidP="00B13337">
      <w:r>
        <w:separator/>
      </w:r>
    </w:p>
  </w:endnote>
  <w:endnote w:type="continuationSeparator" w:id="0">
    <w:p w14:paraId="6A2DC617" w14:textId="77777777" w:rsidR="00C5389F" w:rsidRDefault="00C5389F"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4086875C" w14:textId="77777777" w:rsidR="00E643BB" w:rsidRPr="006D7442" w:rsidRDefault="00E643BB" w:rsidP="00E643BB">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04039DEE" w:rsidR="004D2A29" w:rsidRPr="006D7442" w:rsidRDefault="00E643BB" w:rsidP="00E643BB">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66332574" w:rsidR="004D2A29" w:rsidRDefault="004158DE" w:rsidP="004D2A29">
    <w:pPr>
      <w:pStyle w:val="Footer"/>
      <w:jc w:val="center"/>
      <w:rPr>
        <w:rFonts w:ascii="Avenir Book" w:hAnsi="Avenir Book"/>
        <w:b/>
        <w:sz w:val="20"/>
        <w:szCs w:val="20"/>
      </w:rPr>
    </w:pPr>
    <w:r>
      <w:rPr>
        <w:rFonts w:ascii="Avenir Book" w:hAnsi="Avenir Book"/>
        <w:b/>
        <w:sz w:val="20"/>
        <w:szCs w:val="20"/>
      </w:rPr>
      <w:fldChar w:fldCharType="begin"/>
    </w:r>
    <w:r>
      <w:rPr>
        <w:rFonts w:ascii="Avenir Book" w:hAnsi="Avenir Book"/>
        <w:b/>
        <w:sz w:val="20"/>
        <w:szCs w:val="20"/>
      </w:rPr>
      <w:instrText xml:space="preserve"> MERGEFIELD =website \* MERGEFORMAT </w:instrText>
    </w:r>
    <w:r>
      <w:rPr>
        <w:rFonts w:ascii="Avenir Book" w:hAnsi="Avenir Book"/>
        <w:b/>
        <w:sz w:val="20"/>
        <w:szCs w:val="20"/>
      </w:rPr>
      <w:fldChar w:fldCharType="separate"/>
    </w:r>
    <w:r>
      <w:rPr>
        <w:rFonts w:ascii="Avenir Book" w:hAnsi="Avenir Book"/>
        <w:b/>
        <w:sz w:val="20"/>
        <w:szCs w:val="20"/>
      </w:rPr>
      <w:t>«=website»</w:t>
    </w:r>
    <w:r>
      <w:rPr>
        <w:rFonts w:ascii="Avenir Book" w:hAnsi="Avenir Book"/>
        <w:b/>
        <w:sz w:val="20"/>
        <w:szCs w:val="20"/>
      </w:rPr>
      <w:fldChar w:fldCharType="end"/>
    </w:r>
  </w:p>
  <w:p w14:paraId="5654154A" w14:textId="76C07C35" w:rsidR="004D2A29" w:rsidRPr="006D7442" w:rsidRDefault="00AB0CF3"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0BD93" w14:textId="77777777" w:rsidR="00C5389F" w:rsidRDefault="00C5389F" w:rsidP="00B13337">
      <w:r>
        <w:separator/>
      </w:r>
    </w:p>
  </w:footnote>
  <w:footnote w:type="continuationSeparator" w:id="0">
    <w:p w14:paraId="1183977A" w14:textId="77777777" w:rsidR="00C5389F" w:rsidRDefault="00C5389F"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11500"/>
    <w:multiLevelType w:val="hybridMultilevel"/>
    <w:tmpl w:val="CE4AA8D6"/>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A7773E"/>
    <w:multiLevelType w:val="hybridMultilevel"/>
    <w:tmpl w:val="A912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E7493E"/>
    <w:multiLevelType w:val="hybridMultilevel"/>
    <w:tmpl w:val="B67A0336"/>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7125B2"/>
    <w:multiLevelType w:val="hybridMultilevel"/>
    <w:tmpl w:val="B34AC148"/>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2"/>
  </w:num>
  <w:num w:numId="2" w16cid:durableId="1095637447">
    <w:abstractNumId w:val="1"/>
  </w:num>
  <w:num w:numId="3" w16cid:durableId="2119833646">
    <w:abstractNumId w:val="4"/>
  </w:num>
  <w:num w:numId="4" w16cid:durableId="452332708">
    <w:abstractNumId w:val="0"/>
  </w:num>
  <w:num w:numId="5" w16cid:durableId="232863092">
    <w:abstractNumId w:val="3"/>
  </w:num>
  <w:num w:numId="6" w16cid:durableId="7047896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C065F"/>
    <w:rsid w:val="000C5D5B"/>
    <w:rsid w:val="001310AB"/>
    <w:rsid w:val="001A58F4"/>
    <w:rsid w:val="001C02DD"/>
    <w:rsid w:val="001C26DE"/>
    <w:rsid w:val="001C3482"/>
    <w:rsid w:val="0027659D"/>
    <w:rsid w:val="002A1F74"/>
    <w:rsid w:val="002A5012"/>
    <w:rsid w:val="002A539A"/>
    <w:rsid w:val="002D1378"/>
    <w:rsid w:val="002E59CE"/>
    <w:rsid w:val="003117E6"/>
    <w:rsid w:val="00316DB2"/>
    <w:rsid w:val="00393473"/>
    <w:rsid w:val="003C4420"/>
    <w:rsid w:val="003C4AF7"/>
    <w:rsid w:val="003F1688"/>
    <w:rsid w:val="00401C31"/>
    <w:rsid w:val="00403483"/>
    <w:rsid w:val="004158DE"/>
    <w:rsid w:val="004902AA"/>
    <w:rsid w:val="004D2A29"/>
    <w:rsid w:val="00503196"/>
    <w:rsid w:val="005524F9"/>
    <w:rsid w:val="005A52CE"/>
    <w:rsid w:val="005B03DD"/>
    <w:rsid w:val="005F10DD"/>
    <w:rsid w:val="00601A7F"/>
    <w:rsid w:val="00610D3A"/>
    <w:rsid w:val="006A2A09"/>
    <w:rsid w:val="006D7442"/>
    <w:rsid w:val="006E3E68"/>
    <w:rsid w:val="00741703"/>
    <w:rsid w:val="00844129"/>
    <w:rsid w:val="00845C4A"/>
    <w:rsid w:val="008C4240"/>
    <w:rsid w:val="009017F2"/>
    <w:rsid w:val="009507F2"/>
    <w:rsid w:val="009943F7"/>
    <w:rsid w:val="009F416C"/>
    <w:rsid w:val="009F4BB9"/>
    <w:rsid w:val="00A05E73"/>
    <w:rsid w:val="00A159E5"/>
    <w:rsid w:val="00A427C9"/>
    <w:rsid w:val="00A73AB5"/>
    <w:rsid w:val="00AA016D"/>
    <w:rsid w:val="00AB0101"/>
    <w:rsid w:val="00AB0CF3"/>
    <w:rsid w:val="00AF1477"/>
    <w:rsid w:val="00B03D1F"/>
    <w:rsid w:val="00B13337"/>
    <w:rsid w:val="00B36984"/>
    <w:rsid w:val="00BD05F4"/>
    <w:rsid w:val="00C22E98"/>
    <w:rsid w:val="00C5389F"/>
    <w:rsid w:val="00CA484E"/>
    <w:rsid w:val="00CB6B93"/>
    <w:rsid w:val="00CC3C50"/>
    <w:rsid w:val="00D3538B"/>
    <w:rsid w:val="00DA670C"/>
    <w:rsid w:val="00DD5AC0"/>
    <w:rsid w:val="00E610F0"/>
    <w:rsid w:val="00E643BB"/>
    <w:rsid w:val="00E6773D"/>
    <w:rsid w:val="00E803BE"/>
    <w:rsid w:val="00F241BD"/>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7</Pages>
  <Words>2181</Words>
  <Characters>12434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36</cp:revision>
  <dcterms:created xsi:type="dcterms:W3CDTF">2016-07-05T12:15:00Z</dcterms:created>
  <dcterms:modified xsi:type="dcterms:W3CDTF">2023-04-07T01:35:00Z</dcterms:modified>
</cp:coreProperties>
</file>