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C045" w14:textId="3F9981C1" w:rsidR="00450B97" w:rsidRDefault="00450B97" w:rsidP="00450B97">
      <w:pPr>
        <w:rPr>
          <w:b/>
          <w:bCs/>
          <w:u w:val="single"/>
        </w:rPr>
      </w:pPr>
      <w:r w:rsidRPr="00AB21F7">
        <w:rPr>
          <w:b/>
          <w:bCs/>
          <w:u w:val="single"/>
        </w:rPr>
        <w:t xml:space="preserve">ENTREGA INDIVIDUAL 4: </w:t>
      </w:r>
    </w:p>
    <w:p w14:paraId="7F13A319" w14:textId="7E503027" w:rsidR="009B7640" w:rsidRPr="009B7640" w:rsidRDefault="009B7640" w:rsidP="00450B97">
      <w:pPr>
        <w:rPr>
          <w:b/>
          <w:bCs/>
        </w:rPr>
      </w:pPr>
      <w:r w:rsidRPr="009B7640">
        <w:rPr>
          <w:b/>
          <w:bCs/>
        </w:rPr>
        <w:t>Andrés Campos Cuiña</w:t>
      </w:r>
    </w:p>
    <w:p w14:paraId="4C205A2D" w14:textId="77777777" w:rsidR="00833134" w:rsidRPr="00833134" w:rsidRDefault="00833134" w:rsidP="00450B97">
      <w:pPr>
        <w:rPr>
          <w:b/>
          <w:bCs/>
        </w:rPr>
      </w:pPr>
    </w:p>
    <w:p w14:paraId="0E4DBF94" w14:textId="48B16649" w:rsidR="00450B97" w:rsidRPr="00833134" w:rsidRDefault="00833134" w:rsidP="00833134">
      <w:pPr>
        <w:rPr>
          <w:b/>
          <w:bCs/>
        </w:rPr>
      </w:pPr>
      <w:r w:rsidRPr="00833134">
        <w:rPr>
          <w:b/>
          <w:bCs/>
        </w:rPr>
        <w:t>-</w:t>
      </w:r>
      <w:r>
        <w:rPr>
          <w:b/>
          <w:bCs/>
        </w:rPr>
        <w:t xml:space="preserve"> </w:t>
      </w:r>
      <w:r w:rsidRPr="00833134">
        <w:rPr>
          <w:b/>
          <w:bCs/>
        </w:rPr>
        <w:t>CONSULTA</w:t>
      </w:r>
      <w:r w:rsidR="00450B97" w:rsidRPr="00833134">
        <w:rPr>
          <w:b/>
          <w:bCs/>
        </w:rPr>
        <w:t xml:space="preserve"> 1:</w:t>
      </w:r>
    </w:p>
    <w:p w14:paraId="57BB54CD" w14:textId="77777777" w:rsidR="00450B97" w:rsidRPr="00F74904" w:rsidRDefault="00450B97" w:rsidP="00450B97">
      <w:pPr>
        <w:rPr>
          <w:b/>
          <w:bCs/>
          <w:u w:val="single"/>
        </w:rPr>
      </w:pPr>
      <w:r w:rsidRPr="00F74904">
        <w:rPr>
          <w:b/>
          <w:bCs/>
          <w:u w:val="single"/>
        </w:rPr>
        <w:t>Enunciado:</w:t>
      </w:r>
    </w:p>
    <w:p w14:paraId="4C4A5164" w14:textId="255EDED9" w:rsidR="00450B97" w:rsidRDefault="00450B97" w:rsidP="00450B97">
      <w:r>
        <w:t xml:space="preserve">Consultar la </w:t>
      </w:r>
      <w:r w:rsidR="00833134">
        <w:t>satisfacción</w:t>
      </w:r>
      <w:r>
        <w:t xml:space="preserve"> media de cada una de las productoras, ordenando de forma descendente en función de la satisfacción.</w:t>
      </w:r>
    </w:p>
    <w:p w14:paraId="5A213D9F" w14:textId="77777777" w:rsidR="00450B97" w:rsidRPr="00833134" w:rsidRDefault="00450B97" w:rsidP="00450B97">
      <w:pPr>
        <w:rPr>
          <w:b/>
          <w:bCs/>
          <w:u w:val="single"/>
        </w:rPr>
      </w:pPr>
      <w:r w:rsidRPr="00833134">
        <w:rPr>
          <w:b/>
          <w:bCs/>
          <w:u w:val="single"/>
        </w:rPr>
        <w:t>Motivación:</w:t>
      </w:r>
    </w:p>
    <w:p w14:paraId="3C436CBA" w14:textId="46B78728" w:rsidR="00450B97" w:rsidRDefault="00450B97" w:rsidP="00450B97">
      <w:r>
        <w:t>Esta consulta puede ser útil para una de las productoras para obtener la satisfacción media de los usuarios acerca de sus películas, además de para comparar sus resultados con los de las otras productoras. De esta manera podrá saber cómo están valoradas sus películas en contraposición con las del resto de productoras.</w:t>
      </w:r>
    </w:p>
    <w:p w14:paraId="01AEF470" w14:textId="77777777" w:rsidR="00450B97" w:rsidRPr="00F74904" w:rsidRDefault="00450B97" w:rsidP="00450B97">
      <w:pPr>
        <w:rPr>
          <w:b/>
          <w:bCs/>
          <w:u w:val="single"/>
        </w:rPr>
      </w:pPr>
      <w:r w:rsidRPr="00F74904">
        <w:rPr>
          <w:b/>
          <w:bCs/>
          <w:u w:val="single"/>
        </w:rPr>
        <w:t>MDX:</w:t>
      </w:r>
    </w:p>
    <w:p w14:paraId="2FE43080" w14:textId="77777777" w:rsidR="00450B97" w:rsidRDefault="00450B97" w:rsidP="00833134">
      <w:pPr>
        <w:shd w:val="clear" w:color="auto" w:fill="D0CECE" w:themeFill="background2" w:themeFillShade="E6"/>
      </w:pPr>
      <w:r>
        <w:t>WITH</w:t>
      </w:r>
    </w:p>
    <w:p w14:paraId="602560BD" w14:textId="77777777" w:rsidR="00450B97" w:rsidRDefault="00450B97" w:rsidP="00833134">
      <w:pPr>
        <w:shd w:val="clear" w:color="auto" w:fill="D0CECE" w:themeFill="background2" w:themeFillShade="E6"/>
      </w:pPr>
      <w:r>
        <w:t>SET [~ROWS] AS</w:t>
      </w:r>
    </w:p>
    <w:p w14:paraId="14FD1305" w14:textId="77777777" w:rsidR="00450B97" w:rsidRDefault="00450B97" w:rsidP="00833134">
      <w:pPr>
        <w:shd w:val="clear" w:color="auto" w:fill="D0CECE" w:themeFill="background2" w:themeFillShade="E6"/>
      </w:pPr>
      <w:r>
        <w:t xml:space="preserve">    Order({[productora.jerarquiaproductora].[nivelproductora].Members}, [</w:t>
      </w:r>
      <w:proofErr w:type="spellStart"/>
      <w:r>
        <w:t>Measures</w:t>
      </w:r>
      <w:proofErr w:type="spellEnd"/>
      <w:r>
        <w:t>].[</w:t>
      </w:r>
      <w:proofErr w:type="spellStart"/>
      <w:r>
        <w:t>satisfaccion</w:t>
      </w:r>
      <w:proofErr w:type="spellEnd"/>
      <w:r>
        <w:t>], DESC)</w:t>
      </w:r>
    </w:p>
    <w:p w14:paraId="4BCF70EC" w14:textId="77777777" w:rsidR="00450B97" w:rsidRDefault="00450B97" w:rsidP="00833134">
      <w:pPr>
        <w:shd w:val="clear" w:color="auto" w:fill="D0CECE" w:themeFill="background2" w:themeFillShade="E6"/>
      </w:pPr>
      <w:r>
        <w:t>SELECT</w:t>
      </w:r>
    </w:p>
    <w:p w14:paraId="702BD9DC" w14:textId="77777777" w:rsidR="00450B97" w:rsidRDefault="00450B97" w:rsidP="00833134">
      <w:pPr>
        <w:shd w:val="clear" w:color="auto" w:fill="D0CECE" w:themeFill="background2" w:themeFillShade="E6"/>
      </w:pPr>
      <w:r>
        <w:t>NON EMPTY {[</w:t>
      </w:r>
      <w:proofErr w:type="spellStart"/>
      <w:r>
        <w:t>Measures</w:t>
      </w:r>
      <w:proofErr w:type="spellEnd"/>
      <w:r>
        <w:t>].[</w:t>
      </w:r>
      <w:proofErr w:type="spellStart"/>
      <w:r>
        <w:t>satisfaccion</w:t>
      </w:r>
      <w:proofErr w:type="spellEnd"/>
      <w:r>
        <w:t>]} ON COLUMNS,</w:t>
      </w:r>
    </w:p>
    <w:p w14:paraId="5D51BBBD" w14:textId="77777777" w:rsidR="00450B97" w:rsidRDefault="00450B97" w:rsidP="00833134">
      <w:pPr>
        <w:shd w:val="clear" w:color="auto" w:fill="D0CECE" w:themeFill="background2" w:themeFillShade="E6"/>
      </w:pPr>
      <w:r>
        <w:t>NON EMPTY [~ROWS] ON ROWS</w:t>
      </w:r>
    </w:p>
    <w:p w14:paraId="0786B95C" w14:textId="4905910E" w:rsidR="00833134" w:rsidRDefault="00450B97" w:rsidP="00833134">
      <w:pPr>
        <w:shd w:val="clear" w:color="auto" w:fill="D0CECE" w:themeFill="background2" w:themeFillShade="E6"/>
      </w:pPr>
      <w:r>
        <w:t>FROM [</w:t>
      </w:r>
      <w:proofErr w:type="spellStart"/>
      <w:r>
        <w:t>satisfaccion</w:t>
      </w:r>
      <w:proofErr w:type="spellEnd"/>
      <w:r>
        <w:t>]</w:t>
      </w:r>
    </w:p>
    <w:p w14:paraId="38F43E40" w14:textId="77777777" w:rsidR="009125AD" w:rsidRDefault="009125AD" w:rsidP="009125AD">
      <w:pPr>
        <w:rPr>
          <w:b/>
          <w:bCs/>
        </w:rPr>
      </w:pPr>
    </w:p>
    <w:p w14:paraId="759A9415" w14:textId="75ABB9E8" w:rsidR="00833134" w:rsidRDefault="009125AD" w:rsidP="009125AD">
      <w:pPr>
        <w:rPr>
          <w:b/>
          <w:bCs/>
        </w:rPr>
      </w:pPr>
      <w:r w:rsidRPr="009125AD">
        <w:rPr>
          <w:b/>
          <w:bCs/>
        </w:rPr>
        <w:t>- CONSULTA 2:</w:t>
      </w:r>
    </w:p>
    <w:p w14:paraId="5807F463" w14:textId="5A1AB351" w:rsidR="00F74904" w:rsidRPr="00F74904" w:rsidRDefault="00F74904" w:rsidP="009125AD">
      <w:pPr>
        <w:rPr>
          <w:b/>
          <w:bCs/>
          <w:u w:val="single"/>
        </w:rPr>
      </w:pPr>
      <w:r w:rsidRPr="00F74904">
        <w:rPr>
          <w:b/>
          <w:bCs/>
          <w:u w:val="single"/>
        </w:rPr>
        <w:t>Enunciado:</w:t>
      </w:r>
    </w:p>
    <w:p w14:paraId="59341757" w14:textId="16498481" w:rsidR="00791F47" w:rsidRPr="005F0D93" w:rsidRDefault="00791F47" w:rsidP="009125AD">
      <w:r>
        <w:t xml:space="preserve">Consultar la evolución de la satisfacción media </w:t>
      </w:r>
      <w:r w:rsidR="00E56CCF">
        <w:t xml:space="preserve">para la </w:t>
      </w:r>
      <w:proofErr w:type="spellStart"/>
      <w:r w:rsidR="00E56CCF">
        <w:t>produc</w:t>
      </w:r>
      <w:r w:rsidR="008D40F2">
        <w:t>tura</w:t>
      </w:r>
      <w:proofErr w:type="spellEnd"/>
      <w:r w:rsidR="00E56CCF">
        <w:t xml:space="preserve"> “Walt Disney </w:t>
      </w:r>
      <w:proofErr w:type="spellStart"/>
      <w:r w:rsidR="00E56CCF">
        <w:t>Pictures</w:t>
      </w:r>
      <w:proofErr w:type="spellEnd"/>
      <w:r w:rsidR="00E56CCF">
        <w:t>” desde el comienzo del registro de votos hasta el presente. Ordenando de forma ascendente por año y mes.</w:t>
      </w:r>
    </w:p>
    <w:p w14:paraId="4C4B0970" w14:textId="2A71DAE7" w:rsidR="00F74904" w:rsidRPr="00F74904" w:rsidRDefault="00F74904" w:rsidP="009125AD">
      <w:pPr>
        <w:rPr>
          <w:b/>
          <w:bCs/>
          <w:u w:val="single"/>
        </w:rPr>
      </w:pPr>
      <w:r w:rsidRPr="00F74904">
        <w:rPr>
          <w:b/>
          <w:bCs/>
          <w:u w:val="single"/>
        </w:rPr>
        <w:t>Motivación:</w:t>
      </w:r>
    </w:p>
    <w:p w14:paraId="6CE7A017" w14:textId="3866AF7E" w:rsidR="00F74904" w:rsidRPr="00C93276" w:rsidRDefault="00E56CCF" w:rsidP="009125AD">
      <w:r>
        <w:t xml:space="preserve">Esta consulta puede ser útil para la productora “Walt Disney </w:t>
      </w:r>
      <w:proofErr w:type="spellStart"/>
      <w:r>
        <w:t>Pictures</w:t>
      </w:r>
      <w:proofErr w:type="spellEnd"/>
      <w:r>
        <w:t xml:space="preserve">” para poder comprobar </w:t>
      </w:r>
      <w:r w:rsidR="00E963BF">
        <w:t>cómo</w:t>
      </w:r>
      <w:r>
        <w:t xml:space="preserve"> ha ido evolucionando la opinión del público acerca de sus películas a los largo de los años. De esta manera se podrían llevar a cabo cambios en la planificación de las futuras películas en caso de que la satisfacción haya ido en descenso, o seguir en la misma línea que hasta ahora si la satisfacción se mantiene alta o va en ascenso.</w:t>
      </w:r>
    </w:p>
    <w:p w14:paraId="1FA1EB1C" w14:textId="0CF579D6" w:rsidR="00F74904" w:rsidRPr="00F74904" w:rsidRDefault="00F74904" w:rsidP="009125AD">
      <w:pPr>
        <w:rPr>
          <w:b/>
          <w:bCs/>
          <w:u w:val="single"/>
        </w:rPr>
      </w:pPr>
      <w:r w:rsidRPr="00F74904">
        <w:rPr>
          <w:b/>
          <w:bCs/>
          <w:u w:val="single"/>
        </w:rPr>
        <w:t>MDX:</w:t>
      </w:r>
    </w:p>
    <w:p w14:paraId="2CE97E99" w14:textId="77777777" w:rsidR="00BA40F5" w:rsidRPr="00BA40F5" w:rsidRDefault="00BA40F5" w:rsidP="00BA40F5">
      <w:pPr>
        <w:shd w:val="clear" w:color="auto" w:fill="D0CECE" w:themeFill="background2" w:themeFillShade="E6"/>
      </w:pPr>
      <w:r w:rsidRPr="00BA40F5">
        <w:t>WITH</w:t>
      </w:r>
    </w:p>
    <w:p w14:paraId="14AA791E" w14:textId="77777777" w:rsidR="00BA40F5" w:rsidRPr="00BA40F5" w:rsidRDefault="00BA40F5" w:rsidP="00BA40F5">
      <w:pPr>
        <w:shd w:val="clear" w:color="auto" w:fill="D0CECE" w:themeFill="background2" w:themeFillShade="E6"/>
      </w:pPr>
      <w:r w:rsidRPr="00BA40F5">
        <w:lastRenderedPageBreak/>
        <w:t>SET [~COLUMNS] AS</w:t>
      </w:r>
    </w:p>
    <w:p w14:paraId="6AF53CF4" w14:textId="77777777" w:rsidR="00BA40F5" w:rsidRPr="00BA40F5" w:rsidRDefault="00BA40F5" w:rsidP="00BA40F5">
      <w:pPr>
        <w:shd w:val="clear" w:color="auto" w:fill="D0CECE" w:themeFill="background2" w:themeFillShade="E6"/>
      </w:pPr>
      <w:r w:rsidRPr="00BA40F5">
        <w:t xml:space="preserve">    </w:t>
      </w:r>
      <w:proofErr w:type="spellStart"/>
      <w:r w:rsidRPr="00BA40F5">
        <w:t>Order</w:t>
      </w:r>
      <w:proofErr w:type="spellEnd"/>
      <w:r w:rsidRPr="00BA40F5">
        <w:t>({[</w:t>
      </w:r>
      <w:proofErr w:type="spellStart"/>
      <w:r w:rsidRPr="00BA40F5">
        <w:t>productora.jerarquiaproductora</w:t>
      </w:r>
      <w:proofErr w:type="spellEnd"/>
      <w:r w:rsidRPr="00BA40F5">
        <w:t xml:space="preserve">].[Walt Disney </w:t>
      </w:r>
      <w:proofErr w:type="spellStart"/>
      <w:r w:rsidRPr="00BA40F5">
        <w:t>Pictures</w:t>
      </w:r>
      <w:proofErr w:type="spellEnd"/>
      <w:r w:rsidRPr="00BA40F5">
        <w:t>]}, [productora.jerarquiaproductora].[nivelproductora].CURRENTMEMBER.ORDERKEY, DESC)</w:t>
      </w:r>
    </w:p>
    <w:p w14:paraId="5D303A4D" w14:textId="77777777" w:rsidR="00BA40F5" w:rsidRPr="00BA40F5" w:rsidRDefault="00BA40F5" w:rsidP="00BA40F5">
      <w:pPr>
        <w:shd w:val="clear" w:color="auto" w:fill="D0CECE" w:themeFill="background2" w:themeFillShade="E6"/>
      </w:pPr>
      <w:r w:rsidRPr="00BA40F5">
        <w:t>SET [~ROWS] AS</w:t>
      </w:r>
    </w:p>
    <w:p w14:paraId="1E3977E9" w14:textId="77777777" w:rsidR="00BA40F5" w:rsidRPr="00BA40F5" w:rsidRDefault="00BA40F5" w:rsidP="00BA40F5">
      <w:pPr>
        <w:shd w:val="clear" w:color="auto" w:fill="D0CECE" w:themeFill="background2" w:themeFillShade="E6"/>
      </w:pPr>
      <w:r w:rsidRPr="00BA40F5">
        <w:t xml:space="preserve">    </w:t>
      </w:r>
      <w:proofErr w:type="spellStart"/>
      <w:r w:rsidRPr="00BA40F5">
        <w:t>Hierarchize</w:t>
      </w:r>
      <w:proofErr w:type="spellEnd"/>
      <w:r w:rsidRPr="00BA40F5">
        <w:t>({{[</w:t>
      </w:r>
      <w:proofErr w:type="spellStart"/>
      <w:r w:rsidRPr="00BA40F5">
        <w:t>tiempoemision.jerarquiatiempo</w:t>
      </w:r>
      <w:proofErr w:type="spellEnd"/>
      <w:r w:rsidRPr="00BA40F5">
        <w:t>].[</w:t>
      </w:r>
      <w:proofErr w:type="spellStart"/>
      <w:r w:rsidRPr="00BA40F5">
        <w:t>anno</w:t>
      </w:r>
      <w:proofErr w:type="spellEnd"/>
      <w:r w:rsidRPr="00BA40F5">
        <w:t>].</w:t>
      </w:r>
      <w:proofErr w:type="spellStart"/>
      <w:r w:rsidRPr="00BA40F5">
        <w:t>Members</w:t>
      </w:r>
      <w:proofErr w:type="spellEnd"/>
      <w:r w:rsidRPr="00BA40F5">
        <w:t>}, {[</w:t>
      </w:r>
      <w:proofErr w:type="spellStart"/>
      <w:r w:rsidRPr="00BA40F5">
        <w:t>tiempoemision.jerarquiatiempo</w:t>
      </w:r>
      <w:proofErr w:type="spellEnd"/>
      <w:r w:rsidRPr="00BA40F5">
        <w:t>].[mes].</w:t>
      </w:r>
      <w:proofErr w:type="spellStart"/>
      <w:r w:rsidRPr="00BA40F5">
        <w:t>Members</w:t>
      </w:r>
      <w:proofErr w:type="spellEnd"/>
      <w:r w:rsidRPr="00BA40F5">
        <w:t>}})</w:t>
      </w:r>
    </w:p>
    <w:p w14:paraId="1DB9FA9E" w14:textId="77777777" w:rsidR="00BA40F5" w:rsidRPr="00BA40F5" w:rsidRDefault="00BA40F5" w:rsidP="00BA40F5">
      <w:pPr>
        <w:shd w:val="clear" w:color="auto" w:fill="D0CECE" w:themeFill="background2" w:themeFillShade="E6"/>
      </w:pPr>
      <w:r w:rsidRPr="00BA40F5">
        <w:t>SELECT</w:t>
      </w:r>
    </w:p>
    <w:p w14:paraId="02D03221" w14:textId="77777777" w:rsidR="00BA40F5" w:rsidRPr="00BA40F5" w:rsidRDefault="00BA40F5" w:rsidP="00BA40F5">
      <w:pPr>
        <w:shd w:val="clear" w:color="auto" w:fill="D0CECE" w:themeFill="background2" w:themeFillShade="E6"/>
      </w:pPr>
      <w:r w:rsidRPr="00BA40F5">
        <w:t xml:space="preserve">NON EMPTY </w:t>
      </w:r>
      <w:proofErr w:type="spellStart"/>
      <w:r w:rsidRPr="00BA40F5">
        <w:t>CrossJoin</w:t>
      </w:r>
      <w:proofErr w:type="spellEnd"/>
      <w:r w:rsidRPr="00BA40F5">
        <w:t>([~COLUMNS], {[</w:t>
      </w:r>
      <w:proofErr w:type="spellStart"/>
      <w:r w:rsidRPr="00BA40F5">
        <w:t>Measures</w:t>
      </w:r>
      <w:proofErr w:type="spellEnd"/>
      <w:r w:rsidRPr="00BA40F5">
        <w:t>].[</w:t>
      </w:r>
      <w:proofErr w:type="spellStart"/>
      <w:r w:rsidRPr="00BA40F5">
        <w:t>satisfaccion</w:t>
      </w:r>
      <w:proofErr w:type="spellEnd"/>
      <w:r w:rsidRPr="00BA40F5">
        <w:t>]}) ON COLUMNS,</w:t>
      </w:r>
    </w:p>
    <w:p w14:paraId="081FCE58" w14:textId="77777777" w:rsidR="00BA40F5" w:rsidRPr="00BA40F5" w:rsidRDefault="00BA40F5" w:rsidP="00BA40F5">
      <w:pPr>
        <w:shd w:val="clear" w:color="auto" w:fill="D0CECE" w:themeFill="background2" w:themeFillShade="E6"/>
      </w:pPr>
      <w:r w:rsidRPr="00BA40F5">
        <w:t>NON EMPTY [~ROWS] ON ROWS</w:t>
      </w:r>
    </w:p>
    <w:p w14:paraId="404FB460" w14:textId="473BBBD8" w:rsidR="00F74904" w:rsidRPr="00BA40F5" w:rsidRDefault="00BA40F5" w:rsidP="00BA40F5">
      <w:pPr>
        <w:shd w:val="clear" w:color="auto" w:fill="D0CECE" w:themeFill="background2" w:themeFillShade="E6"/>
      </w:pPr>
      <w:r w:rsidRPr="00BA40F5">
        <w:t>FROM [</w:t>
      </w:r>
      <w:proofErr w:type="spellStart"/>
      <w:r w:rsidRPr="00BA40F5">
        <w:t>satisfaccion</w:t>
      </w:r>
      <w:proofErr w:type="spellEnd"/>
      <w:r w:rsidRPr="00BA40F5">
        <w:t>]</w:t>
      </w:r>
    </w:p>
    <w:p w14:paraId="0A3D4E56" w14:textId="77777777" w:rsidR="00BA40F5" w:rsidRDefault="00BA40F5" w:rsidP="009125AD">
      <w:pPr>
        <w:rPr>
          <w:b/>
          <w:bCs/>
        </w:rPr>
      </w:pPr>
    </w:p>
    <w:p w14:paraId="156EBCB8" w14:textId="4612F60C" w:rsidR="001E5355" w:rsidRDefault="001E5355" w:rsidP="001E5355">
      <w:pPr>
        <w:rPr>
          <w:b/>
          <w:bCs/>
        </w:rPr>
      </w:pPr>
      <w:r w:rsidRPr="009125AD">
        <w:rPr>
          <w:b/>
          <w:bCs/>
        </w:rPr>
        <w:t xml:space="preserve">- CONSULTA </w:t>
      </w:r>
      <w:r>
        <w:rPr>
          <w:b/>
          <w:bCs/>
        </w:rPr>
        <w:t>3</w:t>
      </w:r>
      <w:r w:rsidRPr="009125AD">
        <w:rPr>
          <w:b/>
          <w:bCs/>
        </w:rPr>
        <w:t>:</w:t>
      </w:r>
    </w:p>
    <w:p w14:paraId="544A93BE" w14:textId="77777777" w:rsidR="001E5355" w:rsidRPr="00F74904" w:rsidRDefault="001E5355" w:rsidP="001E5355">
      <w:pPr>
        <w:rPr>
          <w:b/>
          <w:bCs/>
          <w:u w:val="single"/>
        </w:rPr>
      </w:pPr>
      <w:r w:rsidRPr="00F74904">
        <w:rPr>
          <w:b/>
          <w:bCs/>
          <w:u w:val="single"/>
        </w:rPr>
        <w:t>Enunciado:</w:t>
      </w:r>
    </w:p>
    <w:p w14:paraId="4C12C301" w14:textId="66A8400A" w:rsidR="001E5355" w:rsidRPr="00253B7E" w:rsidRDefault="00253B7E" w:rsidP="001E5355">
      <w:r>
        <w:t xml:space="preserve">Consulta para la productora “Walt Disney </w:t>
      </w:r>
      <w:proofErr w:type="spellStart"/>
      <w:r>
        <w:t>Pictures</w:t>
      </w:r>
      <w:proofErr w:type="spellEnd"/>
      <w:r>
        <w:t xml:space="preserve">” la lista de los directores que hayan trabajado con ella, mostrando la satisfacción media para este director y el número de votos que ha recibido. Ordena de forma descendente por la satisfacción media. </w:t>
      </w:r>
    </w:p>
    <w:p w14:paraId="06CFD52F" w14:textId="77777777" w:rsidR="001E5355" w:rsidRPr="00F74904" w:rsidRDefault="001E5355" w:rsidP="001E5355">
      <w:pPr>
        <w:rPr>
          <w:b/>
          <w:bCs/>
          <w:u w:val="single"/>
        </w:rPr>
      </w:pPr>
      <w:r w:rsidRPr="00F74904">
        <w:rPr>
          <w:b/>
          <w:bCs/>
          <w:u w:val="single"/>
        </w:rPr>
        <w:t>Motivación:</w:t>
      </w:r>
    </w:p>
    <w:p w14:paraId="6E321B0D" w14:textId="699679E3" w:rsidR="001E5355" w:rsidRPr="00253B7E" w:rsidRDefault="00253B7E" w:rsidP="001E5355">
      <w:r>
        <w:t>Esta consulta puede ser útil para la productora a la hora de ver el rendimiento de los diferentes directores con los que ha trabajado. Saber qué directores reciben una mejor satisfacción, un mayor número de votos, o ambos, puede ser muy útil a la hora de decidir con qué directores seguir trabajando en un futuro.</w:t>
      </w:r>
    </w:p>
    <w:p w14:paraId="1344BDA8" w14:textId="4CCEFA1E" w:rsidR="001E5355" w:rsidRDefault="001E5355" w:rsidP="001E5355">
      <w:pPr>
        <w:rPr>
          <w:b/>
          <w:bCs/>
          <w:u w:val="single"/>
        </w:rPr>
      </w:pPr>
      <w:r w:rsidRPr="00F74904">
        <w:rPr>
          <w:b/>
          <w:bCs/>
          <w:u w:val="single"/>
        </w:rPr>
        <w:t>MDX:</w:t>
      </w:r>
    </w:p>
    <w:p w14:paraId="3409B526" w14:textId="77777777" w:rsidR="00253B7E" w:rsidRPr="00253B7E" w:rsidRDefault="00253B7E" w:rsidP="00253B7E">
      <w:pPr>
        <w:shd w:val="clear" w:color="auto" w:fill="D0CECE" w:themeFill="background2" w:themeFillShade="E6"/>
      </w:pPr>
      <w:r w:rsidRPr="00253B7E">
        <w:t>WITH</w:t>
      </w:r>
    </w:p>
    <w:p w14:paraId="73773916" w14:textId="77777777" w:rsidR="00253B7E" w:rsidRPr="00253B7E" w:rsidRDefault="00253B7E" w:rsidP="00253B7E">
      <w:pPr>
        <w:shd w:val="clear" w:color="auto" w:fill="D0CECE" w:themeFill="background2" w:themeFillShade="E6"/>
      </w:pPr>
      <w:r w:rsidRPr="00253B7E">
        <w:t>SET [~COLUMNS] AS</w:t>
      </w:r>
    </w:p>
    <w:p w14:paraId="3FD5E95E" w14:textId="77777777" w:rsidR="00253B7E" w:rsidRPr="00253B7E" w:rsidRDefault="00253B7E" w:rsidP="00253B7E">
      <w:pPr>
        <w:shd w:val="clear" w:color="auto" w:fill="D0CECE" w:themeFill="background2" w:themeFillShade="E6"/>
      </w:pPr>
      <w:r w:rsidRPr="00253B7E">
        <w:t xml:space="preserve">    {[</w:t>
      </w:r>
      <w:proofErr w:type="spellStart"/>
      <w:r w:rsidRPr="00253B7E">
        <w:t>productora.jerarquiaproductora</w:t>
      </w:r>
      <w:proofErr w:type="spellEnd"/>
      <w:r w:rsidRPr="00253B7E">
        <w:t xml:space="preserve">].[Walt Disney </w:t>
      </w:r>
      <w:proofErr w:type="spellStart"/>
      <w:r w:rsidRPr="00253B7E">
        <w:t>Pictures</w:t>
      </w:r>
      <w:proofErr w:type="spellEnd"/>
      <w:r w:rsidRPr="00253B7E">
        <w:t>]}</w:t>
      </w:r>
    </w:p>
    <w:p w14:paraId="0C66960A" w14:textId="77777777" w:rsidR="00253B7E" w:rsidRPr="00253B7E" w:rsidRDefault="00253B7E" w:rsidP="00253B7E">
      <w:pPr>
        <w:shd w:val="clear" w:color="auto" w:fill="D0CECE" w:themeFill="background2" w:themeFillShade="E6"/>
      </w:pPr>
      <w:r w:rsidRPr="00253B7E">
        <w:t>SET [~ROWS] AS</w:t>
      </w:r>
    </w:p>
    <w:p w14:paraId="5696BDC5" w14:textId="77777777" w:rsidR="00253B7E" w:rsidRPr="00253B7E" w:rsidRDefault="00253B7E" w:rsidP="00253B7E">
      <w:pPr>
        <w:shd w:val="clear" w:color="auto" w:fill="D0CECE" w:themeFill="background2" w:themeFillShade="E6"/>
      </w:pPr>
      <w:r w:rsidRPr="00253B7E">
        <w:t xml:space="preserve">    </w:t>
      </w:r>
      <w:proofErr w:type="spellStart"/>
      <w:r w:rsidRPr="00253B7E">
        <w:t>Order</w:t>
      </w:r>
      <w:proofErr w:type="spellEnd"/>
      <w:r w:rsidRPr="00253B7E">
        <w:t>({[</w:t>
      </w:r>
      <w:proofErr w:type="spellStart"/>
      <w:r w:rsidRPr="00253B7E">
        <w:t>director.jerarquiadirector</w:t>
      </w:r>
      <w:proofErr w:type="spellEnd"/>
      <w:r w:rsidRPr="00253B7E">
        <w:t>].[</w:t>
      </w:r>
      <w:proofErr w:type="spellStart"/>
      <w:r w:rsidRPr="00253B7E">
        <w:t>niveldirector</w:t>
      </w:r>
      <w:proofErr w:type="spellEnd"/>
      <w:r w:rsidRPr="00253B7E">
        <w:t>].</w:t>
      </w:r>
      <w:proofErr w:type="spellStart"/>
      <w:r w:rsidRPr="00253B7E">
        <w:t>Members</w:t>
      </w:r>
      <w:proofErr w:type="spellEnd"/>
      <w:r w:rsidRPr="00253B7E">
        <w:t>}, [</w:t>
      </w:r>
      <w:proofErr w:type="spellStart"/>
      <w:r w:rsidRPr="00253B7E">
        <w:t>Measures</w:t>
      </w:r>
      <w:proofErr w:type="spellEnd"/>
      <w:r w:rsidRPr="00253B7E">
        <w:t>].[</w:t>
      </w:r>
      <w:proofErr w:type="spellStart"/>
      <w:r w:rsidRPr="00253B7E">
        <w:t>satisfaccion</w:t>
      </w:r>
      <w:proofErr w:type="spellEnd"/>
      <w:r w:rsidRPr="00253B7E">
        <w:t>], DESC)</w:t>
      </w:r>
    </w:p>
    <w:p w14:paraId="6FFB1AFC" w14:textId="77777777" w:rsidR="00253B7E" w:rsidRPr="00253B7E" w:rsidRDefault="00253B7E" w:rsidP="00253B7E">
      <w:pPr>
        <w:shd w:val="clear" w:color="auto" w:fill="D0CECE" w:themeFill="background2" w:themeFillShade="E6"/>
      </w:pPr>
      <w:r w:rsidRPr="00253B7E">
        <w:t>SELECT</w:t>
      </w:r>
    </w:p>
    <w:p w14:paraId="0F472F62" w14:textId="77777777" w:rsidR="00253B7E" w:rsidRPr="00253B7E" w:rsidRDefault="00253B7E" w:rsidP="00253B7E">
      <w:pPr>
        <w:shd w:val="clear" w:color="auto" w:fill="D0CECE" w:themeFill="background2" w:themeFillShade="E6"/>
      </w:pPr>
      <w:r w:rsidRPr="00253B7E">
        <w:t xml:space="preserve">NON EMPTY </w:t>
      </w:r>
      <w:proofErr w:type="spellStart"/>
      <w:r w:rsidRPr="00253B7E">
        <w:t>CrossJoin</w:t>
      </w:r>
      <w:proofErr w:type="spellEnd"/>
      <w:r w:rsidRPr="00253B7E">
        <w:t>([~COLUMNS], {[</w:t>
      </w:r>
      <w:proofErr w:type="spellStart"/>
      <w:r w:rsidRPr="00253B7E">
        <w:t>Measures</w:t>
      </w:r>
      <w:proofErr w:type="spellEnd"/>
      <w:r w:rsidRPr="00253B7E">
        <w:t>].[</w:t>
      </w:r>
      <w:proofErr w:type="spellStart"/>
      <w:r w:rsidRPr="00253B7E">
        <w:t>satisfaccion</w:t>
      </w:r>
      <w:proofErr w:type="spellEnd"/>
      <w:r w:rsidRPr="00253B7E">
        <w:t>], [</w:t>
      </w:r>
      <w:proofErr w:type="spellStart"/>
      <w:r w:rsidRPr="00253B7E">
        <w:t>Measures</w:t>
      </w:r>
      <w:proofErr w:type="spellEnd"/>
      <w:r w:rsidRPr="00253B7E">
        <w:t>].[votos]}) ON COLUMNS,</w:t>
      </w:r>
    </w:p>
    <w:p w14:paraId="38F18391" w14:textId="77777777" w:rsidR="00253B7E" w:rsidRPr="00253B7E" w:rsidRDefault="00253B7E" w:rsidP="00253B7E">
      <w:pPr>
        <w:shd w:val="clear" w:color="auto" w:fill="D0CECE" w:themeFill="background2" w:themeFillShade="E6"/>
      </w:pPr>
      <w:r w:rsidRPr="00253B7E">
        <w:t>NON EMPTY [~ROWS] ON ROWS</w:t>
      </w:r>
    </w:p>
    <w:p w14:paraId="3B5E2605" w14:textId="245117A9" w:rsidR="00253B7E" w:rsidRPr="00253B7E" w:rsidRDefault="00253B7E" w:rsidP="00253B7E">
      <w:pPr>
        <w:shd w:val="clear" w:color="auto" w:fill="D0CECE" w:themeFill="background2" w:themeFillShade="E6"/>
      </w:pPr>
      <w:r w:rsidRPr="00253B7E">
        <w:t>FROM [</w:t>
      </w:r>
      <w:proofErr w:type="spellStart"/>
      <w:r w:rsidRPr="00253B7E">
        <w:t>satisfaccion</w:t>
      </w:r>
      <w:proofErr w:type="spellEnd"/>
      <w:r w:rsidRPr="00253B7E">
        <w:t>]</w:t>
      </w:r>
    </w:p>
    <w:p w14:paraId="3C61F7DD" w14:textId="551FE51F" w:rsidR="001E5355" w:rsidRDefault="001E5355" w:rsidP="009125AD">
      <w:pPr>
        <w:rPr>
          <w:b/>
          <w:bCs/>
        </w:rPr>
      </w:pPr>
    </w:p>
    <w:p w14:paraId="2FEEE721" w14:textId="77777777" w:rsidR="00240E89" w:rsidRDefault="00240E89" w:rsidP="001E5355">
      <w:pPr>
        <w:rPr>
          <w:b/>
          <w:bCs/>
        </w:rPr>
      </w:pPr>
    </w:p>
    <w:p w14:paraId="7117725B" w14:textId="77777777" w:rsidR="00240E89" w:rsidRDefault="00240E89" w:rsidP="001E5355">
      <w:pPr>
        <w:rPr>
          <w:b/>
          <w:bCs/>
        </w:rPr>
      </w:pPr>
    </w:p>
    <w:p w14:paraId="4869EFB5" w14:textId="7B25B82C" w:rsidR="001E5355" w:rsidRDefault="001E5355" w:rsidP="001E5355">
      <w:pPr>
        <w:rPr>
          <w:b/>
          <w:bCs/>
        </w:rPr>
      </w:pPr>
      <w:r w:rsidRPr="009125AD">
        <w:rPr>
          <w:b/>
          <w:bCs/>
        </w:rPr>
        <w:t xml:space="preserve">- CONSULTA </w:t>
      </w:r>
      <w:r>
        <w:rPr>
          <w:b/>
          <w:bCs/>
        </w:rPr>
        <w:t>4</w:t>
      </w:r>
      <w:r w:rsidRPr="009125AD">
        <w:rPr>
          <w:b/>
          <w:bCs/>
        </w:rPr>
        <w:t>:</w:t>
      </w:r>
    </w:p>
    <w:p w14:paraId="231DE180" w14:textId="301ABFB9" w:rsidR="001E5355" w:rsidRDefault="001E5355" w:rsidP="001E5355">
      <w:pPr>
        <w:rPr>
          <w:b/>
          <w:bCs/>
          <w:u w:val="single"/>
        </w:rPr>
      </w:pPr>
      <w:r w:rsidRPr="00F74904">
        <w:rPr>
          <w:b/>
          <w:bCs/>
          <w:u w:val="single"/>
        </w:rPr>
        <w:t>Enunciado:</w:t>
      </w:r>
    </w:p>
    <w:p w14:paraId="4C60B0CF" w14:textId="3C6F48A6" w:rsidR="001E5355" w:rsidRPr="00A91A07" w:rsidRDefault="007E2F18" w:rsidP="001E5355">
      <w:r>
        <w:t xml:space="preserve">Consulta el coste </w:t>
      </w:r>
      <w:r w:rsidR="00A91A07">
        <w:t>(inversión) de cada productora por año además del total de inversión de cada productora a lo largo de todos los años.</w:t>
      </w:r>
    </w:p>
    <w:p w14:paraId="346BCFB7" w14:textId="1442DBB4" w:rsidR="001E5355" w:rsidRDefault="001E5355" w:rsidP="001E5355">
      <w:pPr>
        <w:rPr>
          <w:b/>
          <w:bCs/>
          <w:u w:val="single"/>
        </w:rPr>
      </w:pPr>
      <w:r w:rsidRPr="00F74904">
        <w:rPr>
          <w:b/>
          <w:bCs/>
          <w:u w:val="single"/>
        </w:rPr>
        <w:t>Motivación:</w:t>
      </w:r>
    </w:p>
    <w:p w14:paraId="270C6324" w14:textId="527C46F1" w:rsidR="001E5355" w:rsidRPr="00A91A07" w:rsidRDefault="00A91A07" w:rsidP="001E5355">
      <w:pPr>
        <w:rPr>
          <w:u w:val="single"/>
        </w:rPr>
      </w:pPr>
      <w:r>
        <w:t>Esta consulta es interesante ya que nos permite ver cómo ha ido variando a lo largo del tiempo el presupuesto de cada una de las productoras, y cómo algunas han ido reduciendo su presupuesto mientras que otras lo han ido aumentando. Mediante un gráfico de barras apilado también podemos ver la evolución del presupuesto global de toda la industria así como en cada año qué porcentaje de este total pertenecía a cada productora.</w:t>
      </w:r>
    </w:p>
    <w:p w14:paraId="214436BE" w14:textId="6DF3F601" w:rsidR="001E5355" w:rsidRDefault="001E5355" w:rsidP="001E5355">
      <w:pPr>
        <w:rPr>
          <w:b/>
          <w:bCs/>
          <w:u w:val="single"/>
        </w:rPr>
      </w:pPr>
      <w:r w:rsidRPr="00F74904">
        <w:rPr>
          <w:b/>
          <w:bCs/>
          <w:u w:val="single"/>
        </w:rPr>
        <w:t>MDX:</w:t>
      </w:r>
    </w:p>
    <w:p w14:paraId="12B1BE11" w14:textId="77777777" w:rsidR="007E2F18" w:rsidRPr="007E2F18" w:rsidRDefault="007E2F18" w:rsidP="007E2F18">
      <w:pPr>
        <w:shd w:val="clear" w:color="auto" w:fill="D0CECE" w:themeFill="background2" w:themeFillShade="E6"/>
      </w:pPr>
      <w:r w:rsidRPr="007E2F18">
        <w:t>WITH</w:t>
      </w:r>
    </w:p>
    <w:p w14:paraId="47D55C48" w14:textId="77777777" w:rsidR="007E2F18" w:rsidRPr="007E2F18" w:rsidRDefault="007E2F18" w:rsidP="007E2F18">
      <w:pPr>
        <w:shd w:val="clear" w:color="auto" w:fill="D0CECE" w:themeFill="background2" w:themeFillShade="E6"/>
      </w:pPr>
      <w:r w:rsidRPr="007E2F18">
        <w:t>SET [~COLUMNS] AS</w:t>
      </w:r>
    </w:p>
    <w:p w14:paraId="5F420248" w14:textId="77777777" w:rsidR="007E2F18" w:rsidRPr="007E2F18" w:rsidRDefault="007E2F18" w:rsidP="007E2F18">
      <w:pPr>
        <w:shd w:val="clear" w:color="auto" w:fill="D0CECE" w:themeFill="background2" w:themeFillShade="E6"/>
      </w:pPr>
      <w:r w:rsidRPr="007E2F18">
        <w:t xml:space="preserve">    {[</w:t>
      </w:r>
      <w:proofErr w:type="spellStart"/>
      <w:r w:rsidRPr="007E2F18">
        <w:t>productora.jerarquiaproductora</w:t>
      </w:r>
      <w:proofErr w:type="spellEnd"/>
      <w:r w:rsidRPr="007E2F18">
        <w:t>].[</w:t>
      </w:r>
      <w:proofErr w:type="spellStart"/>
      <w:r w:rsidRPr="007E2F18">
        <w:t>nivelproductora</w:t>
      </w:r>
      <w:proofErr w:type="spellEnd"/>
      <w:r w:rsidRPr="007E2F18">
        <w:t>].</w:t>
      </w:r>
      <w:proofErr w:type="spellStart"/>
      <w:r w:rsidRPr="007E2F18">
        <w:t>Members</w:t>
      </w:r>
      <w:proofErr w:type="spellEnd"/>
      <w:r w:rsidRPr="007E2F18">
        <w:t>}</w:t>
      </w:r>
    </w:p>
    <w:p w14:paraId="025E72FB" w14:textId="77777777" w:rsidR="007E2F18" w:rsidRPr="007E2F18" w:rsidRDefault="007E2F18" w:rsidP="007E2F18">
      <w:pPr>
        <w:shd w:val="clear" w:color="auto" w:fill="D0CECE" w:themeFill="background2" w:themeFillShade="E6"/>
      </w:pPr>
      <w:r w:rsidRPr="007E2F18">
        <w:t>SET [~ROWS] AS</w:t>
      </w:r>
    </w:p>
    <w:p w14:paraId="7C6DAD18" w14:textId="77777777" w:rsidR="007E2F18" w:rsidRPr="007E2F18" w:rsidRDefault="007E2F18" w:rsidP="007E2F18">
      <w:pPr>
        <w:shd w:val="clear" w:color="auto" w:fill="D0CECE" w:themeFill="background2" w:themeFillShade="E6"/>
      </w:pPr>
      <w:r w:rsidRPr="007E2F18">
        <w:t xml:space="preserve">    {[</w:t>
      </w:r>
      <w:proofErr w:type="spellStart"/>
      <w:r w:rsidRPr="007E2F18">
        <w:t>tiempoemision.jerarquiatiempo</w:t>
      </w:r>
      <w:proofErr w:type="spellEnd"/>
      <w:r w:rsidRPr="007E2F18">
        <w:t>].[</w:t>
      </w:r>
      <w:proofErr w:type="spellStart"/>
      <w:r w:rsidRPr="007E2F18">
        <w:t>anno</w:t>
      </w:r>
      <w:proofErr w:type="spellEnd"/>
      <w:r w:rsidRPr="007E2F18">
        <w:t>].</w:t>
      </w:r>
      <w:proofErr w:type="spellStart"/>
      <w:r w:rsidRPr="007E2F18">
        <w:t>Members</w:t>
      </w:r>
      <w:proofErr w:type="spellEnd"/>
      <w:r w:rsidRPr="007E2F18">
        <w:t>}</w:t>
      </w:r>
    </w:p>
    <w:p w14:paraId="16966E7B" w14:textId="77777777" w:rsidR="007E2F18" w:rsidRPr="007E2F18" w:rsidRDefault="007E2F18" w:rsidP="007E2F18">
      <w:pPr>
        <w:shd w:val="clear" w:color="auto" w:fill="D0CECE" w:themeFill="background2" w:themeFillShade="E6"/>
      </w:pPr>
      <w:r w:rsidRPr="007E2F18">
        <w:t>SELECT</w:t>
      </w:r>
    </w:p>
    <w:p w14:paraId="2419195C" w14:textId="77777777" w:rsidR="007E2F18" w:rsidRPr="007E2F18" w:rsidRDefault="007E2F18" w:rsidP="007E2F18">
      <w:pPr>
        <w:shd w:val="clear" w:color="auto" w:fill="D0CECE" w:themeFill="background2" w:themeFillShade="E6"/>
      </w:pPr>
      <w:r w:rsidRPr="007E2F18">
        <w:t xml:space="preserve">NON EMPTY </w:t>
      </w:r>
      <w:proofErr w:type="spellStart"/>
      <w:r w:rsidRPr="007E2F18">
        <w:t>CrossJoin</w:t>
      </w:r>
      <w:proofErr w:type="spellEnd"/>
      <w:r w:rsidRPr="007E2F18">
        <w:t>([~COLUMNS], {[</w:t>
      </w:r>
      <w:proofErr w:type="spellStart"/>
      <w:r w:rsidRPr="007E2F18">
        <w:t>Measures</w:t>
      </w:r>
      <w:proofErr w:type="spellEnd"/>
      <w:r w:rsidRPr="007E2F18">
        <w:t>].[coste]}) ON COLUMNS,</w:t>
      </w:r>
    </w:p>
    <w:p w14:paraId="71EEAC7F" w14:textId="77777777" w:rsidR="007E2F18" w:rsidRPr="007E2F18" w:rsidRDefault="007E2F18" w:rsidP="007E2F18">
      <w:pPr>
        <w:shd w:val="clear" w:color="auto" w:fill="D0CECE" w:themeFill="background2" w:themeFillShade="E6"/>
      </w:pPr>
      <w:r w:rsidRPr="007E2F18">
        <w:t>NON EMPTY [~ROWS] ON ROWS</w:t>
      </w:r>
    </w:p>
    <w:p w14:paraId="433178A7" w14:textId="6C5C6850" w:rsidR="007E2F18" w:rsidRPr="007E2F18" w:rsidRDefault="007E2F18" w:rsidP="007E2F18">
      <w:pPr>
        <w:shd w:val="clear" w:color="auto" w:fill="D0CECE" w:themeFill="background2" w:themeFillShade="E6"/>
      </w:pPr>
      <w:r w:rsidRPr="007E2F18">
        <w:t>FROM [finanzas]</w:t>
      </w:r>
    </w:p>
    <w:p w14:paraId="43A5BDAA" w14:textId="14707197" w:rsidR="001E5355" w:rsidRDefault="001E5355" w:rsidP="009125AD">
      <w:pPr>
        <w:rPr>
          <w:b/>
          <w:bCs/>
        </w:rPr>
      </w:pPr>
    </w:p>
    <w:p w14:paraId="15647CCF" w14:textId="15651C7A" w:rsidR="001E5355" w:rsidRDefault="001E5355" w:rsidP="001E5355">
      <w:pPr>
        <w:rPr>
          <w:b/>
          <w:bCs/>
        </w:rPr>
      </w:pPr>
      <w:r w:rsidRPr="009125AD">
        <w:rPr>
          <w:b/>
          <w:bCs/>
        </w:rPr>
        <w:t xml:space="preserve">- CONSULTA </w:t>
      </w:r>
      <w:r w:rsidR="005E7B68">
        <w:rPr>
          <w:b/>
          <w:bCs/>
        </w:rPr>
        <w:t>5</w:t>
      </w:r>
      <w:r w:rsidRPr="009125AD">
        <w:rPr>
          <w:b/>
          <w:bCs/>
        </w:rPr>
        <w:t>:</w:t>
      </w:r>
    </w:p>
    <w:p w14:paraId="4B14E126" w14:textId="250DF43F" w:rsidR="001E5355" w:rsidRDefault="001E5355" w:rsidP="001E5355">
      <w:pPr>
        <w:rPr>
          <w:b/>
          <w:bCs/>
          <w:u w:val="single"/>
        </w:rPr>
      </w:pPr>
      <w:r w:rsidRPr="00F74904">
        <w:rPr>
          <w:b/>
          <w:bCs/>
          <w:u w:val="single"/>
        </w:rPr>
        <w:t>Enunciado:</w:t>
      </w:r>
    </w:p>
    <w:p w14:paraId="7B0E415F" w14:textId="1DB5F5A3" w:rsidR="001E5355" w:rsidRPr="00E845F9" w:rsidRDefault="00E845F9" w:rsidP="001E5355">
      <w:r>
        <w:t>Consulta el coste, los beneficios y los ingresos de los 10 directores con más beneficios, ordenados en orden ascendente por el coste de cada director.</w:t>
      </w:r>
    </w:p>
    <w:p w14:paraId="6CEEE028" w14:textId="77777777" w:rsidR="001E5355" w:rsidRPr="00F74904" w:rsidRDefault="001E5355" w:rsidP="001E5355">
      <w:pPr>
        <w:rPr>
          <w:b/>
          <w:bCs/>
          <w:u w:val="single"/>
        </w:rPr>
      </w:pPr>
      <w:r w:rsidRPr="00F74904">
        <w:rPr>
          <w:b/>
          <w:bCs/>
          <w:u w:val="single"/>
        </w:rPr>
        <w:t>Motivación:</w:t>
      </w:r>
    </w:p>
    <w:p w14:paraId="231A481B" w14:textId="0D93FCDA" w:rsidR="001E5355" w:rsidRPr="00AB21BF" w:rsidRDefault="00AB21BF" w:rsidP="001E5355">
      <w:r>
        <w:t>Mediante esta consulta podremos ver, de entre los 10 directores que más beneficios generan cuáles son los que lo hacen con un presupuesto menor, es decir, son capaz de generar altos ingresos con unos costes menores para las productoras. Mediante un gráfica de barras apiladas al 100% nos será muy fácil de ver qué directores generan más ingresos por cada dólar que se les concede como presupuesto.</w:t>
      </w:r>
    </w:p>
    <w:p w14:paraId="424D0B1A" w14:textId="689D20F0" w:rsidR="001E5355" w:rsidRDefault="001E5355" w:rsidP="001E5355">
      <w:pPr>
        <w:rPr>
          <w:b/>
          <w:bCs/>
          <w:u w:val="single"/>
        </w:rPr>
      </w:pPr>
      <w:r w:rsidRPr="00F74904">
        <w:rPr>
          <w:b/>
          <w:bCs/>
          <w:u w:val="single"/>
        </w:rPr>
        <w:t>MDX:</w:t>
      </w:r>
    </w:p>
    <w:p w14:paraId="3737524C" w14:textId="77777777" w:rsidR="00E845F9" w:rsidRPr="00E845F9" w:rsidRDefault="00E845F9" w:rsidP="00E845F9">
      <w:pPr>
        <w:shd w:val="clear" w:color="auto" w:fill="D0CECE" w:themeFill="background2" w:themeFillShade="E6"/>
      </w:pPr>
      <w:r w:rsidRPr="00E845F9">
        <w:t>WITH</w:t>
      </w:r>
    </w:p>
    <w:p w14:paraId="605CFD8E" w14:textId="77777777" w:rsidR="00E845F9" w:rsidRPr="00E845F9" w:rsidRDefault="00E845F9" w:rsidP="00E845F9">
      <w:pPr>
        <w:shd w:val="clear" w:color="auto" w:fill="D0CECE" w:themeFill="background2" w:themeFillShade="E6"/>
      </w:pPr>
      <w:r w:rsidRPr="00E845F9">
        <w:lastRenderedPageBreak/>
        <w:t>SET [~ROWS] AS</w:t>
      </w:r>
    </w:p>
    <w:p w14:paraId="6A782985" w14:textId="77777777" w:rsidR="00E845F9" w:rsidRPr="00E845F9" w:rsidRDefault="00E845F9" w:rsidP="00E845F9">
      <w:pPr>
        <w:shd w:val="clear" w:color="auto" w:fill="D0CECE" w:themeFill="background2" w:themeFillShade="E6"/>
      </w:pPr>
      <w:r w:rsidRPr="00E845F9">
        <w:t xml:space="preserve">    Order(TopCount({[director.jerarquiadirector].[niveldirector].Members}, 10, [</w:t>
      </w:r>
      <w:proofErr w:type="spellStart"/>
      <w:r w:rsidRPr="00E845F9">
        <w:t>Measures</w:t>
      </w:r>
      <w:proofErr w:type="spellEnd"/>
      <w:r w:rsidRPr="00E845F9">
        <w:t>].[beneficio]), [</w:t>
      </w:r>
      <w:proofErr w:type="spellStart"/>
      <w:r w:rsidRPr="00E845F9">
        <w:t>Measures</w:t>
      </w:r>
      <w:proofErr w:type="spellEnd"/>
      <w:r w:rsidRPr="00E845F9">
        <w:t>].[coste], ASC)</w:t>
      </w:r>
    </w:p>
    <w:p w14:paraId="1EDDB39A" w14:textId="77777777" w:rsidR="00E845F9" w:rsidRPr="00E845F9" w:rsidRDefault="00E845F9" w:rsidP="00E845F9">
      <w:pPr>
        <w:shd w:val="clear" w:color="auto" w:fill="D0CECE" w:themeFill="background2" w:themeFillShade="E6"/>
      </w:pPr>
      <w:r w:rsidRPr="00E845F9">
        <w:t>SELECT</w:t>
      </w:r>
    </w:p>
    <w:p w14:paraId="3A3FDE15" w14:textId="77777777" w:rsidR="00E845F9" w:rsidRPr="00E845F9" w:rsidRDefault="00E845F9" w:rsidP="00E845F9">
      <w:pPr>
        <w:shd w:val="clear" w:color="auto" w:fill="D0CECE" w:themeFill="background2" w:themeFillShade="E6"/>
      </w:pPr>
      <w:r w:rsidRPr="00E845F9">
        <w:t>NON EMPTY {[</w:t>
      </w:r>
      <w:proofErr w:type="spellStart"/>
      <w:r w:rsidRPr="00E845F9">
        <w:t>Measures</w:t>
      </w:r>
      <w:proofErr w:type="spellEnd"/>
      <w:r w:rsidRPr="00E845F9">
        <w:t>].[ingresos], [</w:t>
      </w:r>
      <w:proofErr w:type="spellStart"/>
      <w:r w:rsidRPr="00E845F9">
        <w:t>Measures</w:t>
      </w:r>
      <w:proofErr w:type="spellEnd"/>
      <w:r w:rsidRPr="00E845F9">
        <w:t>].[beneficio], [</w:t>
      </w:r>
      <w:proofErr w:type="spellStart"/>
      <w:r w:rsidRPr="00E845F9">
        <w:t>Measures</w:t>
      </w:r>
      <w:proofErr w:type="spellEnd"/>
      <w:r w:rsidRPr="00E845F9">
        <w:t>].[coste]} ON COLUMNS,</w:t>
      </w:r>
    </w:p>
    <w:p w14:paraId="3F379BE1" w14:textId="77777777" w:rsidR="00E845F9" w:rsidRPr="00E845F9" w:rsidRDefault="00E845F9" w:rsidP="00E845F9">
      <w:pPr>
        <w:shd w:val="clear" w:color="auto" w:fill="D0CECE" w:themeFill="background2" w:themeFillShade="E6"/>
      </w:pPr>
      <w:r w:rsidRPr="00E845F9">
        <w:t>NON EMPTY [~ROWS] ON ROWS</w:t>
      </w:r>
    </w:p>
    <w:p w14:paraId="6F059643" w14:textId="5363CED2" w:rsidR="00E845F9" w:rsidRPr="00E845F9" w:rsidRDefault="00E845F9" w:rsidP="00E845F9">
      <w:pPr>
        <w:shd w:val="clear" w:color="auto" w:fill="D0CECE" w:themeFill="background2" w:themeFillShade="E6"/>
      </w:pPr>
      <w:r w:rsidRPr="00E845F9">
        <w:t>FROM [finanzas]</w:t>
      </w:r>
    </w:p>
    <w:p w14:paraId="38C269E0" w14:textId="77777777" w:rsidR="001E5355" w:rsidRDefault="001E5355" w:rsidP="009125AD">
      <w:pPr>
        <w:rPr>
          <w:b/>
          <w:bCs/>
        </w:rPr>
      </w:pPr>
    </w:p>
    <w:p w14:paraId="295918D7" w14:textId="77777777" w:rsidR="00F74904" w:rsidRPr="009125AD" w:rsidRDefault="00F74904" w:rsidP="009125AD">
      <w:pPr>
        <w:rPr>
          <w:b/>
          <w:bCs/>
        </w:rPr>
      </w:pPr>
    </w:p>
    <w:sectPr w:rsidR="00F74904" w:rsidRPr="0091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E748F"/>
    <w:multiLevelType w:val="hybridMultilevel"/>
    <w:tmpl w:val="1784945C"/>
    <w:lvl w:ilvl="0" w:tplc="9C0E54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296D1E"/>
    <w:multiLevelType w:val="hybridMultilevel"/>
    <w:tmpl w:val="9B327E52"/>
    <w:lvl w:ilvl="0" w:tplc="B07C1E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3E4113"/>
    <w:multiLevelType w:val="hybridMultilevel"/>
    <w:tmpl w:val="3446C55A"/>
    <w:lvl w:ilvl="0" w:tplc="73BEAC5E">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97"/>
    <w:rsid w:val="001E5355"/>
    <w:rsid w:val="00240E89"/>
    <w:rsid w:val="00253B7E"/>
    <w:rsid w:val="0035466B"/>
    <w:rsid w:val="00450B97"/>
    <w:rsid w:val="005E7B68"/>
    <w:rsid w:val="005F0D93"/>
    <w:rsid w:val="00791F47"/>
    <w:rsid w:val="007E2F18"/>
    <w:rsid w:val="00833134"/>
    <w:rsid w:val="008D40F2"/>
    <w:rsid w:val="009125AD"/>
    <w:rsid w:val="009B7640"/>
    <w:rsid w:val="00A91A07"/>
    <w:rsid w:val="00AB21BF"/>
    <w:rsid w:val="00AB21F7"/>
    <w:rsid w:val="00BA40F5"/>
    <w:rsid w:val="00C93276"/>
    <w:rsid w:val="00E56CCF"/>
    <w:rsid w:val="00E845F9"/>
    <w:rsid w:val="00E963BF"/>
    <w:rsid w:val="00E97DD1"/>
    <w:rsid w:val="00F749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4116"/>
  <w15:chartTrackingRefBased/>
  <w15:docId w15:val="{0E15C16F-2604-4A73-A1C3-2D8A63B1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627</Words>
  <Characters>3950</Characters>
  <Application>Microsoft Office Word</Application>
  <DocSecurity>0</DocSecurity>
  <Lines>109</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Campos Cuiña</dc:creator>
  <cp:keywords/>
  <dc:description/>
  <cp:lastModifiedBy>Campos Cuíña Andrés</cp:lastModifiedBy>
  <cp:revision>21</cp:revision>
  <cp:lastPrinted>2021-10-24T15:11:00Z</cp:lastPrinted>
  <dcterms:created xsi:type="dcterms:W3CDTF">2021-10-20T17:46:00Z</dcterms:created>
  <dcterms:modified xsi:type="dcterms:W3CDTF">2021-10-24T15:11:00Z</dcterms:modified>
</cp:coreProperties>
</file>