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7BF2" w14:textId="75665AD2" w:rsidR="008B141B" w:rsidRPr="008B141B" w:rsidRDefault="008B141B" w:rsidP="0060476D">
      <w:pPr>
        <w:spacing w:line="360" w:lineRule="auto"/>
        <w:rPr>
          <w:rFonts w:ascii="Calibri" w:hAnsi="Calibri" w:cs="Calibri"/>
          <w:sz w:val="24"/>
        </w:rPr>
      </w:pPr>
      <w:r w:rsidRPr="008B141B">
        <w:rPr>
          <w:rFonts w:ascii="Calibri" w:hAnsi="Calibri" w:cs="Calibri"/>
          <w:b/>
          <w:bCs/>
          <w:sz w:val="24"/>
        </w:rPr>
        <w:t>1. Análisis Exploratorio (Fase IA):</w:t>
      </w:r>
    </w:p>
    <w:p w14:paraId="26F9FEC3" w14:textId="77777777" w:rsidR="00B47062" w:rsidRPr="00B47062" w:rsidRDefault="00B47062" w:rsidP="0060476D">
      <w:pPr>
        <w:spacing w:line="360" w:lineRule="auto"/>
        <w:rPr>
          <w:rFonts w:ascii="Calibri" w:hAnsi="Calibri" w:cs="Calibri"/>
          <w:sz w:val="24"/>
        </w:rPr>
      </w:pPr>
      <w:r w:rsidRPr="00B47062">
        <w:rPr>
          <w:rFonts w:ascii="Calibri" w:hAnsi="Calibri" w:cs="Calibri"/>
          <w:sz w:val="24"/>
        </w:rPr>
        <w:t xml:space="preserve">Tras analizar los datos, la IA identifica tres patrones clave que definen la estrategia de </w:t>
      </w:r>
      <w:proofErr w:type="spellStart"/>
      <w:r w:rsidRPr="00B47062">
        <w:rPr>
          <w:rFonts w:ascii="Calibri" w:hAnsi="Calibri" w:cs="Calibri"/>
          <w:sz w:val="24"/>
        </w:rPr>
        <w:t>AdventureWorks</w:t>
      </w:r>
      <w:proofErr w:type="spellEnd"/>
      <w:r w:rsidRPr="00B47062">
        <w:rPr>
          <w:rFonts w:ascii="Calibri" w:hAnsi="Calibri" w:cs="Calibri"/>
          <w:sz w:val="24"/>
        </w:rPr>
        <w:t>:</w:t>
      </w:r>
    </w:p>
    <w:p w14:paraId="60A8987D" w14:textId="1CC4F810" w:rsidR="008B141B" w:rsidRPr="008B141B" w:rsidRDefault="008B141B" w:rsidP="0060476D">
      <w:pPr>
        <w:numPr>
          <w:ilvl w:val="1"/>
          <w:numId w:val="33"/>
        </w:numPr>
        <w:spacing w:line="360" w:lineRule="auto"/>
        <w:ind w:left="426"/>
        <w:rPr>
          <w:rFonts w:ascii="Calibri" w:hAnsi="Calibri" w:cs="Calibri"/>
          <w:sz w:val="24"/>
        </w:rPr>
      </w:pPr>
      <w:r w:rsidRPr="008B141B">
        <w:rPr>
          <w:rFonts w:ascii="Calibri" w:hAnsi="Calibri" w:cs="Calibri"/>
          <w:b/>
          <w:bCs/>
          <w:sz w:val="24"/>
        </w:rPr>
        <w:t>Económico:</w:t>
      </w:r>
      <w:r w:rsidR="00315B8D">
        <w:rPr>
          <w:rFonts w:ascii="Calibri" w:hAnsi="Calibri" w:cs="Calibri"/>
          <w:sz w:val="24"/>
        </w:rPr>
        <w:t xml:space="preserve"> </w:t>
      </w:r>
      <w:r w:rsidR="00315B8D" w:rsidRPr="00A61FD6">
        <w:rPr>
          <w:rFonts w:ascii="Calibri" w:hAnsi="Calibri" w:cs="Calibri"/>
          <w:sz w:val="24"/>
        </w:rPr>
        <w:t>Existe una correlación positiva entre el nivel educativo (</w:t>
      </w:r>
      <w:proofErr w:type="spellStart"/>
      <w:r w:rsidR="00315B8D" w:rsidRPr="00A61FD6">
        <w:rPr>
          <w:rFonts w:ascii="Calibri" w:hAnsi="Calibri" w:cs="Calibri"/>
          <w:sz w:val="24"/>
        </w:rPr>
        <w:t>Bachelors</w:t>
      </w:r>
      <w:proofErr w:type="spellEnd"/>
      <w:r w:rsidR="00315B8D" w:rsidRPr="00A61FD6">
        <w:rPr>
          <w:rFonts w:ascii="Calibri" w:hAnsi="Calibri" w:cs="Calibri"/>
          <w:sz w:val="24"/>
        </w:rPr>
        <w:t xml:space="preserve"> y </w:t>
      </w:r>
      <w:proofErr w:type="spellStart"/>
      <w:r w:rsidR="00315B8D" w:rsidRPr="00A61FD6">
        <w:rPr>
          <w:rFonts w:ascii="Calibri" w:hAnsi="Calibri" w:cs="Calibri"/>
          <w:sz w:val="24"/>
        </w:rPr>
        <w:t>Graduate</w:t>
      </w:r>
      <w:proofErr w:type="spellEnd"/>
      <w:r w:rsidR="00315B8D" w:rsidRPr="00A61FD6">
        <w:rPr>
          <w:rFonts w:ascii="Calibri" w:hAnsi="Calibri" w:cs="Calibri"/>
          <w:sz w:val="24"/>
        </w:rPr>
        <w:t xml:space="preserve"> Degree) y el </w:t>
      </w:r>
      <w:proofErr w:type="spellStart"/>
      <w:r w:rsidR="00315B8D" w:rsidRPr="00A61FD6">
        <w:rPr>
          <w:rFonts w:ascii="Calibri" w:hAnsi="Calibri" w:cs="Calibri"/>
          <w:sz w:val="24"/>
        </w:rPr>
        <w:t>TotalAmount</w:t>
      </w:r>
      <w:proofErr w:type="spellEnd"/>
      <w:r w:rsidR="00315B8D" w:rsidRPr="00A61FD6">
        <w:rPr>
          <w:rFonts w:ascii="Calibri" w:hAnsi="Calibri" w:cs="Calibri"/>
          <w:sz w:val="24"/>
        </w:rPr>
        <w:t>. Los clientes con ocupaciones "Management" y "Professional" son los que sostienen los ingresos más altos</w:t>
      </w:r>
      <w:r w:rsidR="00936DE8">
        <w:rPr>
          <w:rFonts w:ascii="Calibri" w:hAnsi="Calibri" w:cs="Calibri"/>
          <w:sz w:val="24"/>
        </w:rPr>
        <w:t>.</w:t>
      </w:r>
    </w:p>
    <w:p w14:paraId="3EEEF051" w14:textId="15F01FA9" w:rsidR="008B141B" w:rsidRPr="008B141B" w:rsidRDefault="008B141B" w:rsidP="0060476D">
      <w:pPr>
        <w:numPr>
          <w:ilvl w:val="1"/>
          <w:numId w:val="33"/>
        </w:numPr>
        <w:spacing w:line="360" w:lineRule="auto"/>
        <w:ind w:left="426"/>
        <w:rPr>
          <w:rFonts w:ascii="Calibri" w:hAnsi="Calibri" w:cs="Calibri"/>
          <w:sz w:val="24"/>
        </w:rPr>
      </w:pPr>
      <w:r w:rsidRPr="008B141B">
        <w:rPr>
          <w:rFonts w:ascii="Calibri" w:hAnsi="Calibri" w:cs="Calibri"/>
          <w:b/>
          <w:bCs/>
          <w:sz w:val="24"/>
        </w:rPr>
        <w:t>Ciclo de Vida:</w:t>
      </w:r>
      <w:r w:rsidRPr="008B141B">
        <w:rPr>
          <w:rFonts w:ascii="Calibri" w:hAnsi="Calibri" w:cs="Calibri"/>
          <w:sz w:val="24"/>
        </w:rPr>
        <w:t xml:space="preserve"> Los jóvenes o familias pequeñas</w:t>
      </w:r>
      <w:r w:rsidR="00315B8D">
        <w:rPr>
          <w:rFonts w:ascii="Calibri" w:hAnsi="Calibri" w:cs="Calibri"/>
          <w:sz w:val="24"/>
        </w:rPr>
        <w:t xml:space="preserve"> </w:t>
      </w:r>
      <w:r w:rsidR="00315B8D" w:rsidRPr="00A61FD6">
        <w:rPr>
          <w:rFonts w:ascii="Calibri" w:hAnsi="Calibri" w:cs="Calibri"/>
          <w:sz w:val="24"/>
        </w:rPr>
        <w:t>(sin hijos o 1-2)</w:t>
      </w:r>
      <w:r w:rsidRPr="008B141B">
        <w:rPr>
          <w:rFonts w:ascii="Calibri" w:hAnsi="Calibri" w:cs="Calibri"/>
          <w:sz w:val="24"/>
        </w:rPr>
        <w:t xml:space="preserve"> compran más bicicletas.</w:t>
      </w:r>
      <w:r w:rsidR="00315B8D">
        <w:rPr>
          <w:rFonts w:ascii="Calibri" w:hAnsi="Calibri" w:cs="Calibri"/>
          <w:sz w:val="24"/>
        </w:rPr>
        <w:t xml:space="preserve"> M</w:t>
      </w:r>
      <w:r w:rsidR="00315B8D" w:rsidRPr="00A61FD6">
        <w:rPr>
          <w:rFonts w:ascii="Calibri" w:hAnsi="Calibri" w:cs="Calibri"/>
          <w:sz w:val="24"/>
        </w:rPr>
        <w:t xml:space="preserve">uestra una alta probabilidad de </w:t>
      </w:r>
      <w:proofErr w:type="spellStart"/>
      <w:r w:rsidR="00315B8D" w:rsidRPr="00A61FD6">
        <w:rPr>
          <w:rFonts w:ascii="Calibri" w:hAnsi="Calibri" w:cs="Calibri"/>
          <w:sz w:val="24"/>
        </w:rPr>
        <w:t>BikePurchase</w:t>
      </w:r>
      <w:proofErr w:type="spellEnd"/>
    </w:p>
    <w:p w14:paraId="6F862565" w14:textId="77777777" w:rsidR="008B141B" w:rsidRPr="008B141B" w:rsidRDefault="008B141B" w:rsidP="0060476D">
      <w:pPr>
        <w:numPr>
          <w:ilvl w:val="1"/>
          <w:numId w:val="33"/>
        </w:numPr>
        <w:spacing w:line="360" w:lineRule="auto"/>
        <w:ind w:left="426"/>
        <w:rPr>
          <w:rFonts w:ascii="Calibri" w:hAnsi="Calibri" w:cs="Calibri"/>
          <w:sz w:val="24"/>
        </w:rPr>
      </w:pPr>
      <w:r w:rsidRPr="008B141B">
        <w:rPr>
          <w:rFonts w:ascii="Calibri" w:hAnsi="Calibri" w:cs="Calibri"/>
          <w:b/>
          <w:bCs/>
          <w:sz w:val="24"/>
        </w:rPr>
        <w:t>Geográfico:</w:t>
      </w:r>
      <w:r w:rsidRPr="008B141B">
        <w:rPr>
          <w:rFonts w:ascii="Calibri" w:hAnsi="Calibri" w:cs="Calibri"/>
          <w:sz w:val="24"/>
        </w:rPr>
        <w:t xml:space="preserve"> El valor está concentrado en Norteamérica y el Pacífico, con igualdad de gasto entre géneros.</w:t>
      </w:r>
    </w:p>
    <w:p w14:paraId="085588F5" w14:textId="77777777" w:rsidR="008B141B" w:rsidRPr="008B141B" w:rsidRDefault="008B141B" w:rsidP="0060476D">
      <w:pPr>
        <w:spacing w:line="360" w:lineRule="auto"/>
        <w:rPr>
          <w:rFonts w:ascii="Calibri" w:hAnsi="Calibri" w:cs="Calibri"/>
          <w:sz w:val="24"/>
        </w:rPr>
      </w:pPr>
      <w:r w:rsidRPr="008B141B">
        <w:rPr>
          <w:rFonts w:ascii="Calibri" w:hAnsi="Calibri" w:cs="Calibri"/>
          <w:b/>
          <w:bCs/>
          <w:sz w:val="24"/>
        </w:rPr>
        <w:t xml:space="preserve">2. Selección de </w:t>
      </w:r>
      <w:proofErr w:type="spellStart"/>
      <w:r w:rsidRPr="008B141B">
        <w:rPr>
          <w:rFonts w:ascii="Calibri" w:hAnsi="Calibri" w:cs="Calibri"/>
          <w:b/>
          <w:bCs/>
          <w:sz w:val="24"/>
        </w:rPr>
        <w:t>KPIs</w:t>
      </w:r>
      <w:proofErr w:type="spellEnd"/>
      <w:r w:rsidRPr="008B141B">
        <w:rPr>
          <w:rFonts w:ascii="Calibri" w:hAnsi="Calibri" w:cs="Calibri"/>
          <w:b/>
          <w:bCs/>
          <w:sz w:val="24"/>
        </w:rPr>
        <w:t xml:space="preserve"> Estratégicos:</w:t>
      </w:r>
    </w:p>
    <w:p w14:paraId="5473DCD2" w14:textId="01003A8D" w:rsidR="008B141B" w:rsidRPr="008B141B" w:rsidRDefault="00B47062" w:rsidP="0060476D">
      <w:pPr>
        <w:spacing w:line="360" w:lineRule="auto"/>
        <w:rPr>
          <w:rFonts w:ascii="Calibri" w:hAnsi="Calibri" w:cs="Calibri"/>
          <w:sz w:val="24"/>
        </w:rPr>
      </w:pPr>
      <w:r>
        <w:rPr>
          <w:rFonts w:ascii="Calibri" w:hAnsi="Calibri" w:cs="Calibri"/>
          <w:sz w:val="24"/>
        </w:rPr>
        <w:t xml:space="preserve">Se </w:t>
      </w:r>
      <w:r w:rsidR="008B141B" w:rsidRPr="008B141B">
        <w:rPr>
          <w:rFonts w:ascii="Calibri" w:hAnsi="Calibri" w:cs="Calibri"/>
          <w:sz w:val="24"/>
        </w:rPr>
        <w:t>defin</w:t>
      </w:r>
      <w:r>
        <w:rPr>
          <w:rFonts w:ascii="Calibri" w:hAnsi="Calibri" w:cs="Calibri"/>
          <w:sz w:val="24"/>
        </w:rPr>
        <w:t>en</w:t>
      </w:r>
      <w:r w:rsidR="008B141B" w:rsidRPr="008B141B">
        <w:rPr>
          <w:rFonts w:ascii="Calibri" w:hAnsi="Calibri" w:cs="Calibri"/>
          <w:sz w:val="24"/>
        </w:rPr>
        <w:t xml:space="preserve"> </w:t>
      </w:r>
      <w:r w:rsidR="008B141B" w:rsidRPr="008B141B">
        <w:rPr>
          <w:rFonts w:ascii="Calibri" w:hAnsi="Calibri" w:cs="Calibri"/>
          <w:b/>
          <w:bCs/>
          <w:sz w:val="24"/>
        </w:rPr>
        <w:t>5 métricas fundamentales</w:t>
      </w:r>
      <w:r w:rsidR="008B141B" w:rsidRPr="008B141B">
        <w:rPr>
          <w:rFonts w:ascii="Calibri" w:hAnsi="Calibri" w:cs="Calibri"/>
          <w:sz w:val="24"/>
        </w:rPr>
        <w:t xml:space="preserve"> con su descripción</w:t>
      </w:r>
      <w:r>
        <w:rPr>
          <w:rFonts w:ascii="Calibri" w:hAnsi="Calibri" w:cs="Calibri"/>
          <w:sz w:val="24"/>
        </w:rPr>
        <w:t xml:space="preserve"> </w:t>
      </w:r>
      <w:r w:rsidR="008B141B" w:rsidRPr="008B141B">
        <w:rPr>
          <w:rFonts w:ascii="Calibri" w:hAnsi="Calibri" w:cs="Calibri"/>
          <w:sz w:val="24"/>
        </w:rPr>
        <w:t>y beneficio:</w:t>
      </w:r>
    </w:p>
    <w:p w14:paraId="7BEB3881" w14:textId="57D36B40" w:rsidR="008B141B" w:rsidRPr="00315B8D" w:rsidRDefault="00315B8D" w:rsidP="0060476D">
      <w:pPr>
        <w:pStyle w:val="Prrafodelista"/>
        <w:numPr>
          <w:ilvl w:val="1"/>
          <w:numId w:val="34"/>
        </w:numPr>
        <w:spacing w:line="360" w:lineRule="auto"/>
        <w:ind w:left="426"/>
        <w:rPr>
          <w:rFonts w:ascii="Calibri" w:hAnsi="Calibri" w:cs="Calibri"/>
          <w:b/>
          <w:bCs/>
          <w:sz w:val="24"/>
        </w:rPr>
      </w:pPr>
      <w:r w:rsidRPr="00315B8D">
        <w:rPr>
          <w:rFonts w:ascii="Calibri" w:hAnsi="Calibri" w:cs="Calibri"/>
          <w:b/>
          <w:bCs/>
          <w:sz w:val="24"/>
        </w:rPr>
        <w:t xml:space="preserve">Ingreso Medio por Cliente (ARPU - </w:t>
      </w:r>
      <w:proofErr w:type="spellStart"/>
      <w:r w:rsidRPr="00315B8D">
        <w:rPr>
          <w:rFonts w:ascii="Calibri" w:hAnsi="Calibri" w:cs="Calibri"/>
          <w:b/>
          <w:bCs/>
          <w:sz w:val="24"/>
        </w:rPr>
        <w:t>Average</w:t>
      </w:r>
      <w:proofErr w:type="spellEnd"/>
      <w:r w:rsidRPr="00315B8D">
        <w:rPr>
          <w:rFonts w:ascii="Calibri" w:hAnsi="Calibri" w:cs="Calibri"/>
          <w:b/>
          <w:bCs/>
          <w:sz w:val="24"/>
        </w:rPr>
        <w:t xml:space="preserve"> </w:t>
      </w:r>
      <w:proofErr w:type="spellStart"/>
      <w:r w:rsidRPr="00315B8D">
        <w:rPr>
          <w:rFonts w:ascii="Calibri" w:hAnsi="Calibri" w:cs="Calibri"/>
          <w:b/>
          <w:bCs/>
          <w:sz w:val="24"/>
        </w:rPr>
        <w:t>Revenue</w:t>
      </w:r>
      <w:proofErr w:type="spellEnd"/>
      <w:r w:rsidRPr="00315B8D">
        <w:rPr>
          <w:rFonts w:ascii="Calibri" w:hAnsi="Calibri" w:cs="Calibri"/>
          <w:b/>
          <w:bCs/>
          <w:sz w:val="24"/>
        </w:rPr>
        <w:t xml:space="preserve"> Per User)</w:t>
      </w:r>
      <w:r w:rsidR="008B141B" w:rsidRPr="00315B8D">
        <w:rPr>
          <w:rFonts w:ascii="Calibri" w:hAnsi="Calibri" w:cs="Calibri"/>
          <w:sz w:val="24"/>
        </w:rPr>
        <w:t xml:space="preserve"> Para medir el valor medio por cliente.</w:t>
      </w:r>
      <w:r>
        <w:rPr>
          <w:rFonts w:ascii="Calibri" w:hAnsi="Calibri" w:cs="Calibri"/>
          <w:sz w:val="24"/>
        </w:rPr>
        <w:t xml:space="preserve"> </w:t>
      </w:r>
      <w:r w:rsidRPr="006079FF">
        <w:rPr>
          <w:rFonts w:ascii="Calibri" w:hAnsi="Calibri" w:cs="Calibri"/>
          <w:sz w:val="24"/>
        </w:rPr>
        <w:t>Calcula el ingreso promedio que genera cada cliente único.</w:t>
      </w:r>
      <w:r>
        <w:rPr>
          <w:rFonts w:ascii="Calibri" w:hAnsi="Calibri" w:cs="Calibri"/>
          <w:sz w:val="24"/>
        </w:rPr>
        <w:t xml:space="preserve"> </w:t>
      </w:r>
      <w:r w:rsidRPr="006079FF">
        <w:rPr>
          <w:rFonts w:ascii="Calibri" w:hAnsi="Calibri" w:cs="Calibri"/>
          <w:sz w:val="24"/>
        </w:rPr>
        <w:t>Permite evaluar la rentabilidad individual y sirve como referencia para comparar el éxito de campañas de captación</w:t>
      </w:r>
      <w:r w:rsidR="0060476D">
        <w:rPr>
          <w:rFonts w:ascii="Calibri" w:hAnsi="Calibri" w:cs="Calibri"/>
          <w:sz w:val="24"/>
        </w:rPr>
        <w:t>.</w:t>
      </w:r>
    </w:p>
    <w:p w14:paraId="09E3B35D" w14:textId="794BB438" w:rsidR="008B141B" w:rsidRPr="008B141B" w:rsidRDefault="008B141B" w:rsidP="0060476D">
      <w:pPr>
        <w:numPr>
          <w:ilvl w:val="1"/>
          <w:numId w:val="34"/>
        </w:numPr>
        <w:spacing w:line="360" w:lineRule="auto"/>
        <w:ind w:left="426"/>
        <w:rPr>
          <w:rFonts w:ascii="Calibri" w:hAnsi="Calibri" w:cs="Calibri"/>
          <w:sz w:val="24"/>
        </w:rPr>
      </w:pPr>
      <w:r w:rsidRPr="008B141B">
        <w:rPr>
          <w:rFonts w:ascii="Calibri" w:hAnsi="Calibri" w:cs="Calibri"/>
          <w:b/>
          <w:bCs/>
          <w:sz w:val="24"/>
        </w:rPr>
        <w:t>Ventas por Ocupación:</w:t>
      </w:r>
      <w:r w:rsidRPr="008B141B">
        <w:rPr>
          <w:rFonts w:ascii="Calibri" w:hAnsi="Calibri" w:cs="Calibri"/>
          <w:sz w:val="24"/>
        </w:rPr>
        <w:t xml:space="preserve"> Para identificar los nichos laborales más rentables.</w:t>
      </w:r>
      <w:r w:rsidR="00315B8D">
        <w:rPr>
          <w:rFonts w:ascii="Calibri" w:hAnsi="Calibri" w:cs="Calibri"/>
          <w:sz w:val="24"/>
        </w:rPr>
        <w:t xml:space="preserve"> </w:t>
      </w:r>
      <w:r w:rsidR="00315B8D" w:rsidRPr="006079FF">
        <w:rPr>
          <w:rFonts w:ascii="Calibri" w:hAnsi="Calibri" w:cs="Calibri"/>
          <w:sz w:val="24"/>
        </w:rPr>
        <w:t>Mide el volumen de ingresos acumulado según el perfil profesional del cliente (</w:t>
      </w:r>
      <w:proofErr w:type="spellStart"/>
      <w:r w:rsidR="00315B8D" w:rsidRPr="006079FF">
        <w:rPr>
          <w:rFonts w:ascii="Calibri" w:hAnsi="Calibri" w:cs="Calibri"/>
          <w:sz w:val="24"/>
        </w:rPr>
        <w:t>Occupation</w:t>
      </w:r>
      <w:proofErr w:type="spellEnd"/>
      <w:r w:rsidR="00315B8D" w:rsidRPr="006079FF">
        <w:rPr>
          <w:rFonts w:ascii="Calibri" w:hAnsi="Calibri" w:cs="Calibri"/>
          <w:sz w:val="24"/>
        </w:rPr>
        <w:t>).</w:t>
      </w:r>
      <w:r w:rsidR="00315B8D">
        <w:rPr>
          <w:rFonts w:ascii="Calibri" w:hAnsi="Calibri" w:cs="Calibri"/>
          <w:sz w:val="24"/>
        </w:rPr>
        <w:t xml:space="preserve"> </w:t>
      </w:r>
      <w:r w:rsidR="00315B8D" w:rsidRPr="006079FF">
        <w:rPr>
          <w:rFonts w:ascii="Calibri" w:hAnsi="Calibri" w:cs="Calibri"/>
          <w:sz w:val="24"/>
        </w:rPr>
        <w:t xml:space="preserve">Identifica qué nichos laborales (ej. </w:t>
      </w:r>
      <w:r w:rsidR="00315B8D" w:rsidRPr="006079FF">
        <w:rPr>
          <w:rFonts w:ascii="Calibri" w:hAnsi="Calibri" w:cs="Calibri"/>
          <w:i/>
          <w:iCs/>
          <w:sz w:val="24"/>
        </w:rPr>
        <w:t>Professional</w:t>
      </w:r>
      <w:r w:rsidR="00315B8D" w:rsidRPr="006079FF">
        <w:rPr>
          <w:rFonts w:ascii="Calibri" w:hAnsi="Calibri" w:cs="Calibri"/>
          <w:sz w:val="24"/>
        </w:rPr>
        <w:t xml:space="preserve"> vs </w:t>
      </w:r>
      <w:r w:rsidR="00315B8D" w:rsidRPr="006079FF">
        <w:rPr>
          <w:rFonts w:ascii="Calibri" w:hAnsi="Calibri" w:cs="Calibri"/>
          <w:i/>
          <w:iCs/>
          <w:sz w:val="24"/>
        </w:rPr>
        <w:t>Manual</w:t>
      </w:r>
      <w:r w:rsidR="00315B8D" w:rsidRPr="006079FF">
        <w:rPr>
          <w:rFonts w:ascii="Calibri" w:hAnsi="Calibri" w:cs="Calibri"/>
          <w:sz w:val="24"/>
        </w:rPr>
        <w:t>) tienen mayor peso en la facturación para adaptar el lenguaje publicitario.</w:t>
      </w:r>
    </w:p>
    <w:p w14:paraId="7F64AC0E" w14:textId="2E9FE2B0" w:rsidR="008B141B" w:rsidRPr="008B141B" w:rsidRDefault="008B141B" w:rsidP="0060476D">
      <w:pPr>
        <w:numPr>
          <w:ilvl w:val="1"/>
          <w:numId w:val="34"/>
        </w:numPr>
        <w:spacing w:line="360" w:lineRule="auto"/>
        <w:ind w:left="426"/>
        <w:rPr>
          <w:rFonts w:ascii="Calibri" w:hAnsi="Calibri" w:cs="Calibri"/>
          <w:sz w:val="24"/>
        </w:rPr>
      </w:pPr>
      <w:r w:rsidRPr="008B141B">
        <w:rPr>
          <w:rFonts w:ascii="Calibri" w:hAnsi="Calibri" w:cs="Calibri"/>
          <w:b/>
          <w:bCs/>
          <w:sz w:val="24"/>
        </w:rPr>
        <w:t>Índice de Gasto por Educación (HEI):</w:t>
      </w:r>
      <w:r w:rsidR="00315B8D">
        <w:rPr>
          <w:rFonts w:ascii="Calibri" w:hAnsi="Calibri" w:cs="Calibri"/>
          <w:sz w:val="24"/>
        </w:rPr>
        <w:t xml:space="preserve"> </w:t>
      </w:r>
      <w:r w:rsidR="00315B8D" w:rsidRPr="006079FF">
        <w:rPr>
          <w:rFonts w:ascii="Calibri" w:hAnsi="Calibri" w:cs="Calibri"/>
          <w:sz w:val="24"/>
        </w:rPr>
        <w:t>Relaciona el nivel de estudios alcanzado con el gasto total realizado, buscando identificar si la formación académica es un predictor de consumo</w:t>
      </w:r>
      <w:r w:rsidR="00315B8D">
        <w:rPr>
          <w:rFonts w:ascii="Calibri" w:hAnsi="Calibri" w:cs="Calibri"/>
          <w:sz w:val="24"/>
        </w:rPr>
        <w:t xml:space="preserve">. </w:t>
      </w:r>
      <w:r w:rsidR="00315B8D" w:rsidRPr="006079FF">
        <w:rPr>
          <w:rFonts w:ascii="Calibri" w:hAnsi="Calibri" w:cs="Calibri"/>
          <w:sz w:val="24"/>
        </w:rPr>
        <w:t>Ayuda a decidir en qué canales mediáticos invertir (por ejemplo, redes profesionales si el segmento con postgrado es el más rentable)</w:t>
      </w:r>
      <w:r w:rsidR="00315B8D">
        <w:rPr>
          <w:rFonts w:ascii="Calibri" w:hAnsi="Calibri" w:cs="Calibri"/>
          <w:sz w:val="24"/>
        </w:rPr>
        <w:t>.</w:t>
      </w:r>
    </w:p>
    <w:p w14:paraId="54299AE8" w14:textId="7B4C44AD" w:rsidR="008B141B" w:rsidRPr="008B141B" w:rsidRDefault="008B141B" w:rsidP="0060476D">
      <w:pPr>
        <w:numPr>
          <w:ilvl w:val="1"/>
          <w:numId w:val="34"/>
        </w:numPr>
        <w:spacing w:line="360" w:lineRule="auto"/>
        <w:ind w:left="426"/>
        <w:rPr>
          <w:rFonts w:ascii="Calibri" w:hAnsi="Calibri" w:cs="Calibri"/>
          <w:sz w:val="24"/>
        </w:rPr>
      </w:pPr>
      <w:r w:rsidRPr="008B141B">
        <w:rPr>
          <w:rFonts w:ascii="Calibri" w:hAnsi="Calibri" w:cs="Calibri"/>
          <w:b/>
          <w:bCs/>
          <w:sz w:val="24"/>
        </w:rPr>
        <w:t>Tasa de Conversión Familiar:</w:t>
      </w:r>
      <w:r w:rsidRPr="008B141B">
        <w:rPr>
          <w:rFonts w:ascii="Calibri" w:hAnsi="Calibri" w:cs="Calibri"/>
          <w:sz w:val="24"/>
        </w:rPr>
        <w:t xml:space="preserve"> Para entender el impacto de tener hijos en la compra de bicis.</w:t>
      </w:r>
      <w:r w:rsidR="00315B8D">
        <w:rPr>
          <w:rFonts w:ascii="Calibri" w:hAnsi="Calibri" w:cs="Calibri"/>
          <w:sz w:val="24"/>
        </w:rPr>
        <w:t xml:space="preserve"> </w:t>
      </w:r>
      <w:r w:rsidR="00315B8D" w:rsidRPr="006079FF">
        <w:rPr>
          <w:rFonts w:ascii="Calibri" w:hAnsi="Calibri" w:cs="Calibri"/>
          <w:sz w:val="24"/>
        </w:rPr>
        <w:t>Mide la probabilidad de compra de una bicicleta en función de si el cliente tiene hijos (</w:t>
      </w:r>
      <w:proofErr w:type="spellStart"/>
      <w:r w:rsidR="00315B8D" w:rsidRPr="006079FF">
        <w:rPr>
          <w:rFonts w:ascii="Calibri" w:hAnsi="Calibri" w:cs="Calibri"/>
          <w:sz w:val="24"/>
        </w:rPr>
        <w:t>TotalChildren</w:t>
      </w:r>
      <w:proofErr w:type="spellEnd"/>
      <w:r w:rsidR="00315B8D" w:rsidRPr="006079FF">
        <w:rPr>
          <w:rFonts w:ascii="Calibri" w:hAnsi="Calibri" w:cs="Calibri"/>
          <w:sz w:val="24"/>
        </w:rPr>
        <w:t>).</w:t>
      </w:r>
      <w:r w:rsidR="00315B8D">
        <w:rPr>
          <w:rFonts w:ascii="Calibri" w:hAnsi="Calibri" w:cs="Calibri"/>
          <w:sz w:val="24"/>
        </w:rPr>
        <w:t xml:space="preserve"> </w:t>
      </w:r>
      <w:r w:rsidR="00315B8D" w:rsidRPr="006079FF">
        <w:rPr>
          <w:rFonts w:ascii="Calibri" w:hAnsi="Calibri" w:cs="Calibri"/>
          <w:sz w:val="24"/>
        </w:rPr>
        <w:t>Determinar si la bicicleta se vende como un artículo de ocio familiar, permitiendo reorientar la oferta hacia productos infantiles o de adultos.</w:t>
      </w:r>
    </w:p>
    <w:p w14:paraId="5B28A001" w14:textId="41108330" w:rsidR="008B141B" w:rsidRPr="008B141B" w:rsidRDefault="008B141B" w:rsidP="0060476D">
      <w:pPr>
        <w:numPr>
          <w:ilvl w:val="1"/>
          <w:numId w:val="34"/>
        </w:numPr>
        <w:spacing w:line="360" w:lineRule="auto"/>
        <w:ind w:left="426"/>
        <w:rPr>
          <w:rFonts w:ascii="Calibri" w:hAnsi="Calibri" w:cs="Calibri"/>
          <w:sz w:val="24"/>
        </w:rPr>
      </w:pPr>
      <w:r w:rsidRPr="008B141B">
        <w:rPr>
          <w:rFonts w:ascii="Calibri" w:hAnsi="Calibri" w:cs="Calibri"/>
          <w:b/>
          <w:bCs/>
          <w:sz w:val="24"/>
        </w:rPr>
        <w:lastRenderedPageBreak/>
        <w:t>Distribución Regional (Group Sales Share):</w:t>
      </w:r>
      <w:r w:rsidRPr="008B141B">
        <w:rPr>
          <w:rFonts w:ascii="Calibri" w:hAnsi="Calibri" w:cs="Calibri"/>
          <w:sz w:val="24"/>
        </w:rPr>
        <w:t xml:space="preserve"> </w:t>
      </w:r>
      <w:r w:rsidR="00315B8D" w:rsidRPr="006079FF">
        <w:rPr>
          <w:rFonts w:ascii="Calibri" w:hAnsi="Calibri" w:cs="Calibri"/>
          <w:sz w:val="24"/>
        </w:rPr>
        <w:t>Analiza el rendimiento comercial agrupando los países en sus grandes regiones estratégicas (Group): North America, Europe y Pacific</w:t>
      </w:r>
      <w:r w:rsidRPr="008B141B">
        <w:rPr>
          <w:rFonts w:ascii="Calibri" w:hAnsi="Calibri" w:cs="Calibri"/>
          <w:sz w:val="24"/>
        </w:rPr>
        <w:t>.</w:t>
      </w:r>
      <w:r w:rsidR="00315B8D">
        <w:rPr>
          <w:rFonts w:ascii="Calibri" w:hAnsi="Calibri" w:cs="Calibri"/>
          <w:sz w:val="24"/>
        </w:rPr>
        <w:t xml:space="preserve"> </w:t>
      </w:r>
      <w:r w:rsidR="00315B8D" w:rsidRPr="006079FF">
        <w:rPr>
          <w:rFonts w:ascii="Calibri" w:hAnsi="Calibri" w:cs="Calibri"/>
          <w:sz w:val="24"/>
        </w:rPr>
        <w:t>Permite una visión macro del negocio para la toma de decisiones sobre expansión internacional y asignación de presupuestos logísticos por continente.</w:t>
      </w:r>
    </w:p>
    <w:p w14:paraId="408F2B84" w14:textId="77777777" w:rsidR="008B141B" w:rsidRPr="008B141B" w:rsidRDefault="008B141B" w:rsidP="0060476D">
      <w:pPr>
        <w:spacing w:line="360" w:lineRule="auto"/>
        <w:rPr>
          <w:rFonts w:ascii="Calibri" w:hAnsi="Calibri" w:cs="Calibri"/>
          <w:sz w:val="24"/>
        </w:rPr>
      </w:pPr>
      <w:r w:rsidRPr="008B141B">
        <w:rPr>
          <w:rFonts w:ascii="Calibri" w:hAnsi="Calibri" w:cs="Calibri"/>
          <w:b/>
          <w:bCs/>
          <w:sz w:val="24"/>
        </w:rPr>
        <w:t>3. Estrategia de Visualización:</w:t>
      </w:r>
    </w:p>
    <w:p w14:paraId="4F854909" w14:textId="6CC3C643" w:rsidR="008B141B" w:rsidRPr="008B141B" w:rsidRDefault="00B47062" w:rsidP="0060476D">
      <w:pPr>
        <w:spacing w:line="360" w:lineRule="auto"/>
        <w:rPr>
          <w:rFonts w:ascii="Calibri" w:hAnsi="Calibri" w:cs="Calibri"/>
          <w:sz w:val="24"/>
        </w:rPr>
      </w:pPr>
      <w:r w:rsidRPr="00DA23ED">
        <w:rPr>
          <w:rFonts w:ascii="Calibri" w:hAnsi="Calibri" w:cs="Calibri"/>
          <w:sz w:val="24"/>
        </w:rPr>
        <w:t xml:space="preserve">Para representar las tendencias identificadas, se proponen los siguientes </w:t>
      </w:r>
      <w:r w:rsidRPr="008B141B">
        <w:rPr>
          <w:rFonts w:ascii="Calibri" w:hAnsi="Calibri" w:cs="Calibri"/>
          <w:b/>
          <w:bCs/>
          <w:sz w:val="24"/>
        </w:rPr>
        <w:t>gráficos técnicos</w:t>
      </w:r>
      <w:r w:rsidRPr="008B141B">
        <w:rPr>
          <w:rFonts w:ascii="Calibri" w:hAnsi="Calibri" w:cs="Calibri"/>
          <w:sz w:val="24"/>
        </w:rPr>
        <w:t xml:space="preserve"> para cada KPI</w:t>
      </w:r>
      <w:r w:rsidRPr="00DA23ED">
        <w:rPr>
          <w:rFonts w:ascii="Calibri" w:hAnsi="Calibri" w:cs="Calibri"/>
          <w:sz w:val="24"/>
        </w:rPr>
        <w:t xml:space="preserve"> dentro del </w:t>
      </w:r>
      <w:proofErr w:type="spellStart"/>
      <w:r w:rsidRPr="00DA23ED">
        <w:rPr>
          <w:rFonts w:ascii="Calibri" w:hAnsi="Calibri" w:cs="Calibri"/>
          <w:sz w:val="24"/>
        </w:rPr>
        <w:t>dashboard</w:t>
      </w:r>
      <w:proofErr w:type="spellEnd"/>
      <w:r w:rsidRPr="00DA23ED">
        <w:rPr>
          <w:rFonts w:ascii="Calibri" w:hAnsi="Calibri" w:cs="Calibri"/>
          <w:sz w:val="24"/>
        </w:rPr>
        <w:t>:</w:t>
      </w:r>
    </w:p>
    <w:p w14:paraId="474FAF31" w14:textId="5C64A7F6" w:rsidR="008B141B" w:rsidRPr="00B47062" w:rsidRDefault="008B141B" w:rsidP="0060476D">
      <w:pPr>
        <w:numPr>
          <w:ilvl w:val="1"/>
          <w:numId w:val="23"/>
        </w:numPr>
        <w:tabs>
          <w:tab w:val="clear" w:pos="1440"/>
        </w:tabs>
        <w:spacing w:line="360" w:lineRule="auto"/>
        <w:ind w:left="426"/>
        <w:rPr>
          <w:rFonts w:ascii="Calibri" w:hAnsi="Calibri" w:cs="Calibri"/>
          <w:sz w:val="24"/>
        </w:rPr>
      </w:pPr>
      <w:r w:rsidRPr="00450171">
        <w:rPr>
          <w:rFonts w:ascii="Calibri" w:hAnsi="Calibri" w:cs="Calibri"/>
          <w:b/>
          <w:bCs/>
          <w:sz w:val="24"/>
        </w:rPr>
        <w:t xml:space="preserve">Tarjetas con </w:t>
      </w:r>
      <w:proofErr w:type="spellStart"/>
      <w:r w:rsidRPr="00450171">
        <w:rPr>
          <w:rFonts w:ascii="Calibri" w:hAnsi="Calibri" w:cs="Calibri"/>
          <w:b/>
          <w:bCs/>
          <w:i/>
          <w:iCs/>
          <w:sz w:val="24"/>
        </w:rPr>
        <w:t>sparklines</w:t>
      </w:r>
      <w:proofErr w:type="spellEnd"/>
      <w:r w:rsidRPr="00450171">
        <w:rPr>
          <w:rFonts w:ascii="Calibri" w:hAnsi="Calibri" w:cs="Calibri"/>
          <w:b/>
          <w:bCs/>
          <w:sz w:val="24"/>
        </w:rPr>
        <w:t xml:space="preserve"> para el ARPU.</w:t>
      </w:r>
      <w:r w:rsidR="00B47062">
        <w:rPr>
          <w:rFonts w:ascii="Calibri" w:hAnsi="Calibri" w:cs="Calibri"/>
          <w:sz w:val="24"/>
        </w:rPr>
        <w:t xml:space="preserve"> </w:t>
      </w:r>
      <w:r w:rsidR="00B47062" w:rsidRPr="00B47062">
        <w:rPr>
          <w:rFonts w:ascii="Calibri" w:hAnsi="Calibri" w:cs="Calibri"/>
          <w:b/>
          <w:bCs/>
          <w:sz w:val="24"/>
        </w:rPr>
        <w:t>Justificación:</w:t>
      </w:r>
      <w:r w:rsidR="00B47062" w:rsidRPr="00B47062">
        <w:rPr>
          <w:rFonts w:ascii="Calibri" w:hAnsi="Calibri" w:cs="Calibri"/>
          <w:sz w:val="24"/>
        </w:rPr>
        <w:t xml:space="preserve"> El gráfico de líneas de fondo permite ver si el ARPU está creciendo o decreciendo a lo largo de los meses.</w:t>
      </w:r>
    </w:p>
    <w:p w14:paraId="5700CB3B" w14:textId="606120D9" w:rsidR="008B141B" w:rsidRPr="00B47062" w:rsidRDefault="008B141B" w:rsidP="0060476D">
      <w:pPr>
        <w:numPr>
          <w:ilvl w:val="1"/>
          <w:numId w:val="23"/>
        </w:numPr>
        <w:tabs>
          <w:tab w:val="clear" w:pos="1440"/>
        </w:tabs>
        <w:spacing w:line="360" w:lineRule="auto"/>
        <w:ind w:left="426"/>
        <w:rPr>
          <w:rFonts w:ascii="Calibri" w:hAnsi="Calibri" w:cs="Calibri"/>
          <w:sz w:val="24"/>
        </w:rPr>
      </w:pPr>
      <w:r w:rsidRPr="00450171">
        <w:rPr>
          <w:rFonts w:ascii="Calibri" w:hAnsi="Calibri" w:cs="Calibri"/>
          <w:b/>
          <w:bCs/>
          <w:sz w:val="24"/>
        </w:rPr>
        <w:t>Barras horizontales para Ocupación.</w:t>
      </w:r>
      <w:r w:rsidR="00B47062">
        <w:rPr>
          <w:rFonts w:ascii="Calibri" w:hAnsi="Calibri" w:cs="Calibri"/>
          <w:sz w:val="24"/>
        </w:rPr>
        <w:t xml:space="preserve"> </w:t>
      </w:r>
      <w:r w:rsidR="00B47062" w:rsidRPr="00DA23ED">
        <w:rPr>
          <w:rFonts w:ascii="Calibri" w:hAnsi="Calibri" w:cs="Calibri"/>
          <w:b/>
          <w:bCs/>
          <w:sz w:val="24"/>
        </w:rPr>
        <w:t>Justificación:</w:t>
      </w:r>
      <w:r w:rsidR="00B47062" w:rsidRPr="00DA23ED">
        <w:rPr>
          <w:rFonts w:ascii="Calibri" w:hAnsi="Calibri" w:cs="Calibri"/>
          <w:sz w:val="24"/>
        </w:rPr>
        <w:t xml:space="preserve"> Las barras horizontales facilitan la lectura de las etiquetas de ocupación (Management, Professional, etc.). Al estar ordenadas, el directivo identifica qué segmento es el que más ingresos aporta.</w:t>
      </w:r>
    </w:p>
    <w:p w14:paraId="54818DDE" w14:textId="482D24C2" w:rsidR="008B141B" w:rsidRPr="00B47062" w:rsidRDefault="008B141B" w:rsidP="0060476D">
      <w:pPr>
        <w:numPr>
          <w:ilvl w:val="1"/>
          <w:numId w:val="23"/>
        </w:numPr>
        <w:tabs>
          <w:tab w:val="clear" w:pos="1440"/>
        </w:tabs>
        <w:spacing w:line="360" w:lineRule="auto"/>
        <w:ind w:left="426"/>
        <w:rPr>
          <w:rFonts w:ascii="Calibri" w:hAnsi="Calibri" w:cs="Calibri"/>
          <w:sz w:val="24"/>
        </w:rPr>
      </w:pPr>
      <w:r w:rsidRPr="00450171">
        <w:rPr>
          <w:rFonts w:ascii="Calibri" w:hAnsi="Calibri" w:cs="Calibri"/>
          <w:b/>
          <w:bCs/>
          <w:sz w:val="24"/>
        </w:rPr>
        <w:t>Columnas con línea de promedio para Educación.</w:t>
      </w:r>
      <w:r w:rsidR="00B47062">
        <w:rPr>
          <w:rFonts w:ascii="Calibri" w:hAnsi="Calibri" w:cs="Calibri"/>
          <w:sz w:val="24"/>
        </w:rPr>
        <w:t xml:space="preserve"> </w:t>
      </w:r>
      <w:r w:rsidR="00B47062" w:rsidRPr="00DA23ED">
        <w:rPr>
          <w:rFonts w:ascii="Calibri" w:hAnsi="Calibri" w:cs="Calibri"/>
          <w:b/>
          <w:bCs/>
          <w:sz w:val="24"/>
        </w:rPr>
        <w:t>Justificación:</w:t>
      </w:r>
      <w:r w:rsidR="00B47062" w:rsidRPr="00DA23ED">
        <w:rPr>
          <w:rFonts w:ascii="Calibri" w:hAnsi="Calibri" w:cs="Calibri"/>
          <w:sz w:val="24"/>
        </w:rPr>
        <w:t xml:space="preserve"> Permite comparar visualmente qué niveles educativos están por encima o por debajo de la media de gasto de la empresa. Es ideal para detectar si, por ejemplo, los "</w:t>
      </w:r>
      <w:proofErr w:type="spellStart"/>
      <w:r w:rsidR="00B47062" w:rsidRPr="00DA23ED">
        <w:rPr>
          <w:rFonts w:ascii="Calibri" w:hAnsi="Calibri" w:cs="Calibri"/>
          <w:sz w:val="24"/>
        </w:rPr>
        <w:t>Bachelors</w:t>
      </w:r>
      <w:proofErr w:type="spellEnd"/>
      <w:r w:rsidR="00B47062" w:rsidRPr="00DA23ED">
        <w:rPr>
          <w:rFonts w:ascii="Calibri" w:hAnsi="Calibri" w:cs="Calibri"/>
          <w:sz w:val="24"/>
        </w:rPr>
        <w:t>" consumen significativamente más que los "High School".</w:t>
      </w:r>
    </w:p>
    <w:p w14:paraId="092C6C05" w14:textId="1502631B" w:rsidR="008B141B" w:rsidRPr="008B141B" w:rsidRDefault="008B141B" w:rsidP="0060476D">
      <w:pPr>
        <w:numPr>
          <w:ilvl w:val="1"/>
          <w:numId w:val="31"/>
        </w:numPr>
        <w:tabs>
          <w:tab w:val="clear" w:pos="1440"/>
        </w:tabs>
        <w:spacing w:line="360" w:lineRule="auto"/>
        <w:ind w:left="426"/>
        <w:rPr>
          <w:rFonts w:ascii="Calibri" w:hAnsi="Calibri" w:cs="Calibri"/>
          <w:sz w:val="24"/>
        </w:rPr>
      </w:pPr>
      <w:r w:rsidRPr="00450171">
        <w:rPr>
          <w:rFonts w:ascii="Calibri" w:hAnsi="Calibri" w:cs="Calibri"/>
          <w:b/>
          <w:bCs/>
          <w:sz w:val="24"/>
        </w:rPr>
        <w:t>Barras apiladas al 100% para la conversión familiar.</w:t>
      </w:r>
      <w:r w:rsidR="00B47062">
        <w:rPr>
          <w:rFonts w:ascii="Calibri" w:hAnsi="Calibri" w:cs="Calibri"/>
          <w:sz w:val="24"/>
        </w:rPr>
        <w:t xml:space="preserve"> </w:t>
      </w:r>
      <w:r w:rsidR="00B47062" w:rsidRPr="00DA23ED">
        <w:rPr>
          <w:rFonts w:ascii="Calibri" w:hAnsi="Calibri" w:cs="Calibri"/>
          <w:b/>
          <w:bCs/>
          <w:sz w:val="24"/>
        </w:rPr>
        <w:t>Justificación:</w:t>
      </w:r>
      <w:r w:rsidR="00B47062" w:rsidRPr="00DA23ED">
        <w:rPr>
          <w:rFonts w:ascii="Calibri" w:hAnsi="Calibri" w:cs="Calibri"/>
          <w:sz w:val="24"/>
        </w:rPr>
        <w:t xml:space="preserve"> Este gráfico es perfecto para mostrar la relación entre dos variables categóricas. Una barra representaría "Con hijos" y otra "Sin hijos", y los colores dentro de cada barra mostrarían el porcentaje de "Compró Bici" vs "No compró". Visualmente, se ve de inmediato en qué grupo la conversión es mayor</w:t>
      </w:r>
    </w:p>
    <w:p w14:paraId="0838C4A7" w14:textId="781BF658" w:rsidR="008B141B" w:rsidRPr="008B141B" w:rsidRDefault="008B141B" w:rsidP="0060476D">
      <w:pPr>
        <w:numPr>
          <w:ilvl w:val="1"/>
          <w:numId w:val="31"/>
        </w:numPr>
        <w:tabs>
          <w:tab w:val="clear" w:pos="1440"/>
        </w:tabs>
        <w:spacing w:line="360" w:lineRule="auto"/>
        <w:ind w:left="426"/>
        <w:rPr>
          <w:rFonts w:ascii="Calibri" w:hAnsi="Calibri" w:cs="Calibri"/>
          <w:sz w:val="24"/>
        </w:rPr>
      </w:pPr>
      <w:r w:rsidRPr="00450171">
        <w:rPr>
          <w:rFonts w:ascii="Calibri" w:hAnsi="Calibri" w:cs="Calibri"/>
          <w:b/>
          <w:bCs/>
          <w:sz w:val="24"/>
        </w:rPr>
        <w:t>Gráficos de anillo/donas para la cuota regional.</w:t>
      </w:r>
      <w:r w:rsidR="00B47062">
        <w:rPr>
          <w:rFonts w:ascii="Calibri" w:hAnsi="Calibri" w:cs="Calibri"/>
          <w:sz w:val="24"/>
        </w:rPr>
        <w:t xml:space="preserve"> </w:t>
      </w:r>
      <w:r w:rsidR="00B47062" w:rsidRPr="00DA23ED">
        <w:rPr>
          <w:rFonts w:ascii="Calibri" w:hAnsi="Calibri" w:cs="Calibri"/>
          <w:b/>
          <w:bCs/>
          <w:sz w:val="24"/>
        </w:rPr>
        <w:t>Justificación:</w:t>
      </w:r>
      <w:r w:rsidR="00B47062" w:rsidRPr="00DA23ED">
        <w:rPr>
          <w:rFonts w:ascii="Calibri" w:hAnsi="Calibri" w:cs="Calibri"/>
          <w:sz w:val="24"/>
        </w:rPr>
        <w:t xml:space="preserve"> Al ser solo tres categorías (North America, Europe, Pacific), el gráfico de anillo muestra claramente la cuota de mercado (Share) de cada región, lo cual es muy intuitivo para el análisis estratégico de "tamaño de mercado"</w:t>
      </w:r>
      <w:r w:rsidR="00B47062">
        <w:rPr>
          <w:rFonts w:ascii="Calibri" w:hAnsi="Calibri" w:cs="Calibri"/>
          <w:sz w:val="24"/>
        </w:rPr>
        <w:t>.</w:t>
      </w:r>
    </w:p>
    <w:p w14:paraId="04DCDD10" w14:textId="77777777" w:rsidR="008B141B" w:rsidRPr="008B141B" w:rsidRDefault="008B141B" w:rsidP="0060476D">
      <w:pPr>
        <w:spacing w:line="360" w:lineRule="auto"/>
        <w:rPr>
          <w:rFonts w:ascii="Calibri" w:hAnsi="Calibri" w:cs="Calibri"/>
          <w:sz w:val="24"/>
        </w:rPr>
      </w:pPr>
      <w:r w:rsidRPr="008B141B">
        <w:rPr>
          <w:rFonts w:ascii="Calibri" w:hAnsi="Calibri" w:cs="Calibri"/>
          <w:b/>
          <w:bCs/>
          <w:sz w:val="24"/>
        </w:rPr>
        <w:t xml:space="preserve">4. Diseño del </w:t>
      </w:r>
      <w:proofErr w:type="spellStart"/>
      <w:r w:rsidRPr="008B141B">
        <w:rPr>
          <w:rFonts w:ascii="Calibri" w:hAnsi="Calibri" w:cs="Calibri"/>
          <w:b/>
          <w:bCs/>
          <w:sz w:val="24"/>
        </w:rPr>
        <w:t>Dashboard</w:t>
      </w:r>
      <w:proofErr w:type="spellEnd"/>
      <w:r w:rsidRPr="008B141B">
        <w:rPr>
          <w:rFonts w:ascii="Calibri" w:hAnsi="Calibri" w:cs="Calibri"/>
          <w:b/>
          <w:bCs/>
          <w:sz w:val="24"/>
        </w:rPr>
        <w:t xml:space="preserve"> (</w:t>
      </w:r>
      <w:proofErr w:type="spellStart"/>
      <w:r w:rsidRPr="008B141B">
        <w:rPr>
          <w:rFonts w:ascii="Calibri" w:hAnsi="Calibri" w:cs="Calibri"/>
          <w:b/>
          <w:bCs/>
          <w:sz w:val="24"/>
        </w:rPr>
        <w:t>Layout</w:t>
      </w:r>
      <w:proofErr w:type="spellEnd"/>
      <w:r w:rsidRPr="008B141B">
        <w:rPr>
          <w:rFonts w:ascii="Calibri" w:hAnsi="Calibri" w:cs="Calibri"/>
          <w:b/>
          <w:bCs/>
          <w:sz w:val="24"/>
        </w:rPr>
        <w:t>):</w:t>
      </w:r>
    </w:p>
    <w:p w14:paraId="2819709A" w14:textId="44B7FCD0" w:rsidR="008B141B" w:rsidRPr="008B141B" w:rsidRDefault="00F16B57" w:rsidP="0060476D">
      <w:pPr>
        <w:spacing w:line="360" w:lineRule="auto"/>
        <w:rPr>
          <w:rFonts w:ascii="Calibri" w:hAnsi="Calibri" w:cs="Calibri"/>
          <w:sz w:val="24"/>
        </w:rPr>
      </w:pPr>
      <w:r>
        <w:rPr>
          <w:rFonts w:ascii="Calibri" w:hAnsi="Calibri" w:cs="Calibri"/>
          <w:sz w:val="24"/>
        </w:rPr>
        <w:t>Se</w:t>
      </w:r>
      <w:r w:rsidR="008B141B" w:rsidRPr="008B141B">
        <w:rPr>
          <w:rFonts w:ascii="Calibri" w:hAnsi="Calibri" w:cs="Calibri"/>
          <w:sz w:val="24"/>
        </w:rPr>
        <w:t xml:space="preserve"> defin</w:t>
      </w:r>
      <w:r>
        <w:rPr>
          <w:rFonts w:ascii="Calibri" w:hAnsi="Calibri" w:cs="Calibri"/>
          <w:sz w:val="24"/>
        </w:rPr>
        <w:t>e</w:t>
      </w:r>
      <w:r w:rsidR="008B141B" w:rsidRPr="008B141B">
        <w:rPr>
          <w:rFonts w:ascii="Calibri" w:hAnsi="Calibri" w:cs="Calibri"/>
          <w:sz w:val="24"/>
        </w:rPr>
        <w:t xml:space="preserve"> una estructura profesional dividida en tres niveles:</w:t>
      </w:r>
    </w:p>
    <w:p w14:paraId="730189DA" w14:textId="00E4E64E" w:rsidR="008B141B" w:rsidRPr="008B141B" w:rsidRDefault="008B141B" w:rsidP="0060476D">
      <w:pPr>
        <w:numPr>
          <w:ilvl w:val="1"/>
          <w:numId w:val="32"/>
        </w:numPr>
        <w:tabs>
          <w:tab w:val="clear" w:pos="1440"/>
        </w:tabs>
        <w:spacing w:line="360" w:lineRule="auto"/>
        <w:ind w:left="426"/>
        <w:rPr>
          <w:rFonts w:ascii="Calibri" w:hAnsi="Calibri" w:cs="Calibri"/>
          <w:sz w:val="24"/>
        </w:rPr>
      </w:pPr>
      <w:r w:rsidRPr="008B141B">
        <w:rPr>
          <w:rFonts w:ascii="Calibri" w:hAnsi="Calibri" w:cs="Calibri"/>
          <w:b/>
          <w:bCs/>
          <w:sz w:val="24"/>
        </w:rPr>
        <w:t>Superior:</w:t>
      </w:r>
      <w:r w:rsidRPr="008B141B">
        <w:rPr>
          <w:rFonts w:ascii="Calibri" w:hAnsi="Calibri" w:cs="Calibri"/>
          <w:sz w:val="24"/>
        </w:rPr>
        <w:t xml:space="preserve"> </w:t>
      </w:r>
      <w:r w:rsidR="00F16B57" w:rsidRPr="00DA23ED">
        <w:rPr>
          <w:rFonts w:ascii="Calibri" w:hAnsi="Calibri" w:cs="Calibri"/>
          <w:sz w:val="24"/>
        </w:rPr>
        <w:t xml:space="preserve">Título del </w:t>
      </w:r>
      <w:proofErr w:type="spellStart"/>
      <w:r w:rsidR="00F16B57" w:rsidRPr="00DA23ED">
        <w:rPr>
          <w:rFonts w:ascii="Calibri" w:hAnsi="Calibri" w:cs="Calibri"/>
          <w:sz w:val="24"/>
        </w:rPr>
        <w:t>Dashboard</w:t>
      </w:r>
      <w:proofErr w:type="spellEnd"/>
      <w:r w:rsidR="00F16B57" w:rsidRPr="00DA23ED">
        <w:rPr>
          <w:rFonts w:ascii="Calibri" w:hAnsi="Calibri" w:cs="Calibri"/>
          <w:sz w:val="24"/>
        </w:rPr>
        <w:t xml:space="preserve"> ("Análisis Estratégico </w:t>
      </w:r>
      <w:proofErr w:type="spellStart"/>
      <w:r w:rsidR="00F16B57" w:rsidRPr="00DA23ED">
        <w:rPr>
          <w:rFonts w:ascii="Calibri" w:hAnsi="Calibri" w:cs="Calibri"/>
          <w:sz w:val="24"/>
        </w:rPr>
        <w:t>AdventureWorks</w:t>
      </w:r>
      <w:proofErr w:type="spellEnd"/>
      <w:r w:rsidR="00F16B57" w:rsidRPr="00DA23ED">
        <w:rPr>
          <w:rFonts w:ascii="Calibri" w:hAnsi="Calibri" w:cs="Calibri"/>
          <w:sz w:val="24"/>
        </w:rPr>
        <w:t xml:space="preserve">") y </w:t>
      </w:r>
      <w:r w:rsidR="00F16B57">
        <w:rPr>
          <w:rFonts w:ascii="Calibri" w:hAnsi="Calibri" w:cs="Calibri"/>
          <w:sz w:val="24"/>
        </w:rPr>
        <w:t>l</w:t>
      </w:r>
      <w:r w:rsidR="00F16B57" w:rsidRPr="00DA23ED">
        <w:rPr>
          <w:rFonts w:ascii="Calibri" w:hAnsi="Calibri" w:cs="Calibri"/>
          <w:sz w:val="24"/>
        </w:rPr>
        <w:t xml:space="preserve">a </w:t>
      </w:r>
      <w:r w:rsidR="00F16B57" w:rsidRPr="00DA23ED">
        <w:rPr>
          <w:rFonts w:ascii="Calibri" w:hAnsi="Calibri" w:cs="Calibri"/>
          <w:b/>
          <w:bCs/>
          <w:sz w:val="24"/>
        </w:rPr>
        <w:t>Tarjeta (Card) de ARPU</w:t>
      </w:r>
      <w:r w:rsidR="00F16B57" w:rsidRPr="00DA23ED">
        <w:rPr>
          <w:rFonts w:ascii="Calibri" w:hAnsi="Calibri" w:cs="Calibri"/>
          <w:sz w:val="24"/>
        </w:rPr>
        <w:t xml:space="preserve"> con su </w:t>
      </w:r>
      <w:proofErr w:type="spellStart"/>
      <w:r w:rsidR="00F16B57" w:rsidRPr="00DA23ED">
        <w:rPr>
          <w:rFonts w:ascii="Calibri" w:hAnsi="Calibri" w:cs="Calibri"/>
          <w:i/>
          <w:iCs/>
          <w:sz w:val="24"/>
        </w:rPr>
        <w:t>sparkline</w:t>
      </w:r>
      <w:proofErr w:type="spellEnd"/>
      <w:r w:rsidR="00F16B57" w:rsidRPr="00DA23ED">
        <w:rPr>
          <w:rFonts w:ascii="Calibri" w:hAnsi="Calibri" w:cs="Calibri"/>
          <w:sz w:val="24"/>
        </w:rPr>
        <w:t>. Debe ser lo primero que vea el directivo para saber la salud general del negocio.</w:t>
      </w:r>
      <w:r w:rsidR="00F16B57">
        <w:rPr>
          <w:rFonts w:ascii="Calibri" w:hAnsi="Calibri" w:cs="Calibri"/>
          <w:sz w:val="24"/>
        </w:rPr>
        <w:t xml:space="preserve"> </w:t>
      </w:r>
      <w:r w:rsidR="00F16B57" w:rsidRPr="00DA23ED">
        <w:rPr>
          <w:rFonts w:ascii="Calibri" w:hAnsi="Calibri" w:cs="Calibri"/>
          <w:sz w:val="24"/>
        </w:rPr>
        <w:t xml:space="preserve">Filtro de </w:t>
      </w:r>
      <w:r w:rsidR="00F16B57" w:rsidRPr="00DA23ED">
        <w:rPr>
          <w:rFonts w:ascii="Calibri" w:hAnsi="Calibri" w:cs="Calibri"/>
          <w:b/>
          <w:bCs/>
          <w:sz w:val="24"/>
        </w:rPr>
        <w:t>Fecha</w:t>
      </w:r>
      <w:r w:rsidR="00F16B57" w:rsidRPr="00DA23ED">
        <w:rPr>
          <w:rFonts w:ascii="Calibri" w:hAnsi="Calibri" w:cs="Calibri"/>
          <w:sz w:val="24"/>
        </w:rPr>
        <w:t xml:space="preserve"> (Año/Mes).</w:t>
      </w:r>
      <w:r w:rsidR="00F16B57">
        <w:rPr>
          <w:rFonts w:ascii="Calibri" w:hAnsi="Calibri" w:cs="Calibri"/>
          <w:sz w:val="24"/>
        </w:rPr>
        <w:t xml:space="preserve"> </w:t>
      </w:r>
      <w:r w:rsidR="00F16B57" w:rsidRPr="00DA23ED">
        <w:rPr>
          <w:rFonts w:ascii="Calibri" w:hAnsi="Calibri" w:cs="Calibri"/>
          <w:sz w:val="24"/>
        </w:rPr>
        <w:t xml:space="preserve">Filtro de </w:t>
      </w:r>
      <w:r w:rsidR="00F16B57" w:rsidRPr="00DA23ED">
        <w:rPr>
          <w:rFonts w:ascii="Calibri" w:hAnsi="Calibri" w:cs="Calibri"/>
          <w:b/>
          <w:bCs/>
          <w:sz w:val="24"/>
        </w:rPr>
        <w:t>Género</w:t>
      </w:r>
      <w:r w:rsidR="00F16B57" w:rsidRPr="00DA23ED">
        <w:rPr>
          <w:rFonts w:ascii="Calibri" w:hAnsi="Calibri" w:cs="Calibri"/>
          <w:sz w:val="24"/>
        </w:rPr>
        <w:t xml:space="preserve"> (M/F).</w:t>
      </w:r>
      <w:r w:rsidR="00F16B57">
        <w:rPr>
          <w:rFonts w:ascii="Calibri" w:hAnsi="Calibri" w:cs="Calibri"/>
          <w:sz w:val="24"/>
        </w:rPr>
        <w:t xml:space="preserve"> </w:t>
      </w:r>
      <w:r w:rsidR="00F16B57" w:rsidRPr="00DA23ED">
        <w:rPr>
          <w:rFonts w:ascii="Calibri" w:hAnsi="Calibri" w:cs="Calibri"/>
          <w:sz w:val="24"/>
        </w:rPr>
        <w:t xml:space="preserve">Filtro de </w:t>
      </w:r>
      <w:r w:rsidR="00F16B57" w:rsidRPr="00DA23ED">
        <w:rPr>
          <w:rFonts w:ascii="Calibri" w:hAnsi="Calibri" w:cs="Calibri"/>
          <w:b/>
          <w:bCs/>
          <w:sz w:val="24"/>
        </w:rPr>
        <w:t>Estado Civil</w:t>
      </w:r>
      <w:r w:rsidR="00F16B57" w:rsidRPr="00DA23ED">
        <w:rPr>
          <w:rFonts w:ascii="Calibri" w:hAnsi="Calibri" w:cs="Calibri"/>
          <w:sz w:val="24"/>
        </w:rPr>
        <w:t>.</w:t>
      </w:r>
    </w:p>
    <w:p w14:paraId="1D125C18" w14:textId="4947627F" w:rsidR="008B141B" w:rsidRPr="008B141B" w:rsidRDefault="008B141B" w:rsidP="0060476D">
      <w:pPr>
        <w:numPr>
          <w:ilvl w:val="1"/>
          <w:numId w:val="32"/>
        </w:numPr>
        <w:tabs>
          <w:tab w:val="clear" w:pos="1440"/>
        </w:tabs>
        <w:spacing w:line="360" w:lineRule="auto"/>
        <w:ind w:left="426"/>
        <w:rPr>
          <w:rFonts w:ascii="Calibri" w:hAnsi="Calibri" w:cs="Calibri"/>
          <w:sz w:val="24"/>
        </w:rPr>
      </w:pPr>
      <w:r w:rsidRPr="008B141B">
        <w:rPr>
          <w:rFonts w:ascii="Calibri" w:hAnsi="Calibri" w:cs="Calibri"/>
          <w:b/>
          <w:bCs/>
          <w:sz w:val="24"/>
        </w:rPr>
        <w:lastRenderedPageBreak/>
        <w:t>Central:</w:t>
      </w:r>
      <w:r w:rsidRPr="008B141B">
        <w:rPr>
          <w:rFonts w:ascii="Calibri" w:hAnsi="Calibri" w:cs="Calibri"/>
          <w:sz w:val="24"/>
        </w:rPr>
        <w:t xml:space="preserve"> Perfil demográfico del cliente (Ocupación y Educación).</w:t>
      </w:r>
      <w:r w:rsidR="00F16B57">
        <w:rPr>
          <w:rFonts w:ascii="Calibri" w:hAnsi="Calibri" w:cs="Calibri"/>
          <w:sz w:val="24"/>
        </w:rPr>
        <w:t xml:space="preserve"> </w:t>
      </w:r>
      <w:r w:rsidR="00F16B57" w:rsidRPr="00DA23ED">
        <w:rPr>
          <w:rFonts w:ascii="Calibri" w:hAnsi="Calibri" w:cs="Calibri"/>
          <w:sz w:val="24"/>
        </w:rPr>
        <w:t xml:space="preserve">El </w:t>
      </w:r>
      <w:r w:rsidR="00F16B57" w:rsidRPr="00DA23ED">
        <w:rPr>
          <w:rFonts w:ascii="Calibri" w:hAnsi="Calibri" w:cs="Calibri"/>
          <w:b/>
          <w:bCs/>
          <w:sz w:val="24"/>
        </w:rPr>
        <w:t>Gráfico de Barras Horizontales</w:t>
      </w:r>
      <w:r w:rsidR="00F16B57" w:rsidRPr="00DA23ED">
        <w:rPr>
          <w:rFonts w:ascii="Calibri" w:hAnsi="Calibri" w:cs="Calibri"/>
          <w:sz w:val="24"/>
        </w:rPr>
        <w:t xml:space="preserve"> de Ventas por Ocupación. Al ser horizontal, llena bien el espacio vertical izquierdo.</w:t>
      </w:r>
      <w:r w:rsidR="00F16B57">
        <w:rPr>
          <w:rFonts w:ascii="Calibri" w:hAnsi="Calibri" w:cs="Calibri"/>
          <w:sz w:val="24"/>
        </w:rPr>
        <w:t xml:space="preserve"> </w:t>
      </w:r>
      <w:r w:rsidR="00F16B57" w:rsidRPr="00DA23ED">
        <w:rPr>
          <w:rFonts w:ascii="Calibri" w:hAnsi="Calibri" w:cs="Calibri"/>
          <w:sz w:val="24"/>
        </w:rPr>
        <w:t xml:space="preserve">El </w:t>
      </w:r>
      <w:r w:rsidR="00F16B57" w:rsidRPr="00DA23ED">
        <w:rPr>
          <w:rFonts w:ascii="Calibri" w:hAnsi="Calibri" w:cs="Calibri"/>
          <w:b/>
          <w:bCs/>
          <w:sz w:val="24"/>
        </w:rPr>
        <w:t>Gráfico de Columnas</w:t>
      </w:r>
      <w:r w:rsidR="00F16B57" w:rsidRPr="00DA23ED">
        <w:rPr>
          <w:rFonts w:ascii="Calibri" w:hAnsi="Calibri" w:cs="Calibri"/>
          <w:sz w:val="24"/>
        </w:rPr>
        <w:t xml:space="preserve"> del Índice de Gasto (HEI). Colocarlo al lado del de ocupación permite al usuario comparar mentalmente si el perfil profesional coincide con el nivel educativo.</w:t>
      </w:r>
    </w:p>
    <w:p w14:paraId="6463CDC6" w14:textId="397129C3" w:rsidR="008B141B" w:rsidRPr="008B141B" w:rsidRDefault="008B141B" w:rsidP="0060476D">
      <w:pPr>
        <w:numPr>
          <w:ilvl w:val="1"/>
          <w:numId w:val="32"/>
        </w:numPr>
        <w:tabs>
          <w:tab w:val="clear" w:pos="1440"/>
        </w:tabs>
        <w:spacing w:line="360" w:lineRule="auto"/>
        <w:ind w:left="426"/>
        <w:rPr>
          <w:rFonts w:ascii="Calibri" w:hAnsi="Calibri" w:cs="Calibri"/>
          <w:sz w:val="24"/>
        </w:rPr>
      </w:pPr>
      <w:r w:rsidRPr="008B141B">
        <w:rPr>
          <w:rFonts w:ascii="Calibri" w:hAnsi="Calibri" w:cs="Calibri"/>
          <w:b/>
          <w:bCs/>
          <w:sz w:val="24"/>
        </w:rPr>
        <w:t>Inferior:</w:t>
      </w:r>
      <w:r w:rsidRPr="008B141B">
        <w:rPr>
          <w:rFonts w:ascii="Calibri" w:hAnsi="Calibri" w:cs="Calibri"/>
          <w:sz w:val="24"/>
        </w:rPr>
        <w:t xml:space="preserve"> Comportamiento de compra y ubicación geográfica.</w:t>
      </w:r>
      <w:r w:rsidR="00F16B57">
        <w:rPr>
          <w:rFonts w:ascii="Calibri" w:hAnsi="Calibri" w:cs="Calibri"/>
          <w:sz w:val="24"/>
        </w:rPr>
        <w:t xml:space="preserve"> </w:t>
      </w:r>
      <w:r w:rsidR="00F16B57">
        <w:rPr>
          <w:rFonts w:ascii="Calibri" w:hAnsi="Calibri" w:cs="Calibri"/>
          <w:b/>
          <w:bCs/>
          <w:sz w:val="24"/>
        </w:rPr>
        <w:t>Parte izquierda</w:t>
      </w:r>
      <w:r w:rsidR="00F16B57" w:rsidRPr="00DA23ED">
        <w:rPr>
          <w:rFonts w:ascii="Calibri" w:hAnsi="Calibri" w:cs="Calibri"/>
          <w:b/>
          <w:bCs/>
          <w:sz w:val="24"/>
        </w:rPr>
        <w:t xml:space="preserve"> (Conversión Familiar):</w:t>
      </w:r>
      <w:r w:rsidR="00F16B57" w:rsidRPr="00DA23ED">
        <w:rPr>
          <w:rFonts w:ascii="Calibri" w:hAnsi="Calibri" w:cs="Calibri"/>
          <w:sz w:val="24"/>
        </w:rPr>
        <w:t xml:space="preserve"> El </w:t>
      </w:r>
      <w:r w:rsidR="00F16B57" w:rsidRPr="00DA23ED">
        <w:rPr>
          <w:rFonts w:ascii="Calibri" w:hAnsi="Calibri" w:cs="Calibri"/>
          <w:b/>
          <w:bCs/>
          <w:sz w:val="24"/>
        </w:rPr>
        <w:t>Gráfico de Barras Apiladas al 100%</w:t>
      </w:r>
      <w:r w:rsidR="00F16B57" w:rsidRPr="00DA23ED">
        <w:rPr>
          <w:rFonts w:ascii="Calibri" w:hAnsi="Calibri" w:cs="Calibri"/>
          <w:sz w:val="24"/>
        </w:rPr>
        <w:t>. Este gráfico suele requerir espacio para explicar bien la leyenda (Compró Bici vs. No Compró).</w:t>
      </w:r>
      <w:r w:rsidR="00F16B57">
        <w:rPr>
          <w:rFonts w:ascii="Calibri" w:hAnsi="Calibri" w:cs="Calibri"/>
          <w:sz w:val="24"/>
        </w:rPr>
        <w:t xml:space="preserve"> A</w:t>
      </w:r>
      <w:r w:rsidR="00F0588A">
        <w:rPr>
          <w:rFonts w:ascii="Calibri" w:hAnsi="Calibri" w:cs="Calibri"/>
          <w:sz w:val="24"/>
        </w:rPr>
        <w:t xml:space="preserve"> </w:t>
      </w:r>
      <w:r w:rsidR="00F16B57">
        <w:rPr>
          <w:rFonts w:ascii="Calibri" w:hAnsi="Calibri" w:cs="Calibri"/>
          <w:sz w:val="24"/>
        </w:rPr>
        <w:t>la derecha, e</w:t>
      </w:r>
      <w:r w:rsidR="00F16B57" w:rsidRPr="00DA23ED">
        <w:rPr>
          <w:rFonts w:ascii="Calibri" w:hAnsi="Calibri" w:cs="Calibri"/>
          <w:sz w:val="24"/>
        </w:rPr>
        <w:t xml:space="preserve">l </w:t>
      </w:r>
      <w:r w:rsidR="00F16B57" w:rsidRPr="00DA23ED">
        <w:rPr>
          <w:rFonts w:ascii="Calibri" w:hAnsi="Calibri" w:cs="Calibri"/>
          <w:b/>
          <w:bCs/>
          <w:sz w:val="24"/>
        </w:rPr>
        <w:t>Gráfico de Anillo (Donut)</w:t>
      </w:r>
      <w:r w:rsidR="00F16B57" w:rsidRPr="00DA23ED">
        <w:rPr>
          <w:rFonts w:ascii="Calibri" w:hAnsi="Calibri" w:cs="Calibri"/>
          <w:sz w:val="24"/>
        </w:rPr>
        <w:t xml:space="preserve">. Como solo tiene 3 categorías (North America, Europe, Pacific), no necesita mucho espacio y equilibra visualmente el </w:t>
      </w:r>
      <w:proofErr w:type="spellStart"/>
      <w:r w:rsidR="00F16B57" w:rsidRPr="00DA23ED">
        <w:rPr>
          <w:rFonts w:ascii="Calibri" w:hAnsi="Calibri" w:cs="Calibri"/>
          <w:sz w:val="24"/>
        </w:rPr>
        <w:t>dashboard</w:t>
      </w:r>
      <w:proofErr w:type="spellEnd"/>
      <w:r w:rsidR="00F16B57" w:rsidRPr="00DA23ED">
        <w:rPr>
          <w:rFonts w:ascii="Calibri" w:hAnsi="Calibri" w:cs="Calibri"/>
          <w:sz w:val="24"/>
        </w:rPr>
        <w:t>.</w:t>
      </w:r>
    </w:p>
    <w:p w14:paraId="545E757C" w14:textId="77777777" w:rsidR="001550C3" w:rsidRDefault="001550C3" w:rsidP="0060476D">
      <w:pPr>
        <w:spacing w:line="360" w:lineRule="auto"/>
        <w:rPr>
          <w:rFonts w:ascii="Calibri" w:hAnsi="Calibri" w:cs="Calibri"/>
          <w:sz w:val="24"/>
        </w:rPr>
      </w:pPr>
    </w:p>
    <w:p w14:paraId="3184E3A8" w14:textId="382090C4" w:rsidR="001550C3" w:rsidRDefault="001550C3" w:rsidP="0060476D">
      <w:pPr>
        <w:spacing w:line="360" w:lineRule="auto"/>
        <w:rPr>
          <w:rFonts w:ascii="Calibri" w:hAnsi="Calibri" w:cs="Calibri"/>
          <w:sz w:val="24"/>
        </w:rPr>
      </w:pPr>
      <w:r w:rsidRPr="001550C3">
        <w:rPr>
          <w:rFonts w:ascii="Calibri" w:hAnsi="Calibri" w:cs="Calibri"/>
          <w:sz w:val="24"/>
        </w:rPr>
        <w:t xml:space="preserve">A partir del análisis, se recomienda: </w:t>
      </w:r>
    </w:p>
    <w:p w14:paraId="736E6C9C" w14:textId="587157E3" w:rsidR="001550C3" w:rsidRPr="001550C3" w:rsidRDefault="001550C3" w:rsidP="0060476D">
      <w:pPr>
        <w:pStyle w:val="Prrafodelista"/>
        <w:numPr>
          <w:ilvl w:val="0"/>
          <w:numId w:val="37"/>
        </w:numPr>
        <w:tabs>
          <w:tab w:val="clear" w:pos="720"/>
        </w:tabs>
        <w:spacing w:line="360" w:lineRule="auto"/>
        <w:ind w:left="426"/>
        <w:rPr>
          <w:rFonts w:ascii="Calibri" w:hAnsi="Calibri" w:cs="Calibri"/>
          <w:sz w:val="24"/>
        </w:rPr>
      </w:pPr>
      <w:r w:rsidRPr="001550C3">
        <w:rPr>
          <w:rFonts w:ascii="Calibri" w:hAnsi="Calibri" w:cs="Calibri"/>
          <w:sz w:val="24"/>
        </w:rPr>
        <w:t xml:space="preserve">Priorizar campañas de marketing en los segmentos Professional y Management en la región Pacific. </w:t>
      </w:r>
    </w:p>
    <w:p w14:paraId="152E9BED" w14:textId="56280355" w:rsidR="001550C3" w:rsidRPr="001550C3" w:rsidRDefault="001550C3" w:rsidP="0060476D">
      <w:pPr>
        <w:pStyle w:val="Prrafodelista"/>
        <w:numPr>
          <w:ilvl w:val="0"/>
          <w:numId w:val="37"/>
        </w:numPr>
        <w:tabs>
          <w:tab w:val="clear" w:pos="720"/>
        </w:tabs>
        <w:spacing w:line="360" w:lineRule="auto"/>
        <w:ind w:left="426"/>
        <w:rPr>
          <w:rFonts w:ascii="Calibri" w:hAnsi="Calibri" w:cs="Calibri"/>
          <w:sz w:val="24"/>
        </w:rPr>
      </w:pPr>
      <w:r w:rsidRPr="001550C3">
        <w:rPr>
          <w:rFonts w:ascii="Calibri" w:hAnsi="Calibri" w:cs="Calibri"/>
          <w:sz w:val="24"/>
        </w:rPr>
        <w:t xml:space="preserve">Crear promociones de 'Bicicleta + Accesorios' para familias con hijos, donde la conversión es menor. </w:t>
      </w:r>
    </w:p>
    <w:p w14:paraId="7B8A68D4" w14:textId="781B3E88" w:rsidR="008B141B" w:rsidRPr="001550C3" w:rsidRDefault="001550C3" w:rsidP="0060476D">
      <w:pPr>
        <w:pStyle w:val="Prrafodelista"/>
        <w:numPr>
          <w:ilvl w:val="0"/>
          <w:numId w:val="37"/>
        </w:numPr>
        <w:tabs>
          <w:tab w:val="clear" w:pos="720"/>
        </w:tabs>
        <w:spacing w:line="360" w:lineRule="auto"/>
        <w:ind w:left="426"/>
        <w:rPr>
          <w:rFonts w:ascii="Calibri" w:hAnsi="Calibri" w:cs="Calibri"/>
          <w:sz w:val="24"/>
        </w:rPr>
      </w:pPr>
      <w:r w:rsidRPr="001550C3">
        <w:rPr>
          <w:rFonts w:ascii="Calibri" w:hAnsi="Calibri" w:cs="Calibri"/>
          <w:sz w:val="24"/>
        </w:rPr>
        <w:t>Ajustar el stock regional basándose en el Group Sales Share detectado.</w:t>
      </w:r>
    </w:p>
    <w:sectPr w:rsidR="008B141B" w:rsidRPr="001550C3" w:rsidSect="00BC17E3">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B881" w14:textId="77777777" w:rsidR="00A61FD6" w:rsidRDefault="00A61FD6" w:rsidP="00A61FD6">
      <w:pPr>
        <w:spacing w:after="0" w:line="240" w:lineRule="auto"/>
      </w:pPr>
      <w:r>
        <w:separator/>
      </w:r>
    </w:p>
  </w:endnote>
  <w:endnote w:type="continuationSeparator" w:id="0">
    <w:p w14:paraId="3CB24BA9" w14:textId="77777777" w:rsidR="00A61FD6" w:rsidRDefault="00A61FD6" w:rsidP="00A61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rlow Solid Italic">
    <w:panose1 w:val="04030604020F02020D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772261"/>
      <w:docPartObj>
        <w:docPartGallery w:val="Page Numbers (Bottom of Page)"/>
        <w:docPartUnique/>
      </w:docPartObj>
    </w:sdtPr>
    <w:sdtEndPr/>
    <w:sdtContent>
      <w:p w14:paraId="58542311" w14:textId="4F819F2C" w:rsidR="00A61FD6" w:rsidRDefault="00A61FD6">
        <w:pPr>
          <w:pStyle w:val="Piedepgina"/>
          <w:jc w:val="right"/>
        </w:pPr>
        <w:r>
          <w:fldChar w:fldCharType="begin"/>
        </w:r>
        <w:r>
          <w:instrText>PAGE   \* MERGEFORMAT</w:instrText>
        </w:r>
        <w:r>
          <w:fldChar w:fldCharType="separate"/>
        </w:r>
        <w:r>
          <w:t>2</w:t>
        </w:r>
        <w:r>
          <w:fldChar w:fldCharType="end"/>
        </w:r>
      </w:p>
    </w:sdtContent>
  </w:sdt>
  <w:p w14:paraId="7F1211CB" w14:textId="77777777" w:rsidR="00A61FD6" w:rsidRDefault="00A61F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CC6E" w14:textId="77777777" w:rsidR="00A61FD6" w:rsidRDefault="00A61FD6" w:rsidP="00A61FD6">
      <w:pPr>
        <w:spacing w:after="0" w:line="240" w:lineRule="auto"/>
      </w:pPr>
      <w:r>
        <w:separator/>
      </w:r>
    </w:p>
  </w:footnote>
  <w:footnote w:type="continuationSeparator" w:id="0">
    <w:p w14:paraId="25E29705" w14:textId="77777777" w:rsidR="00A61FD6" w:rsidRDefault="00A61FD6" w:rsidP="00A61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D1DB" w14:textId="1FA7488E" w:rsidR="00A61FD6" w:rsidRDefault="00A61FD6">
    <w:pPr>
      <w:pStyle w:val="Encabezado"/>
    </w:pPr>
    <w:r>
      <w:t>Lote 3, Grupo 3: Alejandro Campos, Leticia Florido, Alejandro Cita e Iván Gómez.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91B"/>
    <w:multiLevelType w:val="hybridMultilevel"/>
    <w:tmpl w:val="F5C06A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A80ABD"/>
    <w:multiLevelType w:val="multilevel"/>
    <w:tmpl w:val="2B78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4D2E86"/>
    <w:multiLevelType w:val="hybridMultilevel"/>
    <w:tmpl w:val="279C09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5701A0"/>
    <w:multiLevelType w:val="multilevel"/>
    <w:tmpl w:val="07768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E48B5"/>
    <w:multiLevelType w:val="multilevel"/>
    <w:tmpl w:val="10C8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4342B"/>
    <w:multiLevelType w:val="hybridMultilevel"/>
    <w:tmpl w:val="1DE6523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2154531E"/>
    <w:multiLevelType w:val="hybridMultilevel"/>
    <w:tmpl w:val="D0B8AB8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0E0C0D"/>
    <w:multiLevelType w:val="multilevel"/>
    <w:tmpl w:val="184E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14C77"/>
    <w:multiLevelType w:val="multilevel"/>
    <w:tmpl w:val="5624F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F4A02"/>
    <w:multiLevelType w:val="hybridMultilevel"/>
    <w:tmpl w:val="C0A65838"/>
    <w:lvl w:ilvl="0" w:tplc="EA82077E">
      <w:start w:val="1"/>
      <w:numFmt w:val="bullet"/>
      <w:pStyle w:val="Mi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8F1CA5"/>
    <w:multiLevelType w:val="multilevel"/>
    <w:tmpl w:val="3086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26D94"/>
    <w:multiLevelType w:val="hybridMultilevel"/>
    <w:tmpl w:val="333E4D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50E1FE9"/>
    <w:multiLevelType w:val="hybridMultilevel"/>
    <w:tmpl w:val="B8CAB95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6080C16"/>
    <w:multiLevelType w:val="multilevel"/>
    <w:tmpl w:val="C722D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400A9"/>
    <w:multiLevelType w:val="multilevel"/>
    <w:tmpl w:val="1A1E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852F1"/>
    <w:multiLevelType w:val="hybridMultilevel"/>
    <w:tmpl w:val="671AD1AC"/>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40A95514"/>
    <w:multiLevelType w:val="multilevel"/>
    <w:tmpl w:val="322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101A1"/>
    <w:multiLevelType w:val="multilevel"/>
    <w:tmpl w:val="47DAC2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D055B"/>
    <w:multiLevelType w:val="multilevel"/>
    <w:tmpl w:val="6BEE0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47940"/>
    <w:multiLevelType w:val="multilevel"/>
    <w:tmpl w:val="2606F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bCs w:val="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A73AA"/>
    <w:multiLevelType w:val="multilevel"/>
    <w:tmpl w:val="FDB4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06868"/>
    <w:multiLevelType w:val="multilevel"/>
    <w:tmpl w:val="30DA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66A01"/>
    <w:multiLevelType w:val="multilevel"/>
    <w:tmpl w:val="2606F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bCs w:val="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A68E4"/>
    <w:multiLevelType w:val="multilevel"/>
    <w:tmpl w:val="9AF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4722F"/>
    <w:multiLevelType w:val="multilevel"/>
    <w:tmpl w:val="133EA148"/>
    <w:lvl w:ilvl="0">
      <w:start w:val="1"/>
      <w:numFmt w:val="lowerLetter"/>
      <w:lvlText w:val="%1."/>
      <w:lvlJc w:val="left"/>
      <w:pPr>
        <w:ind w:left="360" w:hanging="360"/>
      </w:pPr>
      <w:rPr>
        <w:rFonts w:ascii="Harlow Solid Italic" w:hAnsi="Harlow Solid Italic" w:hint="default"/>
        <w:color w:val="215E99" w:themeColor="text2" w:themeTint="BF"/>
        <w:sz w:val="36"/>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B806A56"/>
    <w:multiLevelType w:val="multilevel"/>
    <w:tmpl w:val="2606F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bCs w:val="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E0239"/>
    <w:multiLevelType w:val="multilevel"/>
    <w:tmpl w:val="D238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B60FF"/>
    <w:multiLevelType w:val="hybridMultilevel"/>
    <w:tmpl w:val="730649F8"/>
    <w:lvl w:ilvl="0" w:tplc="1E505A06">
      <w:start w:val="1"/>
      <w:numFmt w:val="decimal"/>
      <w:lvlText w:val="Opción %1"/>
      <w:lvlJc w:val="left"/>
      <w:pPr>
        <w:ind w:left="720" w:hanging="360"/>
      </w:pPr>
      <w:rPr>
        <w:rFonts w:ascii="Harlow Solid Italic" w:hAnsi="Harlow Solid Italic" w:hint="default"/>
        <w:sz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F77589B"/>
    <w:multiLevelType w:val="multilevel"/>
    <w:tmpl w:val="1BAC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33619">
    <w:abstractNumId w:val="27"/>
  </w:num>
  <w:num w:numId="2" w16cid:durableId="229704291">
    <w:abstractNumId w:val="24"/>
  </w:num>
  <w:num w:numId="3" w16cid:durableId="1506163391">
    <w:abstractNumId w:val="24"/>
  </w:num>
  <w:num w:numId="4" w16cid:durableId="1133214971">
    <w:abstractNumId w:val="24"/>
  </w:num>
  <w:num w:numId="5" w16cid:durableId="1351567052">
    <w:abstractNumId w:val="24"/>
  </w:num>
  <w:num w:numId="6" w16cid:durableId="84376348">
    <w:abstractNumId w:val="24"/>
  </w:num>
  <w:num w:numId="7" w16cid:durableId="1368489321">
    <w:abstractNumId w:val="24"/>
  </w:num>
  <w:num w:numId="8" w16cid:durableId="921330671">
    <w:abstractNumId w:val="24"/>
  </w:num>
  <w:num w:numId="9" w16cid:durableId="403644315">
    <w:abstractNumId w:val="9"/>
  </w:num>
  <w:num w:numId="10" w16cid:durableId="1549026686">
    <w:abstractNumId w:val="9"/>
  </w:num>
  <w:num w:numId="11" w16cid:durableId="1374429651">
    <w:abstractNumId w:val="9"/>
  </w:num>
  <w:num w:numId="12" w16cid:durableId="125591886">
    <w:abstractNumId w:val="1"/>
  </w:num>
  <w:num w:numId="13" w16cid:durableId="2133552112">
    <w:abstractNumId w:val="23"/>
  </w:num>
  <w:num w:numId="14" w16cid:durableId="162477828">
    <w:abstractNumId w:val="10"/>
  </w:num>
  <w:num w:numId="15" w16cid:durableId="720984326">
    <w:abstractNumId w:val="4"/>
  </w:num>
  <w:num w:numId="16" w16cid:durableId="1270967491">
    <w:abstractNumId w:val="14"/>
  </w:num>
  <w:num w:numId="17" w16cid:durableId="1134367395">
    <w:abstractNumId w:val="11"/>
  </w:num>
  <w:num w:numId="18" w16cid:durableId="996415537">
    <w:abstractNumId w:val="12"/>
  </w:num>
  <w:num w:numId="19" w16cid:durableId="385107388">
    <w:abstractNumId w:val="0"/>
  </w:num>
  <w:num w:numId="20" w16cid:durableId="654265200">
    <w:abstractNumId w:val="15"/>
  </w:num>
  <w:num w:numId="21" w16cid:durableId="2002269474">
    <w:abstractNumId w:val="5"/>
  </w:num>
  <w:num w:numId="22" w16cid:durableId="923609856">
    <w:abstractNumId w:val="26"/>
  </w:num>
  <w:num w:numId="23" w16cid:durableId="1851331503">
    <w:abstractNumId w:val="13"/>
  </w:num>
  <w:num w:numId="24" w16cid:durableId="1491599701">
    <w:abstractNumId w:val="7"/>
  </w:num>
  <w:num w:numId="25" w16cid:durableId="1531258536">
    <w:abstractNumId w:val="21"/>
  </w:num>
  <w:num w:numId="26" w16cid:durableId="350687220">
    <w:abstractNumId w:val="16"/>
  </w:num>
  <w:num w:numId="27" w16cid:durableId="1999116076">
    <w:abstractNumId w:val="6"/>
  </w:num>
  <w:num w:numId="28" w16cid:durableId="267205642">
    <w:abstractNumId w:val="2"/>
  </w:num>
  <w:num w:numId="29" w16cid:durableId="1551191592">
    <w:abstractNumId w:val="8"/>
  </w:num>
  <w:num w:numId="30" w16cid:durableId="673536691">
    <w:abstractNumId w:val="3"/>
  </w:num>
  <w:num w:numId="31" w16cid:durableId="224528784">
    <w:abstractNumId w:val="20"/>
  </w:num>
  <w:num w:numId="32" w16cid:durableId="461002954">
    <w:abstractNumId w:val="28"/>
  </w:num>
  <w:num w:numId="33" w16cid:durableId="617375615">
    <w:abstractNumId w:val="18"/>
  </w:num>
  <w:num w:numId="34" w16cid:durableId="833228672">
    <w:abstractNumId w:val="17"/>
  </w:num>
  <w:num w:numId="35" w16cid:durableId="1434326806">
    <w:abstractNumId w:val="22"/>
  </w:num>
  <w:num w:numId="36" w16cid:durableId="878977218">
    <w:abstractNumId w:val="25"/>
  </w:num>
  <w:num w:numId="37" w16cid:durableId="3462531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79"/>
    <w:rsid w:val="00037F11"/>
    <w:rsid w:val="00063B6F"/>
    <w:rsid w:val="000F2779"/>
    <w:rsid w:val="001550C3"/>
    <w:rsid w:val="00181DF9"/>
    <w:rsid w:val="00194744"/>
    <w:rsid w:val="0023309C"/>
    <w:rsid w:val="002408ED"/>
    <w:rsid w:val="00242949"/>
    <w:rsid w:val="00283AAF"/>
    <w:rsid w:val="002A7EA2"/>
    <w:rsid w:val="002B41C2"/>
    <w:rsid w:val="002C1C01"/>
    <w:rsid w:val="00306214"/>
    <w:rsid w:val="00315B8D"/>
    <w:rsid w:val="00345059"/>
    <w:rsid w:val="00346397"/>
    <w:rsid w:val="003A74A7"/>
    <w:rsid w:val="003F1FA2"/>
    <w:rsid w:val="00427AE2"/>
    <w:rsid w:val="00450171"/>
    <w:rsid w:val="00523A05"/>
    <w:rsid w:val="00575C5F"/>
    <w:rsid w:val="005A2E27"/>
    <w:rsid w:val="005A49F8"/>
    <w:rsid w:val="005E4500"/>
    <w:rsid w:val="0060476D"/>
    <w:rsid w:val="006079FF"/>
    <w:rsid w:val="00691F2C"/>
    <w:rsid w:val="006B23E6"/>
    <w:rsid w:val="006C312C"/>
    <w:rsid w:val="006D503D"/>
    <w:rsid w:val="00707611"/>
    <w:rsid w:val="00724EFB"/>
    <w:rsid w:val="007854A3"/>
    <w:rsid w:val="007D12D3"/>
    <w:rsid w:val="007F7FA5"/>
    <w:rsid w:val="008B141B"/>
    <w:rsid w:val="009360A4"/>
    <w:rsid w:val="00936DE8"/>
    <w:rsid w:val="00A434F4"/>
    <w:rsid w:val="00A61FD6"/>
    <w:rsid w:val="00AB2812"/>
    <w:rsid w:val="00AB6B8F"/>
    <w:rsid w:val="00B22415"/>
    <w:rsid w:val="00B47062"/>
    <w:rsid w:val="00B53E63"/>
    <w:rsid w:val="00B92653"/>
    <w:rsid w:val="00B96B81"/>
    <w:rsid w:val="00BC17E3"/>
    <w:rsid w:val="00BF1526"/>
    <w:rsid w:val="00BF517A"/>
    <w:rsid w:val="00C11DF4"/>
    <w:rsid w:val="00C169DF"/>
    <w:rsid w:val="00C8619E"/>
    <w:rsid w:val="00CA781E"/>
    <w:rsid w:val="00D06D96"/>
    <w:rsid w:val="00DA23ED"/>
    <w:rsid w:val="00DE6D06"/>
    <w:rsid w:val="00E024AA"/>
    <w:rsid w:val="00E91865"/>
    <w:rsid w:val="00F0588A"/>
    <w:rsid w:val="00F16B57"/>
    <w:rsid w:val="00F96C89"/>
    <w:rsid w:val="00FA4A2A"/>
    <w:rsid w:val="00FD69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86A9"/>
  <w15:chartTrackingRefBased/>
  <w15:docId w15:val="{3D17BE68-EE6E-4A1F-9EC8-D0B74E5C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062"/>
  </w:style>
  <w:style w:type="paragraph" w:styleId="Ttulo1">
    <w:name w:val="heading 1"/>
    <w:basedOn w:val="Normal"/>
    <w:next w:val="Normal"/>
    <w:link w:val="Ttulo1Car"/>
    <w:uiPriority w:val="9"/>
    <w:qFormat/>
    <w:rsid w:val="00C16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6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69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69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69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69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69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69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69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169DF"/>
    <w:pPr>
      <w:ind w:left="720"/>
      <w:contextualSpacing/>
    </w:pPr>
  </w:style>
  <w:style w:type="character" w:customStyle="1" w:styleId="Ttulo1Car">
    <w:name w:val="Título 1 Car"/>
    <w:basedOn w:val="Fuentedeprrafopredeter"/>
    <w:link w:val="Ttulo1"/>
    <w:uiPriority w:val="9"/>
    <w:rsid w:val="00C169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69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69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69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69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69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69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69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69DF"/>
    <w:rPr>
      <w:rFonts w:eastAsiaTheme="majorEastAsia" w:cstheme="majorBidi"/>
      <w:color w:val="272727" w:themeColor="text1" w:themeTint="D8"/>
    </w:rPr>
  </w:style>
  <w:style w:type="paragraph" w:styleId="Ttulo">
    <w:name w:val="Title"/>
    <w:basedOn w:val="Normal"/>
    <w:next w:val="Normal"/>
    <w:link w:val="TtuloCar"/>
    <w:uiPriority w:val="10"/>
    <w:qFormat/>
    <w:rsid w:val="00C1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69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69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69DF"/>
    <w:rPr>
      <w:rFonts w:eastAsiaTheme="majorEastAsia" w:cstheme="majorBidi"/>
      <w:color w:val="595959" w:themeColor="text1" w:themeTint="A6"/>
      <w:spacing w:val="15"/>
      <w:sz w:val="28"/>
      <w:szCs w:val="28"/>
    </w:rPr>
  </w:style>
  <w:style w:type="character" w:customStyle="1" w:styleId="PrrafodelistaCar">
    <w:name w:val="Párrafo de lista Car"/>
    <w:basedOn w:val="Fuentedeprrafopredeter"/>
    <w:link w:val="Prrafodelista"/>
    <w:uiPriority w:val="34"/>
    <w:rsid w:val="00C169DF"/>
  </w:style>
  <w:style w:type="paragraph" w:styleId="Cita">
    <w:name w:val="Quote"/>
    <w:basedOn w:val="Normal"/>
    <w:next w:val="Normal"/>
    <w:link w:val="CitaCar"/>
    <w:uiPriority w:val="29"/>
    <w:qFormat/>
    <w:rsid w:val="00C169DF"/>
    <w:pPr>
      <w:spacing w:before="160"/>
      <w:jc w:val="center"/>
    </w:pPr>
    <w:rPr>
      <w:i/>
      <w:iCs/>
      <w:color w:val="404040" w:themeColor="text1" w:themeTint="BF"/>
    </w:rPr>
  </w:style>
  <w:style w:type="character" w:customStyle="1" w:styleId="CitaCar">
    <w:name w:val="Cita Car"/>
    <w:basedOn w:val="Fuentedeprrafopredeter"/>
    <w:link w:val="Cita"/>
    <w:uiPriority w:val="29"/>
    <w:rsid w:val="00C169DF"/>
    <w:rPr>
      <w:i/>
      <w:iCs/>
      <w:color w:val="404040" w:themeColor="text1" w:themeTint="BF"/>
    </w:rPr>
  </w:style>
  <w:style w:type="paragraph" w:styleId="Citadestacada">
    <w:name w:val="Intense Quote"/>
    <w:basedOn w:val="Normal"/>
    <w:next w:val="Normal"/>
    <w:link w:val="CitadestacadaCar"/>
    <w:uiPriority w:val="30"/>
    <w:qFormat/>
    <w:rsid w:val="00C16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69DF"/>
    <w:rPr>
      <w:i/>
      <w:iCs/>
      <w:color w:val="0F4761" w:themeColor="accent1" w:themeShade="BF"/>
    </w:rPr>
  </w:style>
  <w:style w:type="character" w:styleId="nfasisintenso">
    <w:name w:val="Intense Emphasis"/>
    <w:basedOn w:val="Fuentedeprrafopredeter"/>
    <w:uiPriority w:val="21"/>
    <w:qFormat/>
    <w:rsid w:val="00C169DF"/>
    <w:rPr>
      <w:i/>
      <w:iCs/>
      <w:color w:val="0F4761" w:themeColor="accent1" w:themeShade="BF"/>
    </w:rPr>
  </w:style>
  <w:style w:type="character" w:styleId="Referenciaintensa">
    <w:name w:val="Intense Reference"/>
    <w:basedOn w:val="Fuentedeprrafopredeter"/>
    <w:uiPriority w:val="32"/>
    <w:qFormat/>
    <w:rsid w:val="00C169DF"/>
    <w:rPr>
      <w:b/>
      <w:bCs/>
      <w:smallCaps/>
      <w:color w:val="0F4761" w:themeColor="accent1" w:themeShade="BF"/>
      <w:spacing w:val="5"/>
    </w:rPr>
  </w:style>
  <w:style w:type="paragraph" w:customStyle="1" w:styleId="Miestiloculto">
    <w:name w:val="Mi estilo culto"/>
    <w:basedOn w:val="Normal"/>
    <w:link w:val="MiestilocultoCar"/>
    <w:qFormat/>
    <w:rsid w:val="00C169DF"/>
    <w:pPr>
      <w:spacing w:line="360" w:lineRule="auto"/>
      <w:ind w:firstLine="709"/>
      <w:jc w:val="both"/>
    </w:pPr>
    <w:rPr>
      <w:rFonts w:ascii="Lucida Bright" w:hAnsi="Lucida Bright"/>
      <w:sz w:val="24"/>
    </w:rPr>
  </w:style>
  <w:style w:type="character" w:customStyle="1" w:styleId="MiestilocultoCar">
    <w:name w:val="Mi estilo culto Car"/>
    <w:basedOn w:val="Fuentedeprrafopredeter"/>
    <w:link w:val="Miestiloculto"/>
    <w:rsid w:val="00C169DF"/>
    <w:rPr>
      <w:rFonts w:ascii="Lucida Bright" w:hAnsi="Lucida Bright"/>
      <w:sz w:val="24"/>
    </w:rPr>
  </w:style>
  <w:style w:type="paragraph" w:customStyle="1" w:styleId="Mittulo">
    <w:name w:val="Mi título"/>
    <w:basedOn w:val="Miestiloculto"/>
    <w:link w:val="MittuloCar"/>
    <w:qFormat/>
    <w:rsid w:val="00C169DF"/>
    <w:rPr>
      <w:color w:val="156082" w:themeColor="accent1"/>
      <w:sz w:val="36"/>
      <w:u w:val="single"/>
    </w:rPr>
  </w:style>
  <w:style w:type="character" w:customStyle="1" w:styleId="MittuloCar0">
    <w:name w:val="Mi título  Car"/>
    <w:basedOn w:val="MiestilocultoCar"/>
    <w:rsid w:val="00C169DF"/>
    <w:rPr>
      <w:rFonts w:ascii="Lucida Bright" w:hAnsi="Lucida Bright"/>
      <w:color w:val="156082" w:themeColor="accent1"/>
      <w:sz w:val="36"/>
      <w:u w:val="single"/>
    </w:rPr>
  </w:style>
  <w:style w:type="paragraph" w:customStyle="1" w:styleId="Milista">
    <w:name w:val="Mi lista"/>
    <w:basedOn w:val="Prrafodelista"/>
    <w:qFormat/>
    <w:rsid w:val="00C169DF"/>
    <w:pPr>
      <w:numPr>
        <w:numId w:val="11"/>
      </w:numPr>
      <w:spacing w:line="360" w:lineRule="auto"/>
    </w:pPr>
    <w:rPr>
      <w:rFonts w:ascii="Arial Nova" w:hAnsi="Arial Nova"/>
      <w:sz w:val="24"/>
    </w:rPr>
  </w:style>
  <w:style w:type="paragraph" w:styleId="Encabezado">
    <w:name w:val="header"/>
    <w:basedOn w:val="Normal"/>
    <w:link w:val="EncabezadoCar"/>
    <w:uiPriority w:val="99"/>
    <w:unhideWhenUsed/>
    <w:rsid w:val="00C169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69DF"/>
  </w:style>
  <w:style w:type="paragraph" w:styleId="Piedepgina">
    <w:name w:val="footer"/>
    <w:basedOn w:val="Normal"/>
    <w:link w:val="PiedepginaCar"/>
    <w:uiPriority w:val="99"/>
    <w:unhideWhenUsed/>
    <w:rsid w:val="00C169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69DF"/>
  </w:style>
  <w:style w:type="character" w:customStyle="1" w:styleId="MittuloCar">
    <w:name w:val="Mi título Car"/>
    <w:basedOn w:val="MiestilocultoCar"/>
    <w:link w:val="Mittulo"/>
    <w:rsid w:val="00C169DF"/>
    <w:rPr>
      <w:rFonts w:ascii="Lucida Bright" w:hAnsi="Lucida Bright"/>
      <w:color w:val="156082" w:themeColor="accent1"/>
      <w:sz w:val="36"/>
      <w:u w:val="single"/>
    </w:rPr>
  </w:style>
  <w:style w:type="paragraph" w:customStyle="1" w:styleId="Arial121">
    <w:name w:val="Arial 12 1"/>
    <w:aliases w:val="5"/>
    <w:basedOn w:val="Normal"/>
    <w:qFormat/>
    <w:rsid w:val="00C169DF"/>
    <w:pPr>
      <w:spacing w:line="360" w:lineRule="auto"/>
    </w:pPr>
    <w:rPr>
      <w:rFonts w:ascii="Arial" w:hAnsi="Arial" w:cs="Arial"/>
      <w:sz w:val="24"/>
      <w:szCs w:val="24"/>
    </w:rPr>
  </w:style>
  <w:style w:type="paragraph" w:customStyle="1" w:styleId="Calibri11simple">
    <w:name w:val="Calibri 11 simple"/>
    <w:basedOn w:val="Normal"/>
    <w:qFormat/>
    <w:rsid w:val="00AB6B8F"/>
    <w:pPr>
      <w:spacing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798</Words>
  <Characters>4480</Characters>
  <Application>Microsoft Office Word</Application>
  <DocSecurity>0</DocSecurity>
  <Lines>74</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gomez sanchez</dc:creator>
  <cp:keywords/>
  <dc:description/>
  <cp:lastModifiedBy>ivan gomez sanchez</cp:lastModifiedBy>
  <cp:revision>3</cp:revision>
  <dcterms:created xsi:type="dcterms:W3CDTF">2026-01-12T18:27:00Z</dcterms:created>
  <dcterms:modified xsi:type="dcterms:W3CDTF">2026-01-12T18:49:00Z</dcterms:modified>
</cp:coreProperties>
</file>