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Graficas de Todas las Variables 20 10 2023</w:t>
      </w:r>
    </w:p>
    <w:p>
      <w:r>
        <w:t>Graficas de Variable Avg_Price_EXTRA_VIRGEN</w:t>
      </w:r>
    </w:p>
    <w:p>
      <w:r>
        <w:drawing>
          <wp:inline xmlns:a="http://schemas.openxmlformats.org/drawingml/2006/main" xmlns:pic="http://schemas.openxmlformats.org/drawingml/2006/picture"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Graficas de Variable Avg_Price_VIRGEN</w:t>
      </w:r>
    </w:p>
    <w:p>
      <w:r>
        <w:drawing>
          <wp:inline xmlns:a="http://schemas.openxmlformats.org/drawingml/2006/main" xmlns:pic="http://schemas.openxmlformats.org/drawingml/2006/picture">
            <wp:extent cx="2743200" cy="1828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27432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Graficas de Variable Avg_Price_LAMPANTE</w:t>
      </w:r>
    </w:p>
    <w:p>
      <w:r>
        <w:drawing>
          <wp:inline xmlns:a="http://schemas.openxmlformats.org/drawingml/2006/main" xmlns:pic="http://schemas.openxmlformats.org/drawingml/2006/picture">
            <wp:extent cx="2743200" cy="1828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2743200" cy="1828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27432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27432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