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BA95" w14:textId="77777777" w:rsidR="004C7E18" w:rsidRDefault="004C7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4"/>
          <w:szCs w:val="4"/>
        </w:rPr>
      </w:pPr>
    </w:p>
    <w:p w14:paraId="4B168331" w14:textId="77777777" w:rsidR="004C7E18" w:rsidRDefault="004C7E18">
      <w:pPr>
        <w:spacing w:before="0" w:line="240" w:lineRule="auto"/>
      </w:pPr>
      <w:bookmarkStart w:id="0" w:name="_jxztr2jwzezo" w:colFirst="0" w:colLast="0"/>
      <w:bookmarkEnd w:id="0"/>
    </w:p>
    <w:tbl>
      <w:tblPr>
        <w:tblStyle w:val="a0"/>
        <w:tblW w:w="10515" w:type="dxa"/>
        <w:tblInd w:w="1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740"/>
        <w:gridCol w:w="1755"/>
        <w:gridCol w:w="1755"/>
        <w:gridCol w:w="1755"/>
        <w:gridCol w:w="1755"/>
      </w:tblGrid>
      <w:tr w:rsidR="004C7E18" w14:paraId="2C05E62B" w14:textId="77777777">
        <w:trPr>
          <w:trHeight w:val="1180"/>
        </w:trPr>
        <w:tc>
          <w:tcPr>
            <w:tcW w:w="105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C2CC" w14:textId="77777777" w:rsidR="004C7E18" w:rsidRDefault="00000000">
            <w:pPr>
              <w:pStyle w:val="Title"/>
              <w:rPr>
                <w:rFonts w:ascii="Montserrat Light" w:eastAsia="Montserrat Light" w:hAnsi="Montserrat Light" w:cs="Montserrat Light"/>
                <w:b w:val="0"/>
                <w:color w:val="354A5F"/>
                <w:sz w:val="80"/>
                <w:szCs w:val="80"/>
              </w:rPr>
            </w:pPr>
            <w:bookmarkStart w:id="1" w:name="_cga639yzrwah" w:colFirst="0" w:colLast="0"/>
            <w:bookmarkEnd w:id="1"/>
            <w:r>
              <w:rPr>
                <w:rFonts w:ascii="Montserrat Light" w:eastAsia="Montserrat Light" w:hAnsi="Montserrat Light" w:cs="Montserrat Light"/>
                <w:b w:val="0"/>
                <w:color w:val="354A5F"/>
                <w:sz w:val="80"/>
                <w:szCs w:val="80"/>
              </w:rPr>
              <w:t xml:space="preserve">Allison Cannady  </w:t>
            </w: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41FCF679" wp14:editId="20884A83">
                  <wp:simplePos x="0" y="0"/>
                  <wp:positionH relativeFrom="column">
                    <wp:posOffset>5338339</wp:posOffset>
                  </wp:positionH>
                  <wp:positionV relativeFrom="paragraph">
                    <wp:posOffset>142875</wp:posOffset>
                  </wp:positionV>
                  <wp:extent cx="1272011" cy="481013"/>
                  <wp:effectExtent l="0" t="0" r="0" b="0"/>
                  <wp:wrapSquare wrapText="bothSides" distT="114300" distB="114300" distL="114300" distR="11430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l="84" r="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011" cy="481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44D756" w14:textId="77777777" w:rsidR="004C7E18" w:rsidRDefault="00000000">
            <w:pPr>
              <w:spacing w:before="0" w:line="240" w:lineRule="auto"/>
              <w:rPr>
                <w:rFonts w:ascii="Montserrat Black" w:eastAsia="Montserrat Black" w:hAnsi="Montserrat Black" w:cs="Montserrat Black"/>
                <w:color w:val="354A5F"/>
              </w:rPr>
            </w:pPr>
            <w:r>
              <w:rPr>
                <w:rFonts w:ascii="Montserrat Black" w:eastAsia="Montserrat Black" w:hAnsi="Montserrat Black" w:cs="Montserrat Black"/>
                <w:color w:val="354A5F"/>
              </w:rPr>
              <w:t>DATA ANALYST IN ST. LOUIS, MO</w:t>
            </w:r>
          </w:p>
        </w:tc>
      </w:tr>
      <w:tr w:rsidR="004C7E18" w14:paraId="4474C235" w14:textId="77777777">
        <w:trPr>
          <w:trHeight w:val="720"/>
        </w:trPr>
        <w:tc>
          <w:tcPr>
            <w:tcW w:w="10515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D6FC" w14:textId="77777777" w:rsidR="004C7E18" w:rsidRDefault="00000000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PHONE</w:t>
            </w:r>
            <w:r>
              <w:rPr>
                <w:color w:val="5C94CE"/>
              </w:rPr>
              <w:t xml:space="preserve"> 314-600-4433   |   </w:t>
            </w:r>
            <w:r>
              <w:rPr>
                <w:b/>
                <w:color w:val="5C94CE"/>
              </w:rPr>
              <w:t>EMAIL</w:t>
            </w:r>
            <w:r>
              <w:rPr>
                <w:color w:val="5C94CE"/>
              </w:rPr>
              <w:t xml:space="preserve"> acannady22@yahoo.com</w:t>
            </w:r>
          </w:p>
          <w:p w14:paraId="535379CE" w14:textId="605809A9" w:rsidR="004C7E18" w:rsidRDefault="00000000">
            <w:pPr>
              <w:spacing w:before="0" w:line="276" w:lineRule="auto"/>
              <w:rPr>
                <w:color w:val="5C94CE"/>
              </w:rPr>
            </w:pPr>
            <w:r>
              <w:rPr>
                <w:b/>
                <w:color w:val="5C94CE"/>
              </w:rPr>
              <w:t>GITHUB</w:t>
            </w:r>
            <w:r w:rsidR="009B1A40">
              <w:t xml:space="preserve"> </w:t>
            </w:r>
            <w:hyperlink r:id="rId8" w:history="1">
              <w:proofErr w:type="spellStart"/>
              <w:r w:rsidR="009B1A40">
                <w:rPr>
                  <w:rStyle w:val="Hyperlink"/>
                </w:rPr>
                <w:t>github</w:t>
              </w:r>
              <w:proofErr w:type="spellEnd"/>
              <w:r w:rsidR="009B1A40">
                <w:rPr>
                  <w:rStyle w:val="Hyperlink"/>
                </w:rPr>
                <w:t>/acannady22</w:t>
              </w:r>
            </w:hyperlink>
            <w:r>
              <w:rPr>
                <w:color w:val="5C94CE"/>
              </w:rPr>
              <w:t xml:space="preserve">  |   </w:t>
            </w:r>
            <w:r>
              <w:rPr>
                <w:b/>
                <w:color w:val="5C94CE"/>
              </w:rPr>
              <w:t>LINKEDIN</w:t>
            </w:r>
            <w:r w:rsidR="009B1A40">
              <w:t xml:space="preserve"> </w:t>
            </w:r>
            <w:hyperlink r:id="rId9" w:history="1">
              <w:proofErr w:type="spellStart"/>
              <w:r w:rsidR="009B1A40" w:rsidRPr="009B1A40">
                <w:rPr>
                  <w:rStyle w:val="Hyperlink"/>
                </w:rPr>
                <w:t>linkedin</w:t>
              </w:r>
              <w:proofErr w:type="spellEnd"/>
              <w:r w:rsidR="009B1A40" w:rsidRPr="009B1A40">
                <w:rPr>
                  <w:rStyle w:val="Hyperlink"/>
                </w:rPr>
                <w:t>-profile</w:t>
              </w:r>
            </w:hyperlink>
            <w:r w:rsidR="009B1A40">
              <w:rPr>
                <w:color w:val="5C94CE"/>
                <w:u w:val="single"/>
              </w:rPr>
              <w:t xml:space="preserve">  </w:t>
            </w:r>
            <w:r w:rsidR="009B1A40">
              <w:rPr>
                <w:color w:val="5C94CE"/>
              </w:rPr>
              <w:t xml:space="preserve">|   </w:t>
            </w:r>
            <w:r w:rsidR="009B1A40">
              <w:rPr>
                <w:b/>
                <w:color w:val="5C94CE"/>
              </w:rPr>
              <w:t xml:space="preserve">TABLEAU </w:t>
            </w:r>
            <w:hyperlink r:id="rId10" w:history="1">
              <w:r w:rsidR="009B1A40" w:rsidRPr="009B1A40">
                <w:rPr>
                  <w:rStyle w:val="Hyperlink"/>
                  <w:b/>
                </w:rPr>
                <w:t>HR-Analytics-Proj</w:t>
              </w:r>
              <w:r w:rsidR="009B1A40" w:rsidRPr="009B1A40">
                <w:rPr>
                  <w:rStyle w:val="Hyperlink"/>
                  <w:b/>
                </w:rPr>
                <w:t>e</w:t>
              </w:r>
              <w:r w:rsidR="009B1A40" w:rsidRPr="009B1A40">
                <w:rPr>
                  <w:rStyle w:val="Hyperlink"/>
                  <w:b/>
                </w:rPr>
                <w:t>ct</w:t>
              </w:r>
            </w:hyperlink>
          </w:p>
        </w:tc>
      </w:tr>
      <w:tr w:rsidR="004C7E18" w14:paraId="3619F8C0" w14:textId="77777777">
        <w:trPr>
          <w:trHeight w:val="1020"/>
        </w:trPr>
        <w:tc>
          <w:tcPr>
            <w:tcW w:w="10515" w:type="dxa"/>
            <w:gridSpan w:val="6"/>
            <w:tcBorders>
              <w:top w:val="single" w:sz="4" w:space="0" w:color="D9D9D9"/>
              <w:left w:val="nil"/>
              <w:bottom w:val="single" w:sz="6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3415" w14:textId="77777777" w:rsidR="004C7E18" w:rsidRDefault="00000000">
            <w:pPr>
              <w:pStyle w:val="Subtitle"/>
              <w:rPr>
                <w:sz w:val="14"/>
                <w:szCs w:val="14"/>
              </w:rPr>
            </w:pPr>
            <w:bookmarkStart w:id="2" w:name="_zargeb3rg1gy" w:colFirst="0" w:colLast="0"/>
            <w:bookmarkEnd w:id="2"/>
            <w:r>
              <w:rPr>
                <w:sz w:val="18"/>
                <w:szCs w:val="18"/>
              </w:rPr>
              <w:t xml:space="preserve">Excellent at problem solving and analyzing complex data </w:t>
            </w:r>
            <w:proofErr w:type="gramStart"/>
            <w:r>
              <w:rPr>
                <w:sz w:val="18"/>
                <w:szCs w:val="18"/>
              </w:rPr>
              <w:t>in order to</w:t>
            </w:r>
            <w:proofErr w:type="gramEnd"/>
            <w:r>
              <w:rPr>
                <w:sz w:val="18"/>
                <w:szCs w:val="18"/>
              </w:rPr>
              <w:t xml:space="preserve"> understand big picture problems.  </w:t>
            </w:r>
            <w:proofErr w:type="spellStart"/>
            <w:proofErr w:type="gramStart"/>
            <w:r>
              <w:rPr>
                <w:sz w:val="18"/>
                <w:szCs w:val="18"/>
              </w:rPr>
              <w:t>Masters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degree in Biochemistry with experience in analyzing, organizing, and interpreting scientific data. High attention to detail and very organized.  Strong communication and social skills- comfortable working in a group setting and collaborating on projects.</w:t>
            </w:r>
          </w:p>
        </w:tc>
      </w:tr>
      <w:tr w:rsidR="004C7E18" w14:paraId="35356270" w14:textId="77777777">
        <w:trPr>
          <w:trHeight w:val="2085"/>
        </w:trPr>
        <w:tc>
          <w:tcPr>
            <w:tcW w:w="1755" w:type="dxa"/>
            <w:tcBorders>
              <w:top w:val="single" w:sz="6" w:space="0" w:color="D9D9D9"/>
              <w:left w:val="nil"/>
              <w:bottom w:val="nil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9F8A" w14:textId="77777777" w:rsidR="004C7E18" w:rsidRDefault="00000000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354A5F"/>
              </w:rPr>
              <w:t xml:space="preserve">LANGUAGES: </w:t>
            </w:r>
          </w:p>
          <w:p w14:paraId="51BD370A" w14:textId="77777777" w:rsidR="004C7E18" w:rsidRDefault="00000000">
            <w:pPr>
              <w:numPr>
                <w:ilvl w:val="0"/>
                <w:numId w:val="3"/>
              </w:numPr>
              <w:spacing w:before="100" w:line="240" w:lineRule="auto"/>
              <w:ind w:left="180" w:right="0" w:firstLine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Python</w:t>
            </w:r>
          </w:p>
          <w:p w14:paraId="62F56687" w14:textId="77777777" w:rsidR="004C7E18" w:rsidRDefault="00000000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   • C++</w:t>
            </w:r>
          </w:p>
          <w:p w14:paraId="7B6B3875" w14:textId="77777777" w:rsidR="004C7E18" w:rsidRDefault="004C7E18">
            <w:pPr>
              <w:numPr>
                <w:ilvl w:val="0"/>
                <w:numId w:val="3"/>
              </w:numPr>
              <w:spacing w:before="100" w:line="240" w:lineRule="auto"/>
              <w:ind w:left="180" w:right="0" w:firstLine="0"/>
              <w:rPr>
                <w:b/>
                <w:color w:val="5C94CE"/>
              </w:rPr>
            </w:pPr>
          </w:p>
          <w:p w14:paraId="5B61E487" w14:textId="77777777" w:rsidR="004C7E18" w:rsidRDefault="004C7E18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</w:tc>
        <w:tc>
          <w:tcPr>
            <w:tcW w:w="1740" w:type="dxa"/>
            <w:tcBorders>
              <w:top w:val="single" w:sz="6" w:space="0" w:color="D9D9D9"/>
              <w:left w:val="dotted" w:sz="4" w:space="0" w:color="000000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EAFB" w14:textId="77777777" w:rsidR="004C7E18" w:rsidRDefault="00000000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DATABASES:</w:t>
            </w:r>
          </w:p>
          <w:p w14:paraId="00AB7428" w14:textId="77777777" w:rsidR="004C7E18" w:rsidRDefault="00000000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T-SQL</w:t>
            </w:r>
          </w:p>
          <w:p w14:paraId="4C93D542" w14:textId="77777777" w:rsidR="004C7E18" w:rsidRDefault="004C7E18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1755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1DB1" w14:textId="77777777" w:rsidR="004C7E18" w:rsidRDefault="00000000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STATISTICAL:</w:t>
            </w:r>
          </w:p>
          <w:p w14:paraId="01A4F701" w14:textId="77777777" w:rsidR="004C7E18" w:rsidRDefault="00000000">
            <w:pPr>
              <w:spacing w:before="100" w:line="240" w:lineRule="auto"/>
              <w:ind w:left="270" w:right="0" w:hanging="9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Microsoft Excel</w:t>
            </w:r>
          </w:p>
          <w:p w14:paraId="30A4A3D3" w14:textId="77777777" w:rsidR="004C7E18" w:rsidRDefault="00000000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Pandas</w:t>
            </w:r>
          </w:p>
          <w:p w14:paraId="372DB3EA" w14:textId="77777777" w:rsidR="004C7E18" w:rsidRDefault="004C7E18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</w:p>
          <w:p w14:paraId="6F5BEA50" w14:textId="77777777" w:rsidR="004C7E18" w:rsidRDefault="004C7E18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</w:p>
          <w:p w14:paraId="3439008A" w14:textId="77777777" w:rsidR="004C7E18" w:rsidRDefault="004C7E18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</w:p>
        </w:tc>
        <w:tc>
          <w:tcPr>
            <w:tcW w:w="1755" w:type="dxa"/>
            <w:tcBorders>
              <w:top w:val="single" w:sz="6" w:space="0" w:color="D9D9D9"/>
              <w:left w:val="single" w:sz="6" w:space="0" w:color="000000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832E" w14:textId="77777777" w:rsidR="004C7E18" w:rsidRDefault="00000000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354A5F"/>
              </w:rPr>
              <w:t>VISUALIZATION:</w:t>
            </w:r>
          </w:p>
          <w:p w14:paraId="05733569" w14:textId="77777777" w:rsidR="004C7E18" w:rsidRDefault="00000000">
            <w:pPr>
              <w:spacing w:before="10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Tableau</w:t>
            </w:r>
          </w:p>
          <w:p w14:paraId="2FD4AB60" w14:textId="77777777" w:rsidR="004C7E18" w:rsidRDefault="00000000">
            <w:pPr>
              <w:spacing w:before="10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Seaborn</w:t>
            </w:r>
          </w:p>
          <w:p w14:paraId="0CBF5E7D" w14:textId="77777777" w:rsidR="004C7E18" w:rsidRDefault="00000000">
            <w:pPr>
              <w:spacing w:before="10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 Matplotlib</w:t>
            </w:r>
          </w:p>
          <w:p w14:paraId="2498A85F" w14:textId="77777777" w:rsidR="004C7E18" w:rsidRDefault="004C7E18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</w:tc>
        <w:tc>
          <w:tcPr>
            <w:tcW w:w="1755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F884" w14:textId="77777777" w:rsidR="004C7E18" w:rsidRDefault="00000000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TOOLS:</w:t>
            </w:r>
          </w:p>
          <w:p w14:paraId="3B6D95AD" w14:textId="77777777" w:rsidR="004C7E18" w:rsidRDefault="00000000">
            <w:pPr>
              <w:spacing w:before="100" w:line="240" w:lineRule="auto"/>
              <w:ind w:left="270" w:right="0" w:hanging="9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 Azure </w:t>
            </w:r>
            <w:proofErr w:type="spellStart"/>
            <w:r>
              <w:rPr>
                <w:b/>
                <w:color w:val="5C94CE"/>
              </w:rPr>
              <w:t>DataStudio</w:t>
            </w:r>
            <w:proofErr w:type="spellEnd"/>
          </w:p>
          <w:p w14:paraId="7613F0C0" w14:textId="77777777" w:rsidR="004C7E18" w:rsidRDefault="00000000">
            <w:pPr>
              <w:spacing w:before="100" w:line="240" w:lineRule="auto"/>
              <w:ind w:left="270" w:right="0" w:hanging="18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  • Anaconda    Navigator </w:t>
            </w:r>
          </w:p>
          <w:p w14:paraId="7607ECF5" w14:textId="77777777" w:rsidR="004C7E18" w:rsidRDefault="00000000">
            <w:pPr>
              <w:spacing w:before="100" w:line="240" w:lineRule="auto"/>
              <w:ind w:left="360" w:right="0" w:hanging="18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Eclipse for C++</w:t>
            </w:r>
          </w:p>
        </w:tc>
        <w:tc>
          <w:tcPr>
            <w:tcW w:w="1755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72E9" w14:textId="77777777" w:rsidR="004C7E18" w:rsidRDefault="004C7E18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  <w:p w14:paraId="76B70A84" w14:textId="77777777" w:rsidR="004C7E18" w:rsidRDefault="00000000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proofErr w:type="spellStart"/>
            <w:r>
              <w:rPr>
                <w:b/>
                <w:color w:val="5C94CE"/>
              </w:rPr>
              <w:t>Jupyter</w:t>
            </w:r>
            <w:proofErr w:type="spellEnd"/>
            <w:r>
              <w:rPr>
                <w:b/>
                <w:color w:val="5C94CE"/>
              </w:rPr>
              <w:t xml:space="preserve"> Notebook </w:t>
            </w:r>
          </w:p>
          <w:p w14:paraId="671B5ACB" w14:textId="78F2F1BC" w:rsidR="004C7E18" w:rsidRDefault="00000000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proofErr w:type="spellStart"/>
            <w:r>
              <w:rPr>
                <w:b/>
                <w:color w:val="5C94CE"/>
              </w:rPr>
              <w:t>Geneious</w:t>
            </w:r>
            <w:proofErr w:type="spellEnd"/>
            <w:r>
              <w:rPr>
                <w:b/>
                <w:color w:val="5C94CE"/>
              </w:rPr>
              <w:t xml:space="preserve"> Data </w:t>
            </w:r>
            <w:r w:rsidR="007B6EF2">
              <w:rPr>
                <w:b/>
                <w:color w:val="5C94CE"/>
              </w:rPr>
              <w:t>Studio</w:t>
            </w:r>
            <w:r>
              <w:rPr>
                <w:b/>
                <w:color w:val="5C94CE"/>
              </w:rPr>
              <w:t xml:space="preserve"> </w:t>
            </w:r>
          </w:p>
          <w:p w14:paraId="1F770CDE" w14:textId="77777777" w:rsidR="004C7E18" w:rsidRDefault="004C7E18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</w:p>
        </w:tc>
      </w:tr>
      <w:tr w:rsidR="004C7E18" w14:paraId="26383B1E" w14:textId="77777777">
        <w:trPr>
          <w:trHeight w:val="420"/>
        </w:trPr>
        <w:tc>
          <w:tcPr>
            <w:tcW w:w="105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2898" w14:textId="77777777" w:rsidR="004C7E18" w:rsidRDefault="00000000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</w:p>
        </w:tc>
      </w:tr>
      <w:tr w:rsidR="004C7E18" w14:paraId="60AC9422" w14:textId="77777777">
        <w:trPr>
          <w:trHeight w:val="420"/>
        </w:trPr>
        <w:tc>
          <w:tcPr>
            <w:tcW w:w="10515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0B6F4" w14:textId="77777777" w:rsidR="004C7E18" w:rsidRDefault="004C7E18">
            <w:pPr>
              <w:pStyle w:val="Heading2"/>
              <w:spacing w:before="200"/>
            </w:pPr>
            <w:bookmarkStart w:id="3" w:name="_6wyona6jho88" w:colFirst="0" w:colLast="0"/>
            <w:bookmarkEnd w:id="3"/>
          </w:p>
          <w:p w14:paraId="0BB78C4E" w14:textId="77777777" w:rsidR="004C7E18" w:rsidRDefault="00000000">
            <w:pPr>
              <w:pStyle w:val="Heading2"/>
              <w:spacing w:before="60" w:after="200" w:line="276" w:lineRule="auto"/>
            </w:pPr>
            <w:bookmarkStart w:id="4" w:name="_hu6k48ou3y2h" w:colFirst="0" w:colLast="0"/>
            <w:bookmarkEnd w:id="4"/>
            <w:r>
              <w:rPr>
                <w:color w:val="5C94CE"/>
              </w:rPr>
              <w:t xml:space="preserve">IBM, </w:t>
            </w:r>
            <w:r>
              <w:rPr>
                <w:b w:val="0"/>
                <w:color w:val="000000"/>
              </w:rPr>
              <w:t>Data Science Certificate - in progress 2023</w:t>
            </w:r>
          </w:p>
          <w:p w14:paraId="1B8E41C3" w14:textId="77777777" w:rsidR="004C7E18" w:rsidRDefault="00000000">
            <w:pPr>
              <w:pStyle w:val="Heading2"/>
              <w:spacing w:before="60" w:after="200" w:line="276" w:lineRule="auto"/>
            </w:pPr>
            <w:bookmarkStart w:id="5" w:name="_7iyg0p1k0v9" w:colFirst="0" w:colLast="0"/>
            <w:bookmarkEnd w:id="5"/>
            <w:proofErr w:type="spellStart"/>
            <w:r>
              <w:rPr>
                <w:color w:val="5C94CE"/>
              </w:rPr>
              <w:t>LaunchCode</w:t>
            </w:r>
            <w:proofErr w:type="spellEnd"/>
            <w:r>
              <w:rPr>
                <w:color w:val="5C94CE"/>
              </w:rPr>
              <w:t>,</w:t>
            </w:r>
            <w:r>
              <w:rPr>
                <w:color w:val="354A5F"/>
              </w:rPr>
              <w:t xml:space="preserve"> </w:t>
            </w:r>
            <w:proofErr w:type="spellStart"/>
            <w:r>
              <w:rPr>
                <w:b w:val="0"/>
                <w:color w:val="354A5F"/>
              </w:rPr>
              <w:t>Womens</w:t>
            </w:r>
            <w:proofErr w:type="spellEnd"/>
            <w:r>
              <w:rPr>
                <w:b w:val="0"/>
                <w:color w:val="354A5F"/>
              </w:rPr>
              <w:t>+ Data Analysis Course — 2023</w:t>
            </w:r>
          </w:p>
          <w:p w14:paraId="3B7D9CDF" w14:textId="77777777" w:rsidR="004C7E18" w:rsidRDefault="00000000">
            <w:pPr>
              <w:pStyle w:val="Heading2"/>
              <w:spacing w:before="60" w:after="200" w:line="276" w:lineRule="auto"/>
              <w:rPr>
                <w:b w:val="0"/>
                <w:color w:val="354A5F"/>
              </w:rPr>
            </w:pPr>
            <w:bookmarkStart w:id="6" w:name="_txy1b5s2qwae" w:colFirst="0" w:colLast="0"/>
            <w:bookmarkEnd w:id="6"/>
            <w:r>
              <w:rPr>
                <w:color w:val="5C94CE"/>
              </w:rPr>
              <w:t>University of Missouri- St. Louis,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MS, Biochemistry and Biotechnology — 2023</w:t>
            </w:r>
          </w:p>
          <w:p w14:paraId="5CF7F858" w14:textId="77777777" w:rsidR="004C7E18" w:rsidRDefault="00000000">
            <w:pPr>
              <w:pStyle w:val="Heading2"/>
              <w:spacing w:before="60" w:after="200" w:line="276" w:lineRule="auto"/>
            </w:pPr>
            <w:bookmarkStart w:id="7" w:name="_n9bfeffb54go" w:colFirst="0" w:colLast="0"/>
            <w:bookmarkEnd w:id="7"/>
            <w:r>
              <w:rPr>
                <w:color w:val="5C94CE"/>
              </w:rPr>
              <w:t>University of Missouri- St. Louis,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BS, Biochemistry and Biotechnology — 2020</w:t>
            </w:r>
          </w:p>
          <w:p w14:paraId="2FFF1FF0" w14:textId="77777777" w:rsidR="004C7E18" w:rsidRDefault="004C7E18">
            <w:pPr>
              <w:spacing w:before="0" w:line="240" w:lineRule="auto"/>
            </w:pPr>
          </w:p>
          <w:p w14:paraId="6978F71A" w14:textId="77777777" w:rsidR="004C7E18" w:rsidRDefault="004C7E18">
            <w:pPr>
              <w:spacing w:before="0" w:line="240" w:lineRule="auto"/>
            </w:pPr>
          </w:p>
        </w:tc>
      </w:tr>
      <w:tr w:rsidR="004C7E18" w14:paraId="59E42978" w14:textId="77777777">
        <w:trPr>
          <w:trHeight w:val="420"/>
        </w:trPr>
        <w:tc>
          <w:tcPr>
            <w:tcW w:w="105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793" w14:textId="77777777" w:rsidR="004C7E18" w:rsidRDefault="00000000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PROJECT EXPERIENCE</w:t>
            </w:r>
          </w:p>
        </w:tc>
      </w:tr>
      <w:tr w:rsidR="004C7E18" w14:paraId="7143F495" w14:textId="77777777">
        <w:trPr>
          <w:trHeight w:val="420"/>
        </w:trPr>
        <w:tc>
          <w:tcPr>
            <w:tcW w:w="10515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BCFC" w14:textId="1E363106" w:rsidR="004C7E18" w:rsidRDefault="00000000">
            <w:pPr>
              <w:pStyle w:val="Heading2"/>
              <w:spacing w:before="200" w:after="60"/>
              <w:rPr>
                <w:color w:val="354A5F"/>
              </w:rPr>
            </w:pPr>
            <w:bookmarkStart w:id="8" w:name="_16awa5bdfvcc" w:colFirst="0" w:colLast="0"/>
            <w:bookmarkEnd w:id="8"/>
            <w:proofErr w:type="spellStart"/>
            <w:r>
              <w:rPr>
                <w:color w:val="5C94CE"/>
              </w:rPr>
              <w:t>Launchcode</w:t>
            </w:r>
            <w:proofErr w:type="spellEnd"/>
            <w:r>
              <w:rPr>
                <w:color w:val="5C94CE"/>
              </w:rPr>
              <w:t>, Tableau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 xml:space="preserve">— </w:t>
            </w:r>
            <w:r w:rsidR="007B6EF2">
              <w:rPr>
                <w:b w:val="0"/>
                <w:color w:val="354A5F"/>
              </w:rPr>
              <w:t>HR Analytics Dashboard</w:t>
            </w:r>
          </w:p>
          <w:p w14:paraId="26B9C19A" w14:textId="5907EA1C" w:rsidR="004C7E18" w:rsidRDefault="007B6EF2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Visualizes HR data for employee count and attrition rate for a company by looking at variables such as gender, department, age, education, and job satisfaction.  </w:t>
            </w:r>
          </w:p>
          <w:p w14:paraId="776FB476" w14:textId="494CCD3E" w:rsidR="007B6EF2" w:rsidRDefault="007B6EF2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Trends in the data would give insight into changes that can be made by the company to retain employees or change their hiring strategy. </w:t>
            </w:r>
          </w:p>
          <w:p w14:paraId="0037B903" w14:textId="77777777" w:rsidR="004C7E18" w:rsidRDefault="00000000" w:rsidP="007B6EF2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 w:rsidRPr="007B6EF2">
              <w:rPr>
                <w:color w:val="354A5F"/>
              </w:rPr>
              <w:t xml:space="preserve"> </w:t>
            </w:r>
            <w:r w:rsidR="007B6EF2" w:rsidRPr="007B6EF2">
              <w:rPr>
                <w:color w:val="354A5F"/>
              </w:rPr>
              <w:t>The dashboard is interactive, and the graphs include a heatmap, lollypop, doughnut, pie, horizontal bar, and a gradient bar</w:t>
            </w:r>
            <w:r w:rsidR="007B6EF2">
              <w:rPr>
                <w:color w:val="354A5F"/>
              </w:rPr>
              <w:t xml:space="preserve">. Each graph filters the data to reflect employee count and attrition rate depending on the variable selected. </w:t>
            </w:r>
          </w:p>
          <w:p w14:paraId="7F72C6DC" w14:textId="0E3261EE" w:rsidR="009B1A40" w:rsidRDefault="009B1A40" w:rsidP="009B1A40">
            <w:pPr>
              <w:spacing w:before="0"/>
              <w:rPr>
                <w:color w:val="354A5F"/>
              </w:rPr>
            </w:pPr>
          </w:p>
        </w:tc>
      </w:tr>
      <w:tr w:rsidR="004C7E18" w14:paraId="59FFB0F8" w14:textId="77777777">
        <w:trPr>
          <w:trHeight w:val="420"/>
        </w:trPr>
        <w:tc>
          <w:tcPr>
            <w:tcW w:w="105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F256" w14:textId="77777777" w:rsidR="004C7E18" w:rsidRDefault="00000000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4C7E18" w14:paraId="519EBF38" w14:textId="77777777">
        <w:trPr>
          <w:trHeight w:val="420"/>
        </w:trPr>
        <w:tc>
          <w:tcPr>
            <w:tcW w:w="10515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113B" w14:textId="77777777" w:rsidR="004C7E18" w:rsidRDefault="00000000">
            <w:pPr>
              <w:pStyle w:val="Heading2"/>
              <w:spacing w:before="120"/>
              <w:rPr>
                <w:b w:val="0"/>
                <w:color w:val="354A5F"/>
                <w:sz w:val="16"/>
                <w:szCs w:val="16"/>
              </w:rPr>
            </w:pPr>
            <w:bookmarkStart w:id="9" w:name="_ygb06trpnj4s" w:colFirst="0" w:colLast="0"/>
            <w:bookmarkEnd w:id="9"/>
            <w:r>
              <w:rPr>
                <w:color w:val="5C94CE"/>
              </w:rPr>
              <w:lastRenderedPageBreak/>
              <w:t>Pfizer, Intern</w:t>
            </w:r>
            <w:r>
              <w:rPr>
                <w:b w:val="0"/>
                <w:color w:val="354A5F"/>
              </w:rPr>
              <w:t xml:space="preserve"> 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 xml:space="preserve">RNA Molecular Biologist </w:t>
            </w:r>
            <w:r>
              <w:rPr>
                <w:b w:val="0"/>
                <w:color w:val="354A5F"/>
                <w:sz w:val="16"/>
                <w:szCs w:val="16"/>
              </w:rPr>
              <w:t>St. Louis</w:t>
            </w:r>
          </w:p>
          <w:p w14:paraId="2BE2D6EE" w14:textId="77777777" w:rsidR="004C7E18" w:rsidRDefault="00000000">
            <w:pPr>
              <w:pStyle w:val="Heading3"/>
              <w:rPr>
                <w:color w:val="354A5F"/>
              </w:rPr>
            </w:pPr>
            <w:bookmarkStart w:id="10" w:name="_eguler4zzy3g" w:colFirst="0" w:colLast="0"/>
            <w:bookmarkEnd w:id="10"/>
            <w:proofErr w:type="gramStart"/>
            <w:r>
              <w:rPr>
                <w:color w:val="354A5F"/>
              </w:rPr>
              <w:t>June  2023</w:t>
            </w:r>
            <w:proofErr w:type="gramEnd"/>
            <w:r>
              <w:rPr>
                <w:color w:val="354A5F"/>
              </w:rPr>
              <w:t xml:space="preserve"> - August 2023</w:t>
            </w:r>
          </w:p>
          <w:p w14:paraId="385C41C7" w14:textId="77777777" w:rsidR="004C7E18" w:rsidRDefault="00000000">
            <w:pPr>
              <w:numPr>
                <w:ilvl w:val="0"/>
                <w:numId w:val="4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>Collaborative efforts in RNA drug design process and use of bioinformatics software</w:t>
            </w:r>
          </w:p>
          <w:p w14:paraId="4654368D" w14:textId="77777777" w:rsidR="004C7E18" w:rsidRDefault="004C7E18">
            <w:pPr>
              <w:spacing w:before="0" w:line="276" w:lineRule="auto"/>
              <w:ind w:left="720"/>
              <w:rPr>
                <w:color w:val="354A5F"/>
              </w:rPr>
            </w:pPr>
          </w:p>
          <w:p w14:paraId="27BD8F19" w14:textId="77777777" w:rsidR="004C7E18" w:rsidRDefault="00000000">
            <w:pPr>
              <w:pStyle w:val="Heading2"/>
              <w:spacing w:before="120"/>
              <w:rPr>
                <w:b w:val="0"/>
                <w:color w:val="354A5F"/>
                <w:sz w:val="16"/>
                <w:szCs w:val="16"/>
              </w:rPr>
            </w:pPr>
            <w:bookmarkStart w:id="11" w:name="_8kln60ocaahf" w:colFirst="0" w:colLast="0"/>
            <w:bookmarkEnd w:id="11"/>
            <w:r>
              <w:rPr>
                <w:color w:val="5C94CE"/>
              </w:rPr>
              <w:t>Student</w:t>
            </w:r>
            <w:r>
              <w:rPr>
                <w:b w:val="0"/>
                <w:color w:val="354A5F"/>
              </w:rPr>
              <w:t xml:space="preserve"> 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 xml:space="preserve">University of Missouri, </w:t>
            </w:r>
            <w:r>
              <w:rPr>
                <w:b w:val="0"/>
                <w:color w:val="354A5F"/>
                <w:sz w:val="16"/>
                <w:szCs w:val="16"/>
              </w:rPr>
              <w:t>St. Louis</w:t>
            </w:r>
          </w:p>
          <w:p w14:paraId="2E277DB0" w14:textId="77777777" w:rsidR="004C7E18" w:rsidRDefault="00000000">
            <w:pPr>
              <w:pStyle w:val="Heading3"/>
              <w:rPr>
                <w:color w:val="354A5F"/>
              </w:rPr>
            </w:pPr>
            <w:bookmarkStart w:id="12" w:name="_kmhd944ds8bm" w:colFirst="0" w:colLast="0"/>
            <w:bookmarkEnd w:id="12"/>
            <w:r>
              <w:rPr>
                <w:color w:val="354A5F"/>
              </w:rPr>
              <w:t>August 2016 - May 2023</w:t>
            </w:r>
          </w:p>
          <w:p w14:paraId="3C0D86FB" w14:textId="77777777" w:rsidR="004C7E18" w:rsidRDefault="00000000">
            <w:pPr>
              <w:numPr>
                <w:ilvl w:val="0"/>
                <w:numId w:val="4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  <w:sz w:val="12"/>
                <w:szCs w:val="12"/>
              </w:rPr>
              <w:t xml:space="preserve"> </w:t>
            </w:r>
            <w:r>
              <w:rPr>
                <w:color w:val="354A5F"/>
              </w:rPr>
              <w:t xml:space="preserve">Statistical analysis and modeling of experimental data </w:t>
            </w:r>
          </w:p>
          <w:p w14:paraId="6E000DF1" w14:textId="77777777" w:rsidR="004C7E18" w:rsidRDefault="00000000">
            <w:pPr>
              <w:numPr>
                <w:ilvl w:val="0"/>
                <w:numId w:val="4"/>
              </w:numPr>
              <w:spacing w:before="0" w:line="276" w:lineRule="auto"/>
              <w:ind w:right="0"/>
              <w:rPr>
                <w:color w:val="354A5F"/>
              </w:rPr>
            </w:pPr>
            <w:r>
              <w:rPr>
                <w:color w:val="354A5F"/>
              </w:rPr>
              <w:t xml:space="preserve">Problem solving and analysis of </w:t>
            </w:r>
            <w:proofErr w:type="gramStart"/>
            <w:r>
              <w:rPr>
                <w:color w:val="354A5F"/>
              </w:rPr>
              <w:t>data</w:t>
            </w:r>
            <w:proofErr w:type="gramEnd"/>
          </w:p>
          <w:p w14:paraId="1323D0B0" w14:textId="77777777" w:rsidR="004C7E18" w:rsidRDefault="00000000">
            <w:pPr>
              <w:numPr>
                <w:ilvl w:val="0"/>
                <w:numId w:val="4"/>
              </w:numPr>
              <w:spacing w:before="0" w:line="276" w:lineRule="auto"/>
              <w:ind w:right="0"/>
              <w:rPr>
                <w:color w:val="354A5F"/>
              </w:rPr>
            </w:pPr>
            <w:r>
              <w:rPr>
                <w:color w:val="354A5F"/>
              </w:rPr>
              <w:t>Time management, meeting deadlines, group collaborations, and presentations</w:t>
            </w:r>
          </w:p>
          <w:p w14:paraId="6009A669" w14:textId="77777777" w:rsidR="004C7E18" w:rsidRDefault="00000000">
            <w:pPr>
              <w:numPr>
                <w:ilvl w:val="0"/>
                <w:numId w:val="4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>Coursework/Focus-</w:t>
            </w:r>
            <w:r>
              <w:rPr>
                <w:rFonts w:ascii="Times New Roman" w:eastAsia="Times New Roman" w:hAnsi="Times New Roman" w:cs="Times New Roman"/>
                <w:color w:val="354A5F"/>
                <w:sz w:val="14"/>
                <w:szCs w:val="14"/>
              </w:rPr>
              <w:t xml:space="preserve"> </w:t>
            </w:r>
            <w:r>
              <w:rPr>
                <w:color w:val="354A5F"/>
              </w:rPr>
              <w:t>Biochemistry, Biotechnology, Molecular Biology, Bioinformatics, Organic Chemistry, Genetics, Nanotechnology, Physical Chemistry, Physical Biochemistry, Physical Organic Chemistry</w:t>
            </w:r>
          </w:p>
          <w:p w14:paraId="6D41E601" w14:textId="77777777" w:rsidR="004C7E18" w:rsidRDefault="00000000">
            <w:pPr>
              <w:pStyle w:val="Heading2"/>
              <w:spacing w:before="120"/>
              <w:rPr>
                <w:color w:val="354A5F"/>
              </w:rPr>
            </w:pPr>
            <w:bookmarkStart w:id="13" w:name="_h16wmy1d1ijp" w:colFirst="0" w:colLast="0"/>
            <w:bookmarkEnd w:id="13"/>
            <w:r>
              <w:rPr>
                <w:color w:val="5C94CE"/>
              </w:rPr>
              <w:t>Barista, Cashier</w:t>
            </w:r>
            <w:r>
              <w:rPr>
                <w:b w:val="0"/>
                <w:color w:val="354A5F"/>
              </w:rPr>
              <w:t>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Provisions Food, Wine, and Coffee,</w:t>
            </w:r>
            <w:r>
              <w:rPr>
                <w:b w:val="0"/>
                <w:color w:val="354A5F"/>
                <w:sz w:val="16"/>
                <w:szCs w:val="16"/>
              </w:rPr>
              <w:t xml:space="preserve"> St. Louis</w:t>
            </w:r>
          </w:p>
          <w:p w14:paraId="1421A8BB" w14:textId="77777777" w:rsidR="004C7E18" w:rsidRDefault="00000000">
            <w:pPr>
              <w:numPr>
                <w:ilvl w:val="0"/>
                <w:numId w:val="1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 xml:space="preserve">General sales and gift order preparation. Sale and preparation of specialty cheese and coffee. Espresso and specialty drink preparation.   </w:t>
            </w:r>
          </w:p>
          <w:p w14:paraId="6A52C4DB" w14:textId="77777777" w:rsidR="004C7E18" w:rsidRDefault="004C7E18">
            <w:pPr>
              <w:spacing w:before="0" w:line="276" w:lineRule="auto"/>
              <w:ind w:left="720"/>
              <w:rPr>
                <w:color w:val="354A5F"/>
              </w:rPr>
            </w:pPr>
          </w:p>
          <w:p w14:paraId="0456E4DF" w14:textId="77777777" w:rsidR="004C7E18" w:rsidRDefault="00000000">
            <w:pPr>
              <w:pStyle w:val="Heading2"/>
              <w:spacing w:before="120"/>
              <w:rPr>
                <w:color w:val="354A5F"/>
              </w:rPr>
            </w:pPr>
            <w:bookmarkStart w:id="14" w:name="_sdqepah5clxd" w:colFirst="0" w:colLast="0"/>
            <w:bookmarkEnd w:id="14"/>
            <w:r>
              <w:rPr>
                <w:color w:val="5C94CE"/>
              </w:rPr>
              <w:t xml:space="preserve">Wine, Liquor, and </w:t>
            </w:r>
            <w:proofErr w:type="gramStart"/>
            <w:r>
              <w:rPr>
                <w:color w:val="5C94CE"/>
              </w:rPr>
              <w:t>Cashier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 xml:space="preserve"> —</w:t>
            </w:r>
            <w:proofErr w:type="gramEnd"/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The Wine and Cheese Place,</w:t>
            </w:r>
            <w:r>
              <w:rPr>
                <w:b w:val="0"/>
                <w:color w:val="354A5F"/>
                <w:sz w:val="16"/>
                <w:szCs w:val="16"/>
              </w:rPr>
              <w:t xml:space="preserve"> St. Louis</w:t>
            </w:r>
          </w:p>
          <w:p w14:paraId="1496F44A" w14:textId="77777777" w:rsidR="004C7E18" w:rsidRDefault="00000000">
            <w:pPr>
              <w:numPr>
                <w:ilvl w:val="0"/>
                <w:numId w:val="5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 xml:space="preserve">Sales of wine and specialty liquor. General sales of store and chocolate department. Sale and preparation of specialty cheese and meats. </w:t>
            </w:r>
          </w:p>
          <w:p w14:paraId="7E2673FA" w14:textId="77777777" w:rsidR="004C7E18" w:rsidRDefault="004C7E18">
            <w:pPr>
              <w:spacing w:before="0" w:line="276" w:lineRule="auto"/>
              <w:ind w:left="720"/>
              <w:rPr>
                <w:color w:val="354A5F"/>
              </w:rPr>
            </w:pPr>
          </w:p>
          <w:p w14:paraId="243C2765" w14:textId="77777777" w:rsidR="004C7E18" w:rsidRDefault="00000000">
            <w:pPr>
              <w:pStyle w:val="Heading2"/>
              <w:spacing w:before="120"/>
              <w:rPr>
                <w:color w:val="354A5F"/>
              </w:rPr>
            </w:pPr>
            <w:bookmarkStart w:id="15" w:name="_9c8t1oyivz2m" w:colFirst="0" w:colLast="0"/>
            <w:bookmarkEnd w:id="15"/>
            <w:r>
              <w:rPr>
                <w:color w:val="5C94CE"/>
              </w:rPr>
              <w:t>Waitress</w:t>
            </w:r>
            <w:r>
              <w:rPr>
                <w:b w:val="0"/>
                <w:color w:val="354A5F"/>
              </w:rPr>
              <w:t xml:space="preserve"> 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Katie’s Pizzeria and Pasta,</w:t>
            </w:r>
            <w:r>
              <w:rPr>
                <w:b w:val="0"/>
                <w:color w:val="354A5F"/>
                <w:sz w:val="16"/>
                <w:szCs w:val="16"/>
              </w:rPr>
              <w:t xml:space="preserve"> St. Louis</w:t>
            </w:r>
          </w:p>
          <w:p w14:paraId="32C024FC" w14:textId="77777777" w:rsidR="004C7E18" w:rsidRDefault="00000000">
            <w:pPr>
              <w:numPr>
                <w:ilvl w:val="0"/>
                <w:numId w:val="1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 xml:space="preserve">High pressure and fast paced working environment. </w:t>
            </w:r>
          </w:p>
          <w:p w14:paraId="1057A27A" w14:textId="77777777" w:rsidR="004C7E18" w:rsidRDefault="004C7E18">
            <w:pPr>
              <w:spacing w:before="0" w:line="276" w:lineRule="auto"/>
              <w:ind w:left="720"/>
              <w:rPr>
                <w:color w:val="354A5F"/>
              </w:rPr>
            </w:pPr>
          </w:p>
          <w:p w14:paraId="0D00EE60" w14:textId="77777777" w:rsidR="004C7E18" w:rsidRDefault="00000000">
            <w:pPr>
              <w:pStyle w:val="Heading2"/>
              <w:spacing w:before="120"/>
              <w:rPr>
                <w:color w:val="354A5F"/>
              </w:rPr>
            </w:pPr>
            <w:bookmarkStart w:id="16" w:name="_p75ozy53y0kx" w:colFirst="0" w:colLast="0"/>
            <w:bookmarkEnd w:id="16"/>
            <w:r>
              <w:rPr>
                <w:color w:val="5C94CE"/>
              </w:rPr>
              <w:t xml:space="preserve">Waitress and </w:t>
            </w:r>
            <w:proofErr w:type="gramStart"/>
            <w:r>
              <w:rPr>
                <w:color w:val="5C94CE"/>
              </w:rPr>
              <w:t>Hostess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 xml:space="preserve"> —</w:t>
            </w:r>
            <w:proofErr w:type="gramEnd"/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Kobe Steak House,</w:t>
            </w:r>
            <w:r>
              <w:rPr>
                <w:b w:val="0"/>
                <w:color w:val="354A5F"/>
                <w:sz w:val="16"/>
                <w:szCs w:val="16"/>
              </w:rPr>
              <w:t xml:space="preserve"> St. Louis</w:t>
            </w:r>
          </w:p>
          <w:p w14:paraId="77C59A5C" w14:textId="77777777" w:rsidR="004C7E18" w:rsidRDefault="00000000">
            <w:pPr>
              <w:numPr>
                <w:ilvl w:val="0"/>
                <w:numId w:val="5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>High pressure and fast paced working environment.</w:t>
            </w:r>
          </w:p>
          <w:p w14:paraId="72BFB22E" w14:textId="77777777" w:rsidR="004C7E18" w:rsidRDefault="004C7E18">
            <w:pPr>
              <w:spacing w:before="0" w:line="276" w:lineRule="auto"/>
              <w:ind w:left="720"/>
              <w:rPr>
                <w:color w:val="354A5F"/>
              </w:rPr>
            </w:pPr>
          </w:p>
          <w:p w14:paraId="3F238B2B" w14:textId="77777777" w:rsidR="004C7E18" w:rsidRDefault="004C7E18">
            <w:pPr>
              <w:spacing w:before="0"/>
              <w:ind w:left="720"/>
              <w:rPr>
                <w:color w:val="354A5F"/>
              </w:rPr>
            </w:pPr>
          </w:p>
        </w:tc>
      </w:tr>
      <w:tr w:rsidR="004C7E18" w14:paraId="65C295EC" w14:textId="77777777">
        <w:trPr>
          <w:trHeight w:val="420"/>
        </w:trPr>
        <w:tc>
          <w:tcPr>
            <w:tcW w:w="10515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B5F0" w14:textId="77777777" w:rsidR="004C7E18" w:rsidRDefault="004C7E18">
            <w:pPr>
              <w:pStyle w:val="Heading2"/>
              <w:spacing w:before="200" w:after="60"/>
              <w:rPr>
                <w:color w:val="5C94CE"/>
              </w:rPr>
            </w:pPr>
            <w:bookmarkStart w:id="17" w:name="_33rqveldlls" w:colFirst="0" w:colLast="0"/>
            <w:bookmarkEnd w:id="17"/>
          </w:p>
        </w:tc>
      </w:tr>
    </w:tbl>
    <w:p w14:paraId="74FE617D" w14:textId="77777777" w:rsidR="004C7E18" w:rsidRDefault="004C7E18">
      <w:pPr>
        <w:spacing w:before="320"/>
        <w:rPr>
          <w:color w:val="354A5F"/>
        </w:rPr>
      </w:pPr>
    </w:p>
    <w:sectPr w:rsidR="004C7E1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C1FEA" w14:textId="77777777" w:rsidR="00FD06F9" w:rsidRDefault="00FD06F9">
      <w:pPr>
        <w:spacing w:before="0" w:line="240" w:lineRule="auto"/>
      </w:pPr>
      <w:r>
        <w:separator/>
      </w:r>
    </w:p>
  </w:endnote>
  <w:endnote w:type="continuationSeparator" w:id="0">
    <w:p w14:paraId="391C7DBB" w14:textId="77777777" w:rsidR="00FD06F9" w:rsidRDefault="00FD06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2B49" w14:textId="77777777" w:rsidR="004C7E18" w:rsidRDefault="00000000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6F2A" w14:textId="77777777" w:rsidR="004C7E18" w:rsidRDefault="004C7E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C6EEC" w14:textId="77777777" w:rsidR="00FD06F9" w:rsidRDefault="00FD06F9">
      <w:pPr>
        <w:spacing w:before="0" w:line="240" w:lineRule="auto"/>
      </w:pPr>
      <w:r>
        <w:separator/>
      </w:r>
    </w:p>
  </w:footnote>
  <w:footnote w:type="continuationSeparator" w:id="0">
    <w:p w14:paraId="30F59583" w14:textId="77777777" w:rsidR="00FD06F9" w:rsidRDefault="00FD06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2301A" w14:textId="77777777" w:rsidR="004C7E18" w:rsidRDefault="004C7E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BB1CC" w14:textId="77777777" w:rsidR="004C7E18" w:rsidRDefault="00000000">
    <w:pPr>
      <w:rPr>
        <w:color w:val="FFFFFF"/>
      </w:rPr>
    </w:pPr>
    <w:r>
      <w:rPr>
        <w:color w:val="FFFFFF"/>
      </w:rPr>
      <w:t>s   Welcome!  This is some invisible header text so we can leave you a message! Just delete it after you’ve read the how-to comment box to the right.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6551"/>
    <w:multiLevelType w:val="multilevel"/>
    <w:tmpl w:val="22127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5C72F7"/>
    <w:multiLevelType w:val="multilevel"/>
    <w:tmpl w:val="64F20BA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656615"/>
    <w:multiLevelType w:val="multilevel"/>
    <w:tmpl w:val="0E9E4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34357D"/>
    <w:multiLevelType w:val="multilevel"/>
    <w:tmpl w:val="50542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4C0B5C"/>
    <w:multiLevelType w:val="multilevel"/>
    <w:tmpl w:val="09E60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997855"/>
    <w:multiLevelType w:val="multilevel"/>
    <w:tmpl w:val="3378E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3781382">
    <w:abstractNumId w:val="5"/>
  </w:num>
  <w:num w:numId="2" w16cid:durableId="1292983441">
    <w:abstractNumId w:val="4"/>
  </w:num>
  <w:num w:numId="3" w16cid:durableId="530533180">
    <w:abstractNumId w:val="1"/>
  </w:num>
  <w:num w:numId="4" w16cid:durableId="27416843">
    <w:abstractNumId w:val="2"/>
  </w:num>
  <w:num w:numId="5" w16cid:durableId="555702643">
    <w:abstractNumId w:val="0"/>
  </w:num>
  <w:num w:numId="6" w16cid:durableId="1821119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E18"/>
    <w:rsid w:val="004C7E18"/>
    <w:rsid w:val="00573D6A"/>
    <w:rsid w:val="007B6EF2"/>
    <w:rsid w:val="00867F0E"/>
    <w:rsid w:val="009B1A40"/>
    <w:rsid w:val="00C21BE4"/>
    <w:rsid w:val="00E2125D"/>
    <w:rsid w:val="00FD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B4D82"/>
  <w15:docId w15:val="{6F91EFB6-FDC5-704D-BACE-93B094A5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B1A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A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1A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annady22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ublic.tableau.com/app/profile/allison.cannady/viz/HRAnalyticsDashboardResume/HRAnalytics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llison-cannady-a6321121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Cannady, Allison (UMSL-Student)</cp:lastModifiedBy>
  <cp:revision>2</cp:revision>
  <dcterms:created xsi:type="dcterms:W3CDTF">2023-10-10T19:22:00Z</dcterms:created>
  <dcterms:modified xsi:type="dcterms:W3CDTF">2023-10-10T19:22:00Z</dcterms:modified>
</cp:coreProperties>
</file>