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微软云服务器需求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深圳哈酷公司的智能家居产品，需要一个云服务器，年用户量大约10w左右。因此，需要一台如下配置的服务器: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操作系统: linux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硬件配置: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CPU  4 核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内存  8G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系统硬盘  100G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固定宽带  10M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根据硬件配置需求暂选定为 基本</w:t>
      </w:r>
      <w:bookmarkStart w:id="0" w:name="_GoBack"/>
      <w:r>
        <w:rPr>
          <w:rFonts w:hint="eastAsia"/>
          <w:sz w:val="24"/>
          <w:szCs w:val="24"/>
          <w:lang w:val="en-US" w:eastAsia="zh-CN"/>
        </w:rPr>
        <w:t>计算</w:t>
      </w:r>
      <w:bookmarkEnd w:id="0"/>
      <w:r>
        <w:rPr>
          <w:rFonts w:hint="eastAsia"/>
          <w:sz w:val="24"/>
          <w:szCs w:val="24"/>
          <w:lang w:val="en-US" w:eastAsia="zh-CN"/>
        </w:rPr>
        <w:t>下的 A3实例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31159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F7C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2017-04-11T08:15:19Z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