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687" w:rsidRDefault="00176687" w:rsidP="00176687">
      <w:pPr>
        <w:widowControl/>
        <w:spacing w:after="161"/>
        <w:jc w:val="left"/>
        <w:outlineLvl w:val="0"/>
        <w:rPr>
          <w:rFonts w:ascii="Segoe UI" w:eastAsia="宋体" w:hAnsi="Segoe UI" w:cs="Segoe UI"/>
          <w:b/>
          <w:bCs/>
          <w:color w:val="5E6D81"/>
          <w:kern w:val="36"/>
          <w:sz w:val="48"/>
          <w:szCs w:val="48"/>
        </w:rPr>
      </w:pPr>
      <w:r w:rsidRPr="00176687">
        <w:rPr>
          <w:rFonts w:ascii="Segoe UI" w:eastAsia="宋体" w:hAnsi="Segoe UI" w:cs="Segoe UI"/>
          <w:b/>
          <w:bCs/>
          <w:color w:val="5E6D81"/>
          <w:kern w:val="36"/>
          <w:sz w:val="48"/>
          <w:szCs w:val="48"/>
        </w:rPr>
        <w:t xml:space="preserve">Azure IoT </w:t>
      </w:r>
      <w:r w:rsidRPr="00176687">
        <w:rPr>
          <w:rFonts w:ascii="Segoe UI" w:eastAsia="宋体" w:hAnsi="Segoe UI" w:cs="Segoe UI"/>
          <w:b/>
          <w:bCs/>
          <w:color w:val="5E6D81"/>
          <w:kern w:val="36"/>
          <w:sz w:val="48"/>
          <w:szCs w:val="48"/>
        </w:rPr>
        <w:t>中心是什么？</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bookmarkStart w:id="0" w:name="_GoBack"/>
      <w:r w:rsidRPr="009A3128">
        <w:rPr>
          <w:rFonts w:ascii="Segoe UI" w:eastAsia="宋体" w:hAnsi="Segoe UI" w:cs="Segoe UI"/>
          <w:b/>
          <w:bCs/>
          <w:color w:val="5E6D81"/>
          <w:kern w:val="0"/>
          <w:sz w:val="36"/>
          <w:szCs w:val="36"/>
        </w:rPr>
        <w:t>连接、监视并控制数百万</w:t>
      </w:r>
      <w:r w:rsidRPr="009A3128">
        <w:rPr>
          <w:rFonts w:ascii="Segoe UI" w:eastAsia="宋体" w:hAnsi="Segoe UI" w:cs="Segoe UI"/>
          <w:b/>
          <w:bCs/>
          <w:color w:val="5E6D81"/>
          <w:kern w:val="0"/>
          <w:sz w:val="36"/>
          <w:szCs w:val="36"/>
        </w:rPr>
        <w:t xml:space="preserve"> IoT </w:t>
      </w:r>
      <w:r w:rsidRPr="009A3128">
        <w:rPr>
          <w:rFonts w:ascii="Segoe UI" w:eastAsia="宋体" w:hAnsi="Segoe UI" w:cs="Segoe UI"/>
          <w:b/>
          <w:bCs/>
          <w:color w:val="5E6D81"/>
          <w:kern w:val="0"/>
          <w:sz w:val="36"/>
          <w:szCs w:val="36"/>
        </w:rPr>
        <w:t>资产</w:t>
      </w:r>
    </w:p>
    <w:bookmarkEnd w:id="0"/>
    <w:p w:rsidR="009A3128" w:rsidRPr="009A3128" w:rsidRDefault="009A3128" w:rsidP="009A3128">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快速入门</w:t>
      </w:r>
    </w:p>
    <w:p w:rsidR="009A3128" w:rsidRPr="009A3128" w:rsidRDefault="009A3128" w:rsidP="009A3128">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连接数百万资产</w:t>
      </w:r>
    </w:p>
    <w:p w:rsidR="009A3128" w:rsidRPr="009A3128" w:rsidRDefault="009A3128" w:rsidP="009A3128">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支持各种操作系统和协议</w:t>
      </w:r>
    </w:p>
    <w:p w:rsidR="009A3128" w:rsidRPr="009A3128" w:rsidRDefault="009A3128" w:rsidP="009A3128">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建立可靠的双向通信</w:t>
      </w:r>
    </w:p>
    <w:p w:rsidR="009A3128" w:rsidRPr="009A3128" w:rsidRDefault="009A3128" w:rsidP="009A3128">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提升</w:t>
      </w:r>
      <w:r w:rsidRPr="009A3128">
        <w:rPr>
          <w:rFonts w:ascii="Segoe UI" w:eastAsia="宋体" w:hAnsi="Segoe UI" w:cs="Segoe UI"/>
          <w:color w:val="5E6D81"/>
          <w:kern w:val="0"/>
          <w:sz w:val="24"/>
          <w:szCs w:val="24"/>
        </w:rPr>
        <w:t xml:space="preserve"> IoT </w:t>
      </w:r>
      <w:r w:rsidRPr="009A3128">
        <w:rPr>
          <w:rFonts w:ascii="Segoe UI" w:eastAsia="宋体" w:hAnsi="Segoe UI" w:cs="Segoe UI"/>
          <w:color w:val="5E6D81"/>
          <w:kern w:val="0"/>
          <w:sz w:val="24"/>
          <w:szCs w:val="24"/>
        </w:rPr>
        <w:t>解决方案的安全性</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r w:rsidRPr="009A3128">
        <w:rPr>
          <w:rFonts w:ascii="Segoe UI" w:eastAsia="宋体" w:hAnsi="Segoe UI" w:cs="Segoe UI"/>
          <w:b/>
          <w:bCs/>
          <w:color w:val="5E6D81"/>
          <w:kern w:val="0"/>
          <w:sz w:val="36"/>
          <w:szCs w:val="36"/>
        </w:rPr>
        <w:t>与数百万</w:t>
      </w:r>
      <w:r w:rsidRPr="009A3128">
        <w:rPr>
          <w:rFonts w:ascii="Segoe UI" w:eastAsia="宋体" w:hAnsi="Segoe UI" w:cs="Segoe UI"/>
          <w:b/>
          <w:bCs/>
          <w:color w:val="5E6D81"/>
          <w:kern w:val="0"/>
          <w:sz w:val="36"/>
          <w:szCs w:val="36"/>
        </w:rPr>
        <w:t xml:space="preserve"> IoT </w:t>
      </w:r>
      <w:r w:rsidRPr="009A3128">
        <w:rPr>
          <w:rFonts w:ascii="Segoe UI" w:eastAsia="宋体" w:hAnsi="Segoe UI" w:cs="Segoe UI"/>
          <w:b/>
          <w:bCs/>
          <w:color w:val="5E6D81"/>
          <w:kern w:val="0"/>
          <w:sz w:val="36"/>
          <w:szCs w:val="36"/>
        </w:rPr>
        <w:t>设备建立双向通信</w:t>
      </w:r>
    </w:p>
    <w:p w:rsidR="009A3128" w:rsidRPr="009A3128" w:rsidRDefault="009A3128" w:rsidP="009A3128">
      <w:pPr>
        <w:widowControl/>
        <w:spacing w:before="100" w:beforeAutospacing="1" w:after="100" w:afterAutospacing="1"/>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依靠</w:t>
      </w:r>
      <w:r w:rsidRPr="009A3128">
        <w:rPr>
          <w:rFonts w:ascii="Segoe UI" w:eastAsia="宋体" w:hAnsi="Segoe UI" w:cs="Segoe UI"/>
          <w:color w:val="5E6D81"/>
          <w:kern w:val="0"/>
          <w:sz w:val="24"/>
          <w:szCs w:val="24"/>
        </w:rPr>
        <w:t xml:space="preserve"> Microsoft Azure IoT </w:t>
      </w:r>
      <w:r w:rsidRPr="009A3128">
        <w:rPr>
          <w:rFonts w:ascii="Segoe UI" w:eastAsia="宋体" w:hAnsi="Segoe UI" w:cs="Segoe UI"/>
          <w:color w:val="5E6D81"/>
          <w:kern w:val="0"/>
          <w:sz w:val="24"/>
          <w:szCs w:val="24"/>
        </w:rPr>
        <w:t>中心轻松安全地连接物联网</w:t>
      </w:r>
      <w:r w:rsidRPr="009A3128">
        <w:rPr>
          <w:rFonts w:ascii="Segoe UI" w:eastAsia="宋体" w:hAnsi="Segoe UI" w:cs="Segoe UI"/>
          <w:color w:val="5E6D81"/>
          <w:kern w:val="0"/>
          <w:sz w:val="24"/>
          <w:szCs w:val="24"/>
        </w:rPr>
        <w:t xml:space="preserve"> (IoT) </w:t>
      </w:r>
      <w:r w:rsidRPr="009A3128">
        <w:rPr>
          <w:rFonts w:ascii="Segoe UI" w:eastAsia="宋体" w:hAnsi="Segoe UI" w:cs="Segoe UI"/>
          <w:color w:val="5E6D81"/>
          <w:kern w:val="0"/>
          <w:sz w:val="24"/>
          <w:szCs w:val="24"/>
        </w:rPr>
        <w:t>资产。使用设备到云的遥测数据，了解设备和资产的状态，在设备需要关注时立即采取措施。在云到设备消息中，可靠地向连接的设备发送命令和通知，并通过确认回执跟踪消息传递。通过持久的方法发送设备消息，以适应间歇性连接的设备。</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r w:rsidRPr="009A3128">
        <w:rPr>
          <w:rFonts w:ascii="Segoe UI" w:eastAsia="宋体" w:hAnsi="Segoe UI" w:cs="Segoe UI"/>
          <w:b/>
          <w:bCs/>
          <w:color w:val="5E6D81"/>
          <w:kern w:val="0"/>
          <w:sz w:val="36"/>
          <w:szCs w:val="36"/>
        </w:rPr>
        <w:t>使用熟悉的平台和协议</w:t>
      </w:r>
    </w:p>
    <w:p w:rsidR="009A3128" w:rsidRPr="009A3128" w:rsidRDefault="009A3128" w:rsidP="009A3128">
      <w:pPr>
        <w:widowControl/>
        <w:spacing w:before="100" w:beforeAutospacing="1" w:after="100" w:afterAutospacing="1"/>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lastRenderedPageBreak/>
        <w:t>使用适用于多个平台（包括</w:t>
      </w:r>
      <w:r w:rsidRPr="009A3128">
        <w:rPr>
          <w:rFonts w:ascii="Segoe UI" w:eastAsia="宋体" w:hAnsi="Segoe UI" w:cs="Segoe UI"/>
          <w:color w:val="5E6D81"/>
          <w:kern w:val="0"/>
          <w:sz w:val="24"/>
          <w:szCs w:val="24"/>
        </w:rPr>
        <w:t xml:space="preserve"> Linux</w:t>
      </w:r>
      <w:r w:rsidRPr="009A3128">
        <w:rPr>
          <w:rFonts w:ascii="Segoe UI" w:eastAsia="宋体" w:hAnsi="Segoe UI" w:cs="Segoe UI"/>
          <w:color w:val="5E6D81"/>
          <w:kern w:val="0"/>
          <w:sz w:val="24"/>
          <w:szCs w:val="24"/>
        </w:rPr>
        <w:t>、</w:t>
      </w:r>
      <w:r w:rsidRPr="009A3128">
        <w:rPr>
          <w:rFonts w:ascii="Segoe UI" w:eastAsia="宋体" w:hAnsi="Segoe UI" w:cs="Segoe UI"/>
          <w:color w:val="5E6D81"/>
          <w:kern w:val="0"/>
          <w:sz w:val="24"/>
          <w:szCs w:val="24"/>
        </w:rPr>
        <w:t xml:space="preserve">Windows </w:t>
      </w:r>
      <w:r w:rsidRPr="009A3128">
        <w:rPr>
          <w:rFonts w:ascii="Segoe UI" w:eastAsia="宋体" w:hAnsi="Segoe UI" w:cs="Segoe UI"/>
          <w:color w:val="5E6D81"/>
          <w:kern w:val="0"/>
          <w:sz w:val="24"/>
          <w:szCs w:val="24"/>
        </w:rPr>
        <w:t>和实时操作系统）的开放源代码设备</w:t>
      </w:r>
      <w:r w:rsidRPr="009A3128">
        <w:rPr>
          <w:rFonts w:ascii="Segoe UI" w:eastAsia="宋体" w:hAnsi="Segoe UI" w:cs="Segoe UI"/>
          <w:color w:val="5E6D81"/>
          <w:kern w:val="0"/>
          <w:sz w:val="24"/>
          <w:szCs w:val="24"/>
        </w:rPr>
        <w:t xml:space="preserve"> SDK </w:t>
      </w:r>
      <w:r w:rsidRPr="009A3128">
        <w:rPr>
          <w:rFonts w:ascii="Segoe UI" w:eastAsia="宋体" w:hAnsi="Segoe UI" w:cs="Segoe UI"/>
          <w:color w:val="5E6D81"/>
          <w:kern w:val="0"/>
          <w:sz w:val="24"/>
          <w:szCs w:val="24"/>
        </w:rPr>
        <w:t>添加新设备并连接现有设备。使用标准协议和自定义协议，包括</w:t>
      </w:r>
      <w:r w:rsidRPr="009A3128">
        <w:rPr>
          <w:rFonts w:ascii="Segoe UI" w:eastAsia="宋体" w:hAnsi="Segoe UI" w:cs="Segoe UI"/>
          <w:color w:val="5E6D81"/>
          <w:kern w:val="0"/>
          <w:sz w:val="24"/>
          <w:szCs w:val="24"/>
        </w:rPr>
        <w:t xml:space="preserve"> HTTP</w:t>
      </w:r>
      <w:r w:rsidRPr="009A3128">
        <w:rPr>
          <w:rFonts w:ascii="Segoe UI" w:eastAsia="宋体" w:hAnsi="Segoe UI" w:cs="Segoe UI"/>
          <w:color w:val="5E6D81"/>
          <w:kern w:val="0"/>
          <w:sz w:val="24"/>
          <w:szCs w:val="24"/>
        </w:rPr>
        <w:t>、高级消息队列协议</w:t>
      </w:r>
      <w:r w:rsidRPr="009A3128">
        <w:rPr>
          <w:rFonts w:ascii="Segoe UI" w:eastAsia="宋体" w:hAnsi="Segoe UI" w:cs="Segoe UI"/>
          <w:color w:val="5E6D81"/>
          <w:kern w:val="0"/>
          <w:sz w:val="24"/>
          <w:szCs w:val="24"/>
        </w:rPr>
        <w:t xml:space="preserve"> (AMQP) </w:t>
      </w:r>
      <w:r w:rsidRPr="009A3128">
        <w:rPr>
          <w:rFonts w:ascii="Segoe UI" w:eastAsia="宋体" w:hAnsi="Segoe UI" w:cs="Segoe UI"/>
          <w:color w:val="5E6D81"/>
          <w:kern w:val="0"/>
          <w:sz w:val="24"/>
          <w:szCs w:val="24"/>
        </w:rPr>
        <w:t>和</w:t>
      </w:r>
      <w:r w:rsidRPr="009A3128">
        <w:rPr>
          <w:rFonts w:ascii="Segoe UI" w:eastAsia="宋体" w:hAnsi="Segoe UI" w:cs="Segoe UI"/>
          <w:color w:val="5E6D81"/>
          <w:kern w:val="0"/>
          <w:sz w:val="24"/>
          <w:szCs w:val="24"/>
        </w:rPr>
        <w:t xml:space="preserve"> MQ </w:t>
      </w:r>
      <w:r w:rsidRPr="009A3128">
        <w:rPr>
          <w:rFonts w:ascii="Segoe UI" w:eastAsia="宋体" w:hAnsi="Segoe UI" w:cs="Segoe UI"/>
          <w:color w:val="5E6D81"/>
          <w:kern w:val="0"/>
          <w:sz w:val="24"/>
          <w:szCs w:val="24"/>
        </w:rPr>
        <w:t>遥测传输</w:t>
      </w:r>
      <w:r w:rsidRPr="009A3128">
        <w:rPr>
          <w:rFonts w:ascii="Segoe UI" w:eastAsia="宋体" w:hAnsi="Segoe UI" w:cs="Segoe UI"/>
          <w:color w:val="5E6D81"/>
          <w:kern w:val="0"/>
          <w:sz w:val="24"/>
          <w:szCs w:val="24"/>
        </w:rPr>
        <w:t xml:space="preserve"> (MQTT)</w:t>
      </w:r>
      <w:r w:rsidRPr="009A3128">
        <w:rPr>
          <w:rFonts w:ascii="Segoe UI" w:eastAsia="宋体" w:hAnsi="Segoe UI" w:cs="Segoe UI"/>
          <w:color w:val="5E6D81"/>
          <w:kern w:val="0"/>
          <w:sz w:val="24"/>
          <w:szCs w:val="24"/>
        </w:rPr>
        <w:t>。</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proofErr w:type="gramStart"/>
      <w:r w:rsidRPr="009A3128">
        <w:rPr>
          <w:rFonts w:ascii="Segoe UI" w:eastAsia="宋体" w:hAnsi="Segoe UI" w:cs="Segoe UI"/>
          <w:b/>
          <w:bCs/>
          <w:color w:val="5E6D81"/>
          <w:kern w:val="0"/>
          <w:sz w:val="36"/>
          <w:szCs w:val="36"/>
        </w:rPr>
        <w:t>每设备</w:t>
      </w:r>
      <w:proofErr w:type="gramEnd"/>
      <w:r w:rsidRPr="009A3128">
        <w:rPr>
          <w:rFonts w:ascii="Segoe UI" w:eastAsia="宋体" w:hAnsi="Segoe UI" w:cs="Segoe UI"/>
          <w:b/>
          <w:bCs/>
          <w:color w:val="5E6D81"/>
          <w:kern w:val="0"/>
          <w:sz w:val="36"/>
          <w:szCs w:val="36"/>
        </w:rPr>
        <w:t>身份验证可提升</w:t>
      </w:r>
      <w:r w:rsidRPr="009A3128">
        <w:rPr>
          <w:rFonts w:ascii="Segoe UI" w:eastAsia="宋体" w:hAnsi="Segoe UI" w:cs="Segoe UI"/>
          <w:b/>
          <w:bCs/>
          <w:color w:val="5E6D81"/>
          <w:kern w:val="0"/>
          <w:sz w:val="36"/>
          <w:szCs w:val="36"/>
        </w:rPr>
        <w:t xml:space="preserve"> IoT </w:t>
      </w:r>
      <w:r w:rsidRPr="009A3128">
        <w:rPr>
          <w:rFonts w:ascii="Segoe UI" w:eastAsia="宋体" w:hAnsi="Segoe UI" w:cs="Segoe UI"/>
          <w:b/>
          <w:bCs/>
          <w:color w:val="5E6D81"/>
          <w:kern w:val="0"/>
          <w:sz w:val="36"/>
          <w:szCs w:val="36"/>
        </w:rPr>
        <w:t>解决方案的安全性</w:t>
      </w:r>
    </w:p>
    <w:p w:rsidR="009A3128" w:rsidRPr="009A3128" w:rsidRDefault="009A3128" w:rsidP="009A3128">
      <w:pPr>
        <w:widowControl/>
        <w:spacing w:before="100" w:beforeAutospacing="1" w:after="100" w:afterAutospacing="1"/>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为每个连接的设备设置标识和凭据，并帮助保持云到设备和设备到</w:t>
      </w:r>
      <w:proofErr w:type="gramStart"/>
      <w:r w:rsidRPr="009A3128">
        <w:rPr>
          <w:rFonts w:ascii="Segoe UI" w:eastAsia="宋体" w:hAnsi="Segoe UI" w:cs="Segoe UI"/>
          <w:color w:val="5E6D81"/>
          <w:kern w:val="0"/>
          <w:sz w:val="24"/>
          <w:szCs w:val="24"/>
        </w:rPr>
        <w:t>云消息</w:t>
      </w:r>
      <w:proofErr w:type="gramEnd"/>
      <w:r w:rsidRPr="009A3128">
        <w:rPr>
          <w:rFonts w:ascii="Segoe UI" w:eastAsia="宋体" w:hAnsi="Segoe UI" w:cs="Segoe UI"/>
          <w:color w:val="5E6D81"/>
          <w:kern w:val="0"/>
          <w:sz w:val="24"/>
          <w:szCs w:val="24"/>
        </w:rPr>
        <w:t>的保密性。要保持系统的完整性，请根据需要选择性地撤消特定设备的访问权限。</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r w:rsidRPr="009A3128">
        <w:rPr>
          <w:rFonts w:ascii="Segoe UI" w:eastAsia="宋体" w:hAnsi="Segoe UI" w:cs="Segoe UI"/>
          <w:b/>
          <w:bCs/>
          <w:color w:val="5E6D81"/>
          <w:kern w:val="0"/>
          <w:sz w:val="36"/>
          <w:szCs w:val="36"/>
        </w:rPr>
        <w:t>通过设备管理，大规模管理</w:t>
      </w:r>
      <w:r w:rsidRPr="009A3128">
        <w:rPr>
          <w:rFonts w:ascii="Segoe UI" w:eastAsia="宋体" w:hAnsi="Segoe UI" w:cs="Segoe UI"/>
          <w:b/>
          <w:bCs/>
          <w:color w:val="5E6D81"/>
          <w:kern w:val="0"/>
          <w:sz w:val="36"/>
          <w:szCs w:val="36"/>
        </w:rPr>
        <w:t xml:space="preserve"> IoT </w:t>
      </w:r>
      <w:r w:rsidRPr="009A3128">
        <w:rPr>
          <w:rFonts w:ascii="Segoe UI" w:eastAsia="宋体" w:hAnsi="Segoe UI" w:cs="Segoe UI"/>
          <w:b/>
          <w:bCs/>
          <w:color w:val="5E6D81"/>
          <w:kern w:val="0"/>
          <w:sz w:val="36"/>
          <w:szCs w:val="36"/>
        </w:rPr>
        <w:t>设备</w:t>
      </w:r>
    </w:p>
    <w:p w:rsidR="009A3128" w:rsidRPr="009A3128" w:rsidRDefault="009A3128" w:rsidP="009A3128">
      <w:pPr>
        <w:widowControl/>
        <w:spacing w:before="100" w:beforeAutospacing="1" w:after="100" w:afterAutospacing="1"/>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借助</w:t>
      </w:r>
      <w:r w:rsidRPr="009A3128">
        <w:rPr>
          <w:rFonts w:ascii="Segoe UI" w:eastAsia="宋体" w:hAnsi="Segoe UI" w:cs="Segoe UI"/>
          <w:color w:val="5E6D81"/>
          <w:kern w:val="0"/>
          <w:sz w:val="24"/>
          <w:szCs w:val="24"/>
        </w:rPr>
        <w:t xml:space="preserve"> Azure IoT </w:t>
      </w:r>
      <w:r w:rsidRPr="009A3128">
        <w:rPr>
          <w:rFonts w:ascii="Segoe UI" w:eastAsia="宋体" w:hAnsi="Segoe UI" w:cs="Segoe UI"/>
          <w:color w:val="5E6D81"/>
          <w:kern w:val="0"/>
          <w:sz w:val="24"/>
          <w:szCs w:val="24"/>
        </w:rPr>
        <w:t>中心新的设备管理功能，管理员可在云端大规模地远程维护、更新和管理</w:t>
      </w:r>
      <w:r w:rsidRPr="009A3128">
        <w:rPr>
          <w:rFonts w:ascii="Segoe UI" w:eastAsia="宋体" w:hAnsi="Segoe UI" w:cs="Segoe UI"/>
          <w:color w:val="5E6D81"/>
          <w:kern w:val="0"/>
          <w:sz w:val="24"/>
          <w:szCs w:val="24"/>
        </w:rPr>
        <w:t xml:space="preserve"> IoT </w:t>
      </w:r>
      <w:r w:rsidRPr="009A3128">
        <w:rPr>
          <w:rFonts w:ascii="Segoe UI" w:eastAsia="宋体" w:hAnsi="Segoe UI" w:cs="Segoe UI"/>
          <w:color w:val="5E6D81"/>
          <w:kern w:val="0"/>
          <w:sz w:val="24"/>
          <w:szCs w:val="24"/>
        </w:rPr>
        <w:t>设备。免除自定义设备管理解决方案的开发和维护任务，或者无需再花费资源维护全球资产，从而节省了时间和成本。</w:t>
      </w:r>
    </w:p>
    <w:p w:rsidR="009A3128" w:rsidRPr="009A3128" w:rsidRDefault="009A3128" w:rsidP="009A3128">
      <w:pPr>
        <w:widowControl/>
        <w:spacing w:before="100" w:beforeAutospacing="1" w:after="100" w:afterAutospacing="1"/>
        <w:jc w:val="left"/>
        <w:outlineLvl w:val="1"/>
        <w:rPr>
          <w:rFonts w:ascii="Segoe UI" w:eastAsia="宋体" w:hAnsi="Segoe UI" w:cs="Segoe UI"/>
          <w:b/>
          <w:bCs/>
          <w:color w:val="5E6D81"/>
          <w:kern w:val="0"/>
          <w:sz w:val="36"/>
          <w:szCs w:val="36"/>
        </w:rPr>
      </w:pPr>
      <w:r w:rsidRPr="009A3128">
        <w:rPr>
          <w:rFonts w:ascii="Segoe UI" w:eastAsia="宋体" w:hAnsi="Segoe UI" w:cs="Segoe UI"/>
          <w:b/>
          <w:bCs/>
          <w:color w:val="5E6D81"/>
          <w:kern w:val="0"/>
          <w:sz w:val="36"/>
          <w:szCs w:val="36"/>
        </w:rPr>
        <w:t>通过</w:t>
      </w:r>
      <w:r w:rsidRPr="009A3128">
        <w:rPr>
          <w:rFonts w:ascii="Segoe UI" w:eastAsia="宋体" w:hAnsi="Segoe UI" w:cs="Segoe UI"/>
          <w:b/>
          <w:bCs/>
          <w:color w:val="5E6D81"/>
          <w:kern w:val="0"/>
          <w:sz w:val="36"/>
          <w:szCs w:val="36"/>
        </w:rPr>
        <w:t xml:space="preserve"> Azure IoT </w:t>
      </w:r>
      <w:r w:rsidRPr="009A3128">
        <w:rPr>
          <w:rFonts w:ascii="Segoe UI" w:eastAsia="宋体" w:hAnsi="Segoe UI" w:cs="Segoe UI"/>
          <w:b/>
          <w:bCs/>
          <w:color w:val="5E6D81"/>
          <w:kern w:val="0"/>
          <w:sz w:val="36"/>
          <w:szCs w:val="36"/>
        </w:rPr>
        <w:t>网关</w:t>
      </w:r>
      <w:r w:rsidRPr="009A3128">
        <w:rPr>
          <w:rFonts w:ascii="Segoe UI" w:eastAsia="宋体" w:hAnsi="Segoe UI" w:cs="Segoe UI"/>
          <w:b/>
          <w:bCs/>
          <w:color w:val="5E6D81"/>
          <w:kern w:val="0"/>
          <w:sz w:val="36"/>
          <w:szCs w:val="36"/>
        </w:rPr>
        <w:t xml:space="preserve"> SDK </w:t>
      </w:r>
      <w:r w:rsidRPr="009A3128">
        <w:rPr>
          <w:rFonts w:ascii="Segoe UI" w:eastAsia="宋体" w:hAnsi="Segoe UI" w:cs="Segoe UI"/>
          <w:b/>
          <w:bCs/>
          <w:color w:val="5E6D81"/>
          <w:kern w:val="0"/>
          <w:sz w:val="36"/>
          <w:szCs w:val="36"/>
        </w:rPr>
        <w:t>利用边缘智能</w:t>
      </w:r>
    </w:p>
    <w:p w:rsidR="009A3128" w:rsidRPr="009A3128" w:rsidRDefault="009A3128" w:rsidP="009A3128">
      <w:pPr>
        <w:widowControl/>
        <w:spacing w:before="100" w:beforeAutospacing="1" w:after="100" w:afterAutospacing="1"/>
        <w:jc w:val="left"/>
        <w:rPr>
          <w:rFonts w:ascii="Segoe UI" w:eastAsia="宋体" w:hAnsi="Segoe UI" w:cs="Segoe UI"/>
          <w:color w:val="5E6D81"/>
          <w:kern w:val="0"/>
          <w:sz w:val="24"/>
          <w:szCs w:val="24"/>
        </w:rPr>
      </w:pPr>
      <w:r w:rsidRPr="009A3128">
        <w:rPr>
          <w:rFonts w:ascii="Segoe UI" w:eastAsia="宋体" w:hAnsi="Segoe UI" w:cs="Segoe UI"/>
          <w:color w:val="5E6D81"/>
          <w:kern w:val="0"/>
          <w:sz w:val="24"/>
          <w:szCs w:val="24"/>
        </w:rPr>
        <w:t xml:space="preserve">IoT </w:t>
      </w:r>
      <w:r w:rsidRPr="009A3128">
        <w:rPr>
          <w:rFonts w:ascii="Segoe UI" w:eastAsia="宋体" w:hAnsi="Segoe UI" w:cs="Segoe UI"/>
          <w:color w:val="5E6D81"/>
          <w:kern w:val="0"/>
          <w:sz w:val="24"/>
          <w:szCs w:val="24"/>
        </w:rPr>
        <w:t>网关</w:t>
      </w:r>
      <w:r w:rsidRPr="009A3128">
        <w:rPr>
          <w:rFonts w:ascii="Segoe UI" w:eastAsia="宋体" w:hAnsi="Segoe UI" w:cs="Segoe UI"/>
          <w:color w:val="5E6D81"/>
          <w:kern w:val="0"/>
          <w:sz w:val="24"/>
          <w:szCs w:val="24"/>
        </w:rPr>
        <w:t xml:space="preserve"> SDK </w:t>
      </w:r>
      <w:r w:rsidRPr="009A3128">
        <w:rPr>
          <w:rFonts w:ascii="Segoe UI" w:eastAsia="宋体" w:hAnsi="Segoe UI" w:cs="Segoe UI"/>
          <w:color w:val="5E6D81"/>
          <w:kern w:val="0"/>
          <w:sz w:val="24"/>
          <w:szCs w:val="24"/>
        </w:rPr>
        <w:t>提供强大的框架来生成、配置和部署边缘逻辑，从而让你能够使用</w:t>
      </w:r>
      <w:r w:rsidRPr="009A3128">
        <w:rPr>
          <w:rFonts w:ascii="Segoe UI" w:eastAsia="宋体" w:hAnsi="Segoe UI" w:cs="Segoe UI"/>
          <w:color w:val="5E6D81"/>
          <w:kern w:val="0"/>
          <w:sz w:val="24"/>
          <w:szCs w:val="24"/>
        </w:rPr>
        <w:t xml:space="preserve"> Azure IoT </w:t>
      </w:r>
      <w:r w:rsidRPr="009A3128">
        <w:rPr>
          <w:rFonts w:ascii="Segoe UI" w:eastAsia="宋体" w:hAnsi="Segoe UI" w:cs="Segoe UI"/>
          <w:color w:val="5E6D81"/>
          <w:kern w:val="0"/>
          <w:sz w:val="24"/>
          <w:szCs w:val="24"/>
        </w:rPr>
        <w:t>做更多的事。无论你选择连接旧设备、降低带宽成本、实施安全和因此策略或者任何其他数据处理</w:t>
      </w:r>
      <w:r w:rsidRPr="009A3128">
        <w:rPr>
          <w:rFonts w:ascii="Segoe UI" w:eastAsia="宋体" w:hAnsi="Segoe UI" w:cs="Segoe UI"/>
          <w:color w:val="5E6D81"/>
          <w:kern w:val="0"/>
          <w:sz w:val="24"/>
          <w:szCs w:val="24"/>
        </w:rPr>
        <w:t xml:space="preserve"> — IoT </w:t>
      </w:r>
      <w:r w:rsidRPr="009A3128">
        <w:rPr>
          <w:rFonts w:ascii="Segoe UI" w:eastAsia="宋体" w:hAnsi="Segoe UI" w:cs="Segoe UI"/>
          <w:color w:val="5E6D81"/>
          <w:kern w:val="0"/>
          <w:sz w:val="24"/>
          <w:szCs w:val="24"/>
        </w:rPr>
        <w:t>网关</w:t>
      </w:r>
      <w:r w:rsidRPr="009A3128">
        <w:rPr>
          <w:rFonts w:ascii="Segoe UI" w:eastAsia="宋体" w:hAnsi="Segoe UI" w:cs="Segoe UI"/>
          <w:color w:val="5E6D81"/>
          <w:kern w:val="0"/>
          <w:sz w:val="24"/>
          <w:szCs w:val="24"/>
        </w:rPr>
        <w:t xml:space="preserve"> SDK </w:t>
      </w:r>
      <w:r w:rsidRPr="009A3128">
        <w:rPr>
          <w:rFonts w:ascii="Segoe UI" w:eastAsia="宋体" w:hAnsi="Segoe UI" w:cs="Segoe UI"/>
          <w:color w:val="5E6D81"/>
          <w:kern w:val="0"/>
          <w:sz w:val="24"/>
          <w:szCs w:val="24"/>
        </w:rPr>
        <w:t>都可以简化部署过程，以便让你专心解决真正重要的问题。深入了解</w:t>
      </w:r>
      <w:hyperlink r:id="rId6" w:history="1">
        <w:r w:rsidRPr="009A3128">
          <w:rPr>
            <w:rFonts w:ascii="Segoe UI" w:eastAsia="宋体" w:hAnsi="Segoe UI" w:cs="Segoe UI"/>
            <w:color w:val="0000FF"/>
            <w:kern w:val="0"/>
            <w:sz w:val="24"/>
            <w:szCs w:val="24"/>
          </w:rPr>
          <w:t xml:space="preserve">Azure IoT </w:t>
        </w:r>
        <w:r w:rsidRPr="009A3128">
          <w:rPr>
            <w:rFonts w:ascii="Segoe UI" w:eastAsia="宋体" w:hAnsi="Segoe UI" w:cs="Segoe UI"/>
            <w:color w:val="0000FF"/>
            <w:kern w:val="0"/>
            <w:sz w:val="24"/>
            <w:szCs w:val="24"/>
          </w:rPr>
          <w:t>网关</w:t>
        </w:r>
        <w:r w:rsidRPr="009A3128">
          <w:rPr>
            <w:rFonts w:ascii="Segoe UI" w:eastAsia="宋体" w:hAnsi="Segoe UI" w:cs="Segoe UI"/>
            <w:color w:val="0000FF"/>
            <w:kern w:val="0"/>
            <w:sz w:val="24"/>
            <w:szCs w:val="24"/>
          </w:rPr>
          <w:t xml:space="preserve"> SDK</w:t>
        </w:r>
      </w:hyperlink>
      <w:r w:rsidRPr="009A3128">
        <w:rPr>
          <w:rFonts w:ascii="Segoe UI" w:eastAsia="宋体" w:hAnsi="Segoe UI" w:cs="Segoe UI"/>
          <w:color w:val="5E6D81"/>
          <w:kern w:val="0"/>
          <w:sz w:val="24"/>
          <w:szCs w:val="24"/>
        </w:rPr>
        <w:t>。</w:t>
      </w:r>
    </w:p>
    <w:p w:rsidR="009A3128" w:rsidRPr="00176687" w:rsidRDefault="009A3128" w:rsidP="00176687">
      <w:pPr>
        <w:widowControl/>
        <w:spacing w:after="161"/>
        <w:jc w:val="left"/>
        <w:outlineLvl w:val="0"/>
        <w:rPr>
          <w:rFonts w:ascii="Segoe UI" w:eastAsia="宋体" w:hAnsi="Segoe UI" w:cs="Segoe UI" w:hint="eastAsia"/>
          <w:b/>
          <w:bCs/>
          <w:color w:val="5E6D81"/>
          <w:kern w:val="36"/>
          <w:sz w:val="48"/>
          <w:szCs w:val="48"/>
        </w:rPr>
      </w:pP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欢迎使用</w:t>
      </w:r>
      <w:r w:rsidRPr="00176687">
        <w:rPr>
          <w:rFonts w:ascii="Segoe UI" w:eastAsia="宋体" w:hAnsi="Segoe UI" w:cs="Segoe UI"/>
          <w:color w:val="5E6D81"/>
          <w:kern w:val="0"/>
          <w:sz w:val="24"/>
          <w:szCs w:val="24"/>
        </w:rPr>
        <w:t xml:space="preserve"> Azure IoT </w:t>
      </w:r>
      <w:r w:rsidRPr="00176687">
        <w:rPr>
          <w:rFonts w:ascii="Segoe UI" w:eastAsia="宋体" w:hAnsi="Segoe UI" w:cs="Segoe UI"/>
          <w:color w:val="5E6D81"/>
          <w:kern w:val="0"/>
          <w:sz w:val="24"/>
          <w:szCs w:val="24"/>
        </w:rPr>
        <w:t>中心。本文对</w:t>
      </w:r>
      <w:r w:rsidRPr="00176687">
        <w:rPr>
          <w:rFonts w:ascii="Segoe UI" w:eastAsia="宋体" w:hAnsi="Segoe UI" w:cs="Segoe UI"/>
          <w:color w:val="5E6D81"/>
          <w:kern w:val="0"/>
          <w:sz w:val="24"/>
          <w:szCs w:val="24"/>
        </w:rPr>
        <w:t xml:space="preserve"> Azure IoT </w:t>
      </w:r>
      <w:r w:rsidRPr="00176687">
        <w:rPr>
          <w:rFonts w:ascii="Segoe UI" w:eastAsia="宋体" w:hAnsi="Segoe UI" w:cs="Segoe UI"/>
          <w:color w:val="5E6D81"/>
          <w:kern w:val="0"/>
          <w:sz w:val="24"/>
          <w:szCs w:val="24"/>
        </w:rPr>
        <w:t>中心进行了概述，并介绍了应该使用此服务实现物联网</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解决方案的原因。</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中心是一项完全托管的服务，可在数百万个</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设备和一个解决方案后端之间实现安全可靠的双向通信。</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中心：</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提供多个设备到云和云到设备通信选项，包括单向消息传送、文件传输和请求</w:t>
      </w:r>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答复方法。</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提供路由到其他</w:t>
      </w:r>
      <w:r w:rsidRPr="00176687">
        <w:rPr>
          <w:rFonts w:ascii="Segoe UI" w:eastAsia="宋体" w:hAnsi="Segoe UI" w:cs="Segoe UI"/>
          <w:color w:val="5E6D81"/>
          <w:kern w:val="0"/>
          <w:sz w:val="24"/>
          <w:szCs w:val="24"/>
        </w:rPr>
        <w:t xml:space="preserve"> Azure </w:t>
      </w:r>
      <w:r w:rsidRPr="00176687">
        <w:rPr>
          <w:rFonts w:ascii="Segoe UI" w:eastAsia="宋体" w:hAnsi="Segoe UI" w:cs="Segoe UI"/>
          <w:color w:val="5E6D81"/>
          <w:kern w:val="0"/>
          <w:sz w:val="24"/>
          <w:szCs w:val="24"/>
        </w:rPr>
        <w:t>服务的内置声明性消息。</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提供设备元数据和同步状态信息的可查询存储。</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使用每个设备的安全密钥或</w:t>
      </w:r>
      <w:r w:rsidRPr="00176687">
        <w:rPr>
          <w:rFonts w:ascii="Segoe UI" w:eastAsia="宋体" w:hAnsi="Segoe UI" w:cs="Segoe UI"/>
          <w:color w:val="5E6D81"/>
          <w:kern w:val="0"/>
          <w:sz w:val="24"/>
          <w:szCs w:val="24"/>
        </w:rPr>
        <w:t xml:space="preserve"> X.509 </w:t>
      </w:r>
      <w:r w:rsidRPr="00176687">
        <w:rPr>
          <w:rFonts w:ascii="Segoe UI" w:eastAsia="宋体" w:hAnsi="Segoe UI" w:cs="Segoe UI"/>
          <w:color w:val="5E6D81"/>
          <w:kern w:val="0"/>
          <w:sz w:val="24"/>
          <w:szCs w:val="24"/>
        </w:rPr>
        <w:t>证书来实现安全通信和访问控制。</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hint="eastAsia"/>
          <w:color w:val="5E6D81"/>
          <w:kern w:val="0"/>
          <w:sz w:val="24"/>
          <w:szCs w:val="24"/>
        </w:rPr>
      </w:pPr>
      <w:r w:rsidRPr="00176687">
        <w:rPr>
          <w:rFonts w:ascii="Segoe UI" w:eastAsia="宋体" w:hAnsi="Segoe UI" w:cs="Segoe UI"/>
          <w:color w:val="5E6D81"/>
          <w:kern w:val="0"/>
          <w:sz w:val="24"/>
          <w:szCs w:val="24"/>
        </w:rPr>
        <w:t>可广泛监视设备连接性和设备标识管理事件。</w:t>
      </w:r>
    </w:p>
    <w:p w:rsidR="00176687" w:rsidRPr="00176687" w:rsidRDefault="00176687" w:rsidP="00176687">
      <w:pPr>
        <w:widowControl/>
        <w:numPr>
          <w:ilvl w:val="0"/>
          <w:numId w:val="2"/>
        </w:numPr>
        <w:spacing w:before="100" w:beforeAutospacing="1" w:after="100" w:afterAutospacing="1" w:line="480" w:lineRule="auto"/>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包含</w:t>
      </w:r>
      <w:proofErr w:type="gramStart"/>
      <w:r w:rsidRPr="00176687">
        <w:rPr>
          <w:rFonts w:ascii="Segoe UI" w:eastAsia="宋体" w:hAnsi="Segoe UI" w:cs="Segoe UI"/>
          <w:color w:val="5E6D81"/>
          <w:kern w:val="0"/>
          <w:sz w:val="24"/>
          <w:szCs w:val="24"/>
        </w:rPr>
        <w:t>最</w:t>
      </w:r>
      <w:proofErr w:type="gramEnd"/>
      <w:r w:rsidRPr="00176687">
        <w:rPr>
          <w:rFonts w:ascii="Segoe UI" w:eastAsia="宋体" w:hAnsi="Segoe UI" w:cs="Segoe UI"/>
          <w:color w:val="5E6D81"/>
          <w:kern w:val="0"/>
          <w:sz w:val="24"/>
          <w:szCs w:val="24"/>
        </w:rPr>
        <w:t>流行语言和平台的设备库。</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noProof/>
          <w:color w:val="5E6D81"/>
          <w:kern w:val="0"/>
          <w:sz w:val="24"/>
          <w:szCs w:val="24"/>
        </w:rPr>
        <w:lastRenderedPageBreak/>
        <w:drawing>
          <wp:inline distT="0" distB="0" distL="0" distR="0">
            <wp:extent cx="7429500" cy="5162550"/>
            <wp:effectExtent l="0" t="0" r="0" b="0"/>
            <wp:docPr id="1" name="图片 1" descr="在物联网解决方案中充当云网关的 Azure IoT 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物联网解决方案中充当云网关的 Azure IoT 中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5162550"/>
                    </a:xfrm>
                    <a:prstGeom prst="rect">
                      <a:avLst/>
                    </a:prstGeom>
                    <a:noFill/>
                    <a:ln>
                      <a:noFill/>
                    </a:ln>
                  </pic:spPr>
                </pic:pic>
              </a:graphicData>
            </a:graphic>
          </wp:inline>
        </w:drawing>
      </w:r>
    </w:p>
    <w:p w:rsidR="00176687" w:rsidRPr="00176687" w:rsidRDefault="00176687" w:rsidP="00176687">
      <w:pPr>
        <w:widowControl/>
        <w:spacing w:before="100" w:beforeAutospacing="1" w:after="100" w:afterAutospacing="1"/>
        <w:jc w:val="left"/>
        <w:outlineLvl w:val="4"/>
        <w:rPr>
          <w:rFonts w:ascii="Segoe UI" w:eastAsia="宋体" w:hAnsi="Segoe UI" w:cs="Segoe UI"/>
          <w:b/>
          <w:bCs/>
          <w:color w:val="5E6D81"/>
          <w:kern w:val="0"/>
          <w:sz w:val="20"/>
          <w:szCs w:val="20"/>
        </w:rPr>
      </w:pPr>
      <w:bookmarkStart w:id="1" w:name="note"/>
      <w:bookmarkEnd w:id="1"/>
      <w:r w:rsidRPr="00176687">
        <w:rPr>
          <w:rFonts w:ascii="Segoe UI" w:eastAsia="宋体" w:hAnsi="Segoe UI" w:cs="Segoe UI"/>
          <w:b/>
          <w:bCs/>
          <w:color w:val="5E6D81"/>
          <w:kern w:val="0"/>
          <w:sz w:val="20"/>
          <w:szCs w:val="20"/>
        </w:rPr>
        <w:lastRenderedPageBreak/>
        <w:t>NOTE:</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有关</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体系结构的深入讨论，请参阅</w:t>
      </w:r>
      <w:r w:rsidRPr="00176687">
        <w:rPr>
          <w:rFonts w:ascii="Segoe UI" w:eastAsia="宋体" w:hAnsi="Segoe UI" w:cs="Segoe UI"/>
          <w:color w:val="5E6D81"/>
          <w:kern w:val="0"/>
          <w:sz w:val="24"/>
          <w:szCs w:val="24"/>
        </w:rPr>
        <w:t xml:space="preserve"> </w:t>
      </w:r>
      <w:hyperlink r:id="rId8" w:tgtFrame="_blank" w:history="1">
        <w:r w:rsidRPr="00176687">
          <w:rPr>
            <w:rFonts w:ascii="Segoe UI" w:eastAsia="宋体" w:hAnsi="Segoe UI" w:cs="Segoe UI"/>
            <w:color w:val="0000FF"/>
            <w:kern w:val="0"/>
            <w:sz w:val="24"/>
            <w:szCs w:val="24"/>
          </w:rPr>
          <w:t>Azure IoT Reference Architecture</w:t>
        </w:r>
      </w:hyperlink>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参考体系结构）。</w:t>
      </w:r>
    </w:p>
    <w:p w:rsidR="00176687" w:rsidRPr="00176687" w:rsidRDefault="00176687" w:rsidP="00176687">
      <w:pPr>
        <w:widowControl/>
        <w:spacing w:before="100" w:beforeAutospacing="1" w:after="100" w:afterAutospacing="1"/>
        <w:jc w:val="left"/>
        <w:outlineLvl w:val="1"/>
        <w:rPr>
          <w:rFonts w:ascii="Segoe UI" w:eastAsia="宋体" w:hAnsi="Segoe UI" w:cs="Segoe UI"/>
          <w:b/>
          <w:bCs/>
          <w:color w:val="5E6D81"/>
          <w:kern w:val="0"/>
          <w:sz w:val="36"/>
          <w:szCs w:val="36"/>
        </w:rPr>
      </w:pPr>
      <w:r w:rsidRPr="00176687">
        <w:rPr>
          <w:rFonts w:ascii="Segoe UI" w:eastAsia="宋体" w:hAnsi="Segoe UI" w:cs="Segoe UI"/>
          <w:b/>
          <w:bCs/>
          <w:color w:val="5E6D81"/>
          <w:kern w:val="0"/>
          <w:sz w:val="36"/>
          <w:szCs w:val="36"/>
        </w:rPr>
        <w:t xml:space="preserve">IoT </w:t>
      </w:r>
      <w:r w:rsidRPr="00176687">
        <w:rPr>
          <w:rFonts w:ascii="Segoe UI" w:eastAsia="宋体" w:hAnsi="Segoe UI" w:cs="Segoe UI"/>
          <w:b/>
          <w:bCs/>
          <w:color w:val="5E6D81"/>
          <w:kern w:val="0"/>
          <w:sz w:val="36"/>
          <w:szCs w:val="36"/>
        </w:rPr>
        <w:t>设备连接性挑战</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中心和</w:t>
      </w:r>
      <w:proofErr w:type="gramStart"/>
      <w:r w:rsidRPr="00176687">
        <w:rPr>
          <w:rFonts w:ascii="Segoe UI" w:eastAsia="宋体" w:hAnsi="Segoe UI" w:cs="Segoe UI"/>
          <w:color w:val="5E6D81"/>
          <w:kern w:val="0"/>
          <w:sz w:val="24"/>
          <w:szCs w:val="24"/>
        </w:rPr>
        <w:t>设备库可帮助</w:t>
      </w:r>
      <w:proofErr w:type="gramEnd"/>
      <w:r w:rsidRPr="00176687">
        <w:rPr>
          <w:rFonts w:ascii="Segoe UI" w:eastAsia="宋体" w:hAnsi="Segoe UI" w:cs="Segoe UI"/>
          <w:color w:val="5E6D81"/>
          <w:kern w:val="0"/>
          <w:sz w:val="24"/>
          <w:szCs w:val="24"/>
        </w:rPr>
        <w:t>你应对挑战，即如何以可靠且安全的方式将设备连接到解决方案后端。</w:t>
      </w: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设备：</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通常是无人操作的嵌入式系统。</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可位于物理访问较昂贵的远程位置。</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可能只能通过解决方案后端来访问。</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能力和处理资源可能都有限。</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网络连接可能不稳定、缓慢或昂贵。</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可能需要使用专属、自定义或行业特定的应用程序协议。</w:t>
      </w:r>
    </w:p>
    <w:p w:rsidR="00176687" w:rsidRPr="00176687" w:rsidRDefault="00176687" w:rsidP="00176687">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可以使用大量常见的硬件和软件平台来创建。</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除了上述需求之外，所有</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解决方案还必须提供可扩展性、安全性和可靠性。使用传统技术（例如</w:t>
      </w:r>
      <w:r w:rsidRPr="00176687">
        <w:rPr>
          <w:rFonts w:ascii="Segoe UI" w:eastAsia="宋体" w:hAnsi="Segoe UI" w:cs="Segoe UI"/>
          <w:color w:val="5E6D81"/>
          <w:kern w:val="0"/>
          <w:sz w:val="24"/>
          <w:szCs w:val="24"/>
        </w:rPr>
        <w:t xml:space="preserve"> Web </w:t>
      </w:r>
      <w:r w:rsidRPr="00176687">
        <w:rPr>
          <w:rFonts w:ascii="Segoe UI" w:eastAsia="宋体" w:hAnsi="Segoe UI" w:cs="Segoe UI"/>
          <w:color w:val="5E6D81"/>
          <w:kern w:val="0"/>
          <w:sz w:val="24"/>
          <w:szCs w:val="24"/>
        </w:rPr>
        <w:t>容器和消息传送代理）时，所产生的一系列连接需求不仅难以实现，而且实现起来非常耗时。</w:t>
      </w:r>
    </w:p>
    <w:p w:rsidR="00176687" w:rsidRPr="00176687" w:rsidRDefault="00176687" w:rsidP="00176687">
      <w:pPr>
        <w:widowControl/>
        <w:spacing w:before="100" w:beforeAutospacing="1" w:after="100" w:afterAutospacing="1"/>
        <w:jc w:val="left"/>
        <w:outlineLvl w:val="1"/>
        <w:rPr>
          <w:rFonts w:ascii="Segoe UI" w:eastAsia="宋体" w:hAnsi="Segoe UI" w:cs="Segoe UI"/>
          <w:b/>
          <w:bCs/>
          <w:color w:val="5E6D81"/>
          <w:kern w:val="0"/>
          <w:sz w:val="36"/>
          <w:szCs w:val="36"/>
        </w:rPr>
      </w:pPr>
      <w:r w:rsidRPr="00176687">
        <w:rPr>
          <w:rFonts w:ascii="Segoe UI" w:eastAsia="宋体" w:hAnsi="Segoe UI" w:cs="Segoe UI"/>
          <w:b/>
          <w:bCs/>
          <w:color w:val="5E6D81"/>
          <w:kern w:val="0"/>
          <w:sz w:val="36"/>
          <w:szCs w:val="36"/>
        </w:rPr>
        <w:t>为何使用</w:t>
      </w:r>
      <w:r w:rsidRPr="00176687">
        <w:rPr>
          <w:rFonts w:ascii="Segoe UI" w:eastAsia="宋体" w:hAnsi="Segoe UI" w:cs="Segoe UI"/>
          <w:b/>
          <w:bCs/>
          <w:color w:val="5E6D81"/>
          <w:kern w:val="0"/>
          <w:sz w:val="36"/>
          <w:szCs w:val="36"/>
        </w:rPr>
        <w:t xml:space="preserve"> Azure IoT </w:t>
      </w:r>
      <w:r w:rsidRPr="00176687">
        <w:rPr>
          <w:rFonts w:ascii="Segoe UI" w:eastAsia="宋体" w:hAnsi="Segoe UI" w:cs="Segoe UI"/>
          <w:b/>
          <w:bCs/>
          <w:color w:val="5E6D81"/>
          <w:kern w:val="0"/>
          <w:sz w:val="36"/>
          <w:szCs w:val="36"/>
        </w:rPr>
        <w:t>中心</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lastRenderedPageBreak/>
        <w:t>除丰富的</w:t>
      </w:r>
      <w:hyperlink r:id="rId9" w:history="1">
        <w:r w:rsidRPr="00176687">
          <w:rPr>
            <w:rFonts w:ascii="Segoe UI" w:eastAsia="宋体" w:hAnsi="Segoe UI" w:cs="Segoe UI"/>
            <w:color w:val="0000FF"/>
            <w:kern w:val="0"/>
            <w:sz w:val="24"/>
            <w:szCs w:val="24"/>
          </w:rPr>
          <w:t>设备到云</w:t>
        </w:r>
      </w:hyperlink>
      <w:r w:rsidRPr="00176687">
        <w:rPr>
          <w:rFonts w:ascii="Segoe UI" w:eastAsia="宋体" w:hAnsi="Segoe UI" w:cs="Segoe UI"/>
          <w:color w:val="5E6D81"/>
          <w:kern w:val="0"/>
          <w:sz w:val="24"/>
          <w:szCs w:val="24"/>
        </w:rPr>
        <w:t>和</w:t>
      </w:r>
      <w:hyperlink r:id="rId10" w:history="1">
        <w:r w:rsidRPr="00176687">
          <w:rPr>
            <w:rFonts w:ascii="Segoe UI" w:eastAsia="宋体" w:hAnsi="Segoe UI" w:cs="Segoe UI"/>
            <w:color w:val="0000FF"/>
            <w:kern w:val="0"/>
            <w:sz w:val="24"/>
            <w:szCs w:val="24"/>
          </w:rPr>
          <w:t>云到设备</w:t>
        </w:r>
      </w:hyperlink>
      <w:r w:rsidRPr="00176687">
        <w:rPr>
          <w:rFonts w:ascii="Segoe UI" w:eastAsia="宋体" w:hAnsi="Segoe UI" w:cs="Segoe UI"/>
          <w:color w:val="5E6D81"/>
          <w:kern w:val="0"/>
          <w:sz w:val="24"/>
          <w:szCs w:val="24"/>
        </w:rPr>
        <w:t>通信选项（包括消息传送、文件传输和请求</w:t>
      </w:r>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答复方法）外，</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中心还通过以下方式解决设备连接问题：</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设备孪生</w:t>
      </w:r>
      <w:r w:rsidRPr="00176687">
        <w:rPr>
          <w:rFonts w:ascii="Segoe UI" w:eastAsia="宋体" w:hAnsi="Segoe UI" w:cs="Segoe UI"/>
          <w:color w:val="5E6D81"/>
          <w:kern w:val="0"/>
          <w:sz w:val="24"/>
          <w:szCs w:val="24"/>
        </w:rPr>
        <w:t>。借助</w:t>
      </w:r>
      <w:hyperlink r:id="rId11" w:history="1">
        <w:r w:rsidRPr="00176687">
          <w:rPr>
            <w:rFonts w:ascii="Segoe UI" w:eastAsia="宋体" w:hAnsi="Segoe UI" w:cs="Segoe UI"/>
            <w:color w:val="0000FF"/>
            <w:kern w:val="0"/>
            <w:sz w:val="24"/>
            <w:szCs w:val="24"/>
          </w:rPr>
          <w:t>设备孪生</w:t>
        </w:r>
      </w:hyperlink>
      <w:r w:rsidRPr="00176687">
        <w:rPr>
          <w:rFonts w:ascii="Segoe UI" w:eastAsia="宋体" w:hAnsi="Segoe UI" w:cs="Segoe UI"/>
          <w:color w:val="5E6D81"/>
          <w:kern w:val="0"/>
          <w:sz w:val="24"/>
          <w:szCs w:val="24"/>
        </w:rPr>
        <w:t>，可以存储、同步和查询设备元数据及状态信息。设备</w:t>
      </w:r>
      <w:proofErr w:type="gramStart"/>
      <w:r w:rsidRPr="00176687">
        <w:rPr>
          <w:rFonts w:ascii="Segoe UI" w:eastAsia="宋体" w:hAnsi="Segoe UI" w:cs="Segoe UI"/>
          <w:color w:val="5E6D81"/>
          <w:kern w:val="0"/>
          <w:sz w:val="24"/>
          <w:szCs w:val="24"/>
        </w:rPr>
        <w:t>孪生是</w:t>
      </w:r>
      <w:proofErr w:type="gramEnd"/>
      <w:r w:rsidRPr="00176687">
        <w:rPr>
          <w:rFonts w:ascii="Segoe UI" w:eastAsia="宋体" w:hAnsi="Segoe UI" w:cs="Segoe UI"/>
          <w:color w:val="5E6D81"/>
          <w:kern w:val="0"/>
          <w:sz w:val="24"/>
          <w:szCs w:val="24"/>
        </w:rPr>
        <w:t>存储设备状态信息（元数据、配置和条件）的</w:t>
      </w:r>
      <w:r w:rsidRPr="00176687">
        <w:rPr>
          <w:rFonts w:ascii="Segoe UI" w:eastAsia="宋体" w:hAnsi="Segoe UI" w:cs="Segoe UI"/>
          <w:color w:val="5E6D81"/>
          <w:kern w:val="0"/>
          <w:sz w:val="24"/>
          <w:szCs w:val="24"/>
        </w:rPr>
        <w:t xml:space="preserve"> JSON </w:t>
      </w:r>
      <w:r w:rsidRPr="00176687">
        <w:rPr>
          <w:rFonts w:ascii="Segoe UI" w:eastAsia="宋体" w:hAnsi="Segoe UI" w:cs="Segoe UI"/>
          <w:color w:val="5E6D81"/>
          <w:kern w:val="0"/>
          <w:sz w:val="24"/>
          <w:szCs w:val="24"/>
        </w:rPr>
        <w:t>文档。</w:t>
      </w: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中心为连接到</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中心的每台设备保留一个设备孪生。</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每个设备的身份验证和安全连接性</w:t>
      </w:r>
      <w:r w:rsidRPr="00176687">
        <w:rPr>
          <w:rFonts w:ascii="Segoe UI" w:eastAsia="宋体" w:hAnsi="Segoe UI" w:cs="Segoe UI"/>
          <w:color w:val="5E6D81"/>
          <w:kern w:val="0"/>
          <w:sz w:val="24"/>
          <w:szCs w:val="24"/>
        </w:rPr>
        <w:t>。你可以为每个设备设置独有的</w:t>
      </w:r>
      <w:hyperlink r:id="rId12" w:history="1">
        <w:r w:rsidRPr="00176687">
          <w:rPr>
            <w:rFonts w:ascii="Segoe UI" w:eastAsia="宋体" w:hAnsi="Segoe UI" w:cs="Segoe UI"/>
            <w:color w:val="0000FF"/>
            <w:kern w:val="0"/>
            <w:sz w:val="24"/>
            <w:szCs w:val="24"/>
          </w:rPr>
          <w:t>安全密钥</w:t>
        </w:r>
      </w:hyperlink>
      <w:r w:rsidRPr="00176687">
        <w:rPr>
          <w:rFonts w:ascii="Segoe UI" w:eastAsia="宋体" w:hAnsi="Segoe UI" w:cs="Segoe UI"/>
          <w:color w:val="5E6D81"/>
          <w:kern w:val="0"/>
          <w:sz w:val="24"/>
          <w:szCs w:val="24"/>
        </w:rPr>
        <w:t>，让它连接到</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w:t>
      </w:r>
      <w:hyperlink r:id="rId13" w:history="1">
        <w:r w:rsidRPr="00176687">
          <w:rPr>
            <w:rFonts w:ascii="Segoe UI" w:eastAsia="宋体" w:hAnsi="Segoe UI" w:cs="Segoe UI"/>
            <w:color w:val="0000FF"/>
            <w:kern w:val="0"/>
            <w:sz w:val="24"/>
            <w:szCs w:val="24"/>
          </w:rPr>
          <w:t xml:space="preserve">IoT </w:t>
        </w:r>
        <w:r w:rsidRPr="00176687">
          <w:rPr>
            <w:rFonts w:ascii="Segoe UI" w:eastAsia="宋体" w:hAnsi="Segoe UI" w:cs="Segoe UI"/>
            <w:color w:val="0000FF"/>
            <w:kern w:val="0"/>
            <w:sz w:val="24"/>
            <w:szCs w:val="24"/>
          </w:rPr>
          <w:t>中心标识注册表</w:t>
        </w:r>
      </w:hyperlink>
      <w:r w:rsidRPr="00176687">
        <w:rPr>
          <w:rFonts w:ascii="Segoe UI" w:eastAsia="宋体" w:hAnsi="Segoe UI" w:cs="Segoe UI"/>
          <w:color w:val="5E6D81"/>
          <w:kern w:val="0"/>
          <w:sz w:val="24"/>
          <w:szCs w:val="24"/>
        </w:rPr>
        <w:t>会在解决方案中存储设备标识和密钥。解决方案后端可将个别设备添加到允许或拒绝列表，完全掌</w:t>
      </w:r>
      <w:proofErr w:type="gramStart"/>
      <w:r w:rsidRPr="00176687">
        <w:rPr>
          <w:rFonts w:ascii="Segoe UI" w:eastAsia="宋体" w:hAnsi="Segoe UI" w:cs="Segoe UI"/>
          <w:color w:val="5E6D81"/>
          <w:kern w:val="0"/>
          <w:sz w:val="24"/>
          <w:szCs w:val="24"/>
        </w:rPr>
        <w:t>控设备</w:t>
      </w:r>
      <w:proofErr w:type="gramEnd"/>
      <w:r w:rsidRPr="00176687">
        <w:rPr>
          <w:rFonts w:ascii="Segoe UI" w:eastAsia="宋体" w:hAnsi="Segoe UI" w:cs="Segoe UI"/>
          <w:color w:val="5E6D81"/>
          <w:kern w:val="0"/>
          <w:sz w:val="24"/>
          <w:szCs w:val="24"/>
        </w:rPr>
        <w:t>访问权限。</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基于声明性规则，将设备到</w:t>
      </w:r>
      <w:proofErr w:type="gramStart"/>
      <w:r w:rsidRPr="00176687">
        <w:rPr>
          <w:rFonts w:ascii="Segoe UI" w:eastAsia="宋体" w:hAnsi="Segoe UI" w:cs="Segoe UI"/>
          <w:b/>
          <w:bCs/>
          <w:color w:val="5E6D81"/>
          <w:kern w:val="0"/>
          <w:sz w:val="24"/>
          <w:szCs w:val="24"/>
        </w:rPr>
        <w:t>云消息</w:t>
      </w:r>
      <w:proofErr w:type="gramEnd"/>
      <w:r w:rsidRPr="00176687">
        <w:rPr>
          <w:rFonts w:ascii="Segoe UI" w:eastAsia="宋体" w:hAnsi="Segoe UI" w:cs="Segoe UI"/>
          <w:b/>
          <w:bCs/>
          <w:color w:val="5E6D81"/>
          <w:kern w:val="0"/>
          <w:sz w:val="24"/>
          <w:szCs w:val="24"/>
        </w:rPr>
        <w:t>路由到</w:t>
      </w:r>
      <w:r w:rsidRPr="00176687">
        <w:rPr>
          <w:rFonts w:ascii="Segoe UI" w:eastAsia="宋体" w:hAnsi="Segoe UI" w:cs="Segoe UI"/>
          <w:b/>
          <w:bCs/>
          <w:color w:val="5E6D81"/>
          <w:kern w:val="0"/>
          <w:sz w:val="24"/>
          <w:szCs w:val="24"/>
        </w:rPr>
        <w:t xml:space="preserve"> Azure </w:t>
      </w:r>
      <w:r w:rsidRPr="00176687">
        <w:rPr>
          <w:rFonts w:ascii="Segoe UI" w:eastAsia="宋体" w:hAnsi="Segoe UI" w:cs="Segoe UI"/>
          <w:b/>
          <w:bCs/>
          <w:color w:val="5E6D81"/>
          <w:kern w:val="0"/>
          <w:sz w:val="24"/>
          <w:szCs w:val="24"/>
        </w:rPr>
        <w:t>服务</w:t>
      </w:r>
      <w:r w:rsidRPr="00176687">
        <w:rPr>
          <w:rFonts w:ascii="Segoe UI" w:eastAsia="宋体" w:hAnsi="Segoe UI" w:cs="Segoe UI"/>
          <w:color w:val="5E6D81"/>
          <w:kern w:val="0"/>
          <w:sz w:val="24"/>
          <w:szCs w:val="24"/>
        </w:rPr>
        <w:t>。通过</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中心，可定义基于消息规则的消息路由，控制中心将设备到</w:t>
      </w:r>
      <w:proofErr w:type="gramStart"/>
      <w:r w:rsidRPr="00176687">
        <w:rPr>
          <w:rFonts w:ascii="Segoe UI" w:eastAsia="宋体" w:hAnsi="Segoe UI" w:cs="Segoe UI"/>
          <w:color w:val="5E6D81"/>
          <w:kern w:val="0"/>
          <w:sz w:val="24"/>
          <w:szCs w:val="24"/>
        </w:rPr>
        <w:t>云消息</w:t>
      </w:r>
      <w:proofErr w:type="gramEnd"/>
      <w:r w:rsidRPr="00176687">
        <w:rPr>
          <w:rFonts w:ascii="Segoe UI" w:eastAsia="宋体" w:hAnsi="Segoe UI" w:cs="Segoe UI"/>
          <w:color w:val="5E6D81"/>
          <w:kern w:val="0"/>
          <w:sz w:val="24"/>
          <w:szCs w:val="24"/>
        </w:rPr>
        <w:t>发送到何处。消息规则不要求编写任何代码，可代替自定义的引入后消息分派程序。</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设备连接操作监视</w:t>
      </w:r>
      <w:r w:rsidRPr="00176687">
        <w:rPr>
          <w:rFonts w:ascii="Segoe UI" w:eastAsia="宋体" w:hAnsi="Segoe UI" w:cs="Segoe UI"/>
          <w:color w:val="5E6D81"/>
          <w:kern w:val="0"/>
          <w:sz w:val="24"/>
          <w:szCs w:val="24"/>
        </w:rPr>
        <w:t>。你可以收到有关设备标识管理操作与设备连接事件的详细操作日志。借助此监视功能，</w:t>
      </w: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解决方案可识别连接问题，例如，尝试用错误凭据连接的设备、消息发送过于频繁的设备或者拒绝</w:t>
      </w:r>
      <w:proofErr w:type="gramStart"/>
      <w:r w:rsidRPr="00176687">
        <w:rPr>
          <w:rFonts w:ascii="Segoe UI" w:eastAsia="宋体" w:hAnsi="Segoe UI" w:cs="Segoe UI"/>
          <w:color w:val="5E6D81"/>
          <w:kern w:val="0"/>
          <w:sz w:val="24"/>
          <w:szCs w:val="24"/>
        </w:rPr>
        <w:t>所有云</w:t>
      </w:r>
      <w:proofErr w:type="gramEnd"/>
      <w:r w:rsidRPr="00176687">
        <w:rPr>
          <w:rFonts w:ascii="Segoe UI" w:eastAsia="宋体" w:hAnsi="Segoe UI" w:cs="Segoe UI"/>
          <w:color w:val="5E6D81"/>
          <w:kern w:val="0"/>
          <w:sz w:val="24"/>
          <w:szCs w:val="24"/>
        </w:rPr>
        <w:t>到设备消息的设备。</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一组丰富的设备库</w:t>
      </w:r>
      <w:r w:rsidRPr="00176687">
        <w:rPr>
          <w:rFonts w:ascii="Segoe UI" w:eastAsia="宋体" w:hAnsi="Segoe UI" w:cs="Segoe UI"/>
          <w:color w:val="5E6D81"/>
          <w:kern w:val="0"/>
          <w:sz w:val="24"/>
          <w:szCs w:val="24"/>
        </w:rPr>
        <w:t>。</w:t>
      </w:r>
      <w:hyperlink r:id="rId14" w:tgtFrame="_blank" w:history="1">
        <w:r w:rsidRPr="00176687">
          <w:rPr>
            <w:rFonts w:ascii="Segoe UI" w:eastAsia="宋体" w:hAnsi="Segoe UI" w:cs="Segoe UI"/>
            <w:color w:val="0000FF"/>
            <w:kern w:val="0"/>
            <w:sz w:val="24"/>
            <w:szCs w:val="24"/>
          </w:rPr>
          <w:t xml:space="preserve">Azure IoT </w:t>
        </w:r>
        <w:r w:rsidRPr="00176687">
          <w:rPr>
            <w:rFonts w:ascii="Segoe UI" w:eastAsia="宋体" w:hAnsi="Segoe UI" w:cs="Segoe UI"/>
            <w:color w:val="0000FF"/>
            <w:kern w:val="0"/>
            <w:sz w:val="24"/>
            <w:szCs w:val="24"/>
          </w:rPr>
          <w:t>设备</w:t>
        </w:r>
        <w:r w:rsidRPr="00176687">
          <w:rPr>
            <w:rFonts w:ascii="Segoe UI" w:eastAsia="宋体" w:hAnsi="Segoe UI" w:cs="Segoe UI"/>
            <w:color w:val="0000FF"/>
            <w:kern w:val="0"/>
            <w:sz w:val="24"/>
            <w:szCs w:val="24"/>
          </w:rPr>
          <w:t xml:space="preserve"> SDK</w:t>
        </w:r>
      </w:hyperlink>
      <w:r w:rsidRPr="00176687">
        <w:rPr>
          <w:rFonts w:ascii="Segoe UI" w:eastAsia="宋体" w:hAnsi="Segoe UI" w:cs="Segoe UI"/>
          <w:color w:val="5E6D81"/>
          <w:kern w:val="0"/>
          <w:sz w:val="24"/>
          <w:szCs w:val="24"/>
        </w:rPr>
        <w:t xml:space="preserve"> </w:t>
      </w:r>
      <w:r w:rsidRPr="00176687">
        <w:rPr>
          <w:rFonts w:ascii="Segoe UI" w:eastAsia="宋体" w:hAnsi="Segoe UI" w:cs="Segoe UI"/>
          <w:color w:val="5E6D81"/>
          <w:kern w:val="0"/>
          <w:sz w:val="24"/>
          <w:szCs w:val="24"/>
        </w:rPr>
        <w:t>适用于各种语言和平台</w:t>
      </w:r>
      <w:r w:rsidRPr="00176687">
        <w:rPr>
          <w:rFonts w:ascii="Segoe UI" w:eastAsia="宋体" w:hAnsi="Segoe UI" w:cs="Segoe UI"/>
          <w:color w:val="5E6D81"/>
          <w:kern w:val="0"/>
          <w:sz w:val="24"/>
          <w:szCs w:val="24"/>
        </w:rPr>
        <w:t xml:space="preserve"> - C </w:t>
      </w:r>
      <w:r w:rsidRPr="00176687">
        <w:rPr>
          <w:rFonts w:ascii="Segoe UI" w:eastAsia="宋体" w:hAnsi="Segoe UI" w:cs="Segoe UI"/>
          <w:color w:val="5E6D81"/>
          <w:kern w:val="0"/>
          <w:sz w:val="24"/>
          <w:szCs w:val="24"/>
        </w:rPr>
        <w:t>面向很多</w:t>
      </w:r>
      <w:r w:rsidRPr="00176687">
        <w:rPr>
          <w:rFonts w:ascii="Segoe UI" w:eastAsia="宋体" w:hAnsi="Segoe UI" w:cs="Segoe UI"/>
          <w:color w:val="5E6D81"/>
          <w:kern w:val="0"/>
          <w:sz w:val="24"/>
          <w:szCs w:val="24"/>
        </w:rPr>
        <w:t xml:space="preserve"> Linux </w:t>
      </w:r>
      <w:r w:rsidRPr="00176687">
        <w:rPr>
          <w:rFonts w:ascii="Segoe UI" w:eastAsia="宋体" w:hAnsi="Segoe UI" w:cs="Segoe UI"/>
          <w:color w:val="5E6D81"/>
          <w:kern w:val="0"/>
          <w:sz w:val="24"/>
          <w:szCs w:val="24"/>
        </w:rPr>
        <w:t>分发版、</w:t>
      </w:r>
      <w:r w:rsidRPr="00176687">
        <w:rPr>
          <w:rFonts w:ascii="Segoe UI" w:eastAsia="宋体" w:hAnsi="Segoe UI" w:cs="Segoe UI"/>
          <w:color w:val="5E6D81"/>
          <w:kern w:val="0"/>
          <w:sz w:val="24"/>
          <w:szCs w:val="24"/>
        </w:rPr>
        <w:t xml:space="preserve">Windows </w:t>
      </w:r>
      <w:r w:rsidRPr="00176687">
        <w:rPr>
          <w:rFonts w:ascii="Segoe UI" w:eastAsia="宋体" w:hAnsi="Segoe UI" w:cs="Segoe UI"/>
          <w:color w:val="5E6D81"/>
          <w:kern w:val="0"/>
          <w:sz w:val="24"/>
          <w:szCs w:val="24"/>
        </w:rPr>
        <w:t>和实时操作系统。</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设备</w:t>
      </w:r>
      <w:r w:rsidRPr="00176687">
        <w:rPr>
          <w:rFonts w:ascii="Segoe UI" w:eastAsia="宋体" w:hAnsi="Segoe UI" w:cs="Segoe UI"/>
          <w:color w:val="5E6D81"/>
          <w:kern w:val="0"/>
          <w:sz w:val="24"/>
          <w:szCs w:val="24"/>
        </w:rPr>
        <w:t xml:space="preserve"> SDK </w:t>
      </w:r>
      <w:r w:rsidRPr="00176687">
        <w:rPr>
          <w:rFonts w:ascii="Segoe UI" w:eastAsia="宋体" w:hAnsi="Segoe UI" w:cs="Segoe UI"/>
          <w:color w:val="5E6D81"/>
          <w:kern w:val="0"/>
          <w:sz w:val="24"/>
          <w:szCs w:val="24"/>
        </w:rPr>
        <w:t>也支持</w:t>
      </w:r>
      <w:r w:rsidRPr="00176687">
        <w:rPr>
          <w:rFonts w:ascii="Segoe UI" w:eastAsia="宋体" w:hAnsi="Segoe UI" w:cs="Segoe UI"/>
          <w:color w:val="5E6D81"/>
          <w:kern w:val="0"/>
          <w:sz w:val="24"/>
          <w:szCs w:val="24"/>
        </w:rPr>
        <w:t xml:space="preserve"> C#</w:t>
      </w:r>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 xml:space="preserve">Java </w:t>
      </w:r>
      <w:r w:rsidRPr="00176687">
        <w:rPr>
          <w:rFonts w:ascii="Segoe UI" w:eastAsia="宋体" w:hAnsi="Segoe UI" w:cs="Segoe UI"/>
          <w:color w:val="5E6D81"/>
          <w:kern w:val="0"/>
          <w:sz w:val="24"/>
          <w:szCs w:val="24"/>
        </w:rPr>
        <w:t>和</w:t>
      </w:r>
      <w:r w:rsidRPr="00176687">
        <w:rPr>
          <w:rFonts w:ascii="Segoe UI" w:eastAsia="宋体" w:hAnsi="Segoe UI" w:cs="Segoe UI"/>
          <w:color w:val="5E6D81"/>
          <w:kern w:val="0"/>
          <w:sz w:val="24"/>
          <w:szCs w:val="24"/>
        </w:rPr>
        <w:t xml:space="preserve"> JavaScript </w:t>
      </w:r>
      <w:r w:rsidRPr="00176687">
        <w:rPr>
          <w:rFonts w:ascii="Segoe UI" w:eastAsia="宋体" w:hAnsi="Segoe UI" w:cs="Segoe UI"/>
          <w:color w:val="5E6D81"/>
          <w:kern w:val="0"/>
          <w:sz w:val="24"/>
          <w:szCs w:val="24"/>
        </w:rPr>
        <w:t>等托管语言。</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 xml:space="preserve">IoT </w:t>
      </w:r>
      <w:r w:rsidRPr="00176687">
        <w:rPr>
          <w:rFonts w:ascii="Segoe UI" w:eastAsia="宋体" w:hAnsi="Segoe UI" w:cs="Segoe UI"/>
          <w:b/>
          <w:bCs/>
          <w:color w:val="5E6D81"/>
          <w:kern w:val="0"/>
          <w:sz w:val="24"/>
          <w:szCs w:val="24"/>
        </w:rPr>
        <w:t>协议和</w:t>
      </w:r>
      <w:proofErr w:type="gramStart"/>
      <w:r w:rsidRPr="00176687">
        <w:rPr>
          <w:rFonts w:ascii="Segoe UI" w:eastAsia="宋体" w:hAnsi="Segoe UI" w:cs="Segoe UI"/>
          <w:b/>
          <w:bCs/>
          <w:color w:val="5E6D81"/>
          <w:kern w:val="0"/>
          <w:sz w:val="24"/>
          <w:szCs w:val="24"/>
        </w:rPr>
        <w:t>可</w:t>
      </w:r>
      <w:proofErr w:type="gramEnd"/>
      <w:r w:rsidRPr="00176687">
        <w:rPr>
          <w:rFonts w:ascii="Segoe UI" w:eastAsia="宋体" w:hAnsi="Segoe UI" w:cs="Segoe UI"/>
          <w:b/>
          <w:bCs/>
          <w:color w:val="5E6D81"/>
          <w:kern w:val="0"/>
          <w:sz w:val="24"/>
          <w:szCs w:val="24"/>
        </w:rPr>
        <w:t>扩展性</w:t>
      </w:r>
      <w:r w:rsidRPr="00176687">
        <w:rPr>
          <w:rFonts w:ascii="Segoe UI" w:eastAsia="宋体" w:hAnsi="Segoe UI" w:cs="Segoe UI"/>
          <w:color w:val="5E6D81"/>
          <w:kern w:val="0"/>
          <w:sz w:val="24"/>
          <w:szCs w:val="24"/>
        </w:rPr>
        <w:t>。如果解决方案无法使用设备库，则</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中心会公开一个公共协议，它使设备可以通过本机方式使用</w:t>
      </w:r>
      <w:r w:rsidRPr="00176687">
        <w:rPr>
          <w:rFonts w:ascii="Segoe UI" w:eastAsia="宋体" w:hAnsi="Segoe UI" w:cs="Segoe UI"/>
          <w:color w:val="5E6D81"/>
          <w:kern w:val="0"/>
          <w:sz w:val="24"/>
          <w:szCs w:val="24"/>
        </w:rPr>
        <w:t xml:space="preserve"> MQTT v3.1.1</w:t>
      </w:r>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 xml:space="preserve">HTTP 1.1 </w:t>
      </w:r>
      <w:r w:rsidRPr="00176687">
        <w:rPr>
          <w:rFonts w:ascii="Segoe UI" w:eastAsia="宋体" w:hAnsi="Segoe UI" w:cs="Segoe UI"/>
          <w:color w:val="5E6D81"/>
          <w:kern w:val="0"/>
          <w:sz w:val="24"/>
          <w:szCs w:val="24"/>
        </w:rPr>
        <w:t>或</w:t>
      </w:r>
      <w:r w:rsidRPr="00176687">
        <w:rPr>
          <w:rFonts w:ascii="Segoe UI" w:eastAsia="宋体" w:hAnsi="Segoe UI" w:cs="Segoe UI"/>
          <w:color w:val="5E6D81"/>
          <w:kern w:val="0"/>
          <w:sz w:val="24"/>
          <w:szCs w:val="24"/>
        </w:rPr>
        <w:t xml:space="preserve"> AMQP 1.0 </w:t>
      </w:r>
      <w:r w:rsidRPr="00176687">
        <w:rPr>
          <w:rFonts w:ascii="Segoe UI" w:eastAsia="宋体" w:hAnsi="Segoe UI" w:cs="Segoe UI"/>
          <w:color w:val="5E6D81"/>
          <w:kern w:val="0"/>
          <w:sz w:val="24"/>
          <w:szCs w:val="24"/>
        </w:rPr>
        <w:t>协议。还可以通过以下方式扩展</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中心，以便为自定义协议提供支持：</w:t>
      </w:r>
    </w:p>
    <w:p w:rsidR="00176687" w:rsidRPr="00176687" w:rsidRDefault="00176687" w:rsidP="00176687">
      <w:pPr>
        <w:widowControl/>
        <w:numPr>
          <w:ilvl w:val="1"/>
          <w:numId w:val="4"/>
        </w:numPr>
        <w:spacing w:before="100" w:beforeAutospacing="1" w:after="100" w:afterAutospacing="1"/>
        <w:ind w:left="129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使用</w:t>
      </w:r>
      <w:r w:rsidRPr="00176687">
        <w:rPr>
          <w:rFonts w:ascii="Segoe UI" w:eastAsia="宋体" w:hAnsi="Segoe UI" w:cs="Segoe UI"/>
          <w:color w:val="5E6D81"/>
          <w:kern w:val="0"/>
          <w:sz w:val="24"/>
          <w:szCs w:val="24"/>
        </w:rPr>
        <w:t xml:space="preserve"> </w:t>
      </w:r>
      <w:hyperlink r:id="rId15" w:tgtFrame="_blank" w:history="1">
        <w:r w:rsidRPr="00176687">
          <w:rPr>
            <w:rFonts w:ascii="Segoe UI" w:eastAsia="宋体" w:hAnsi="Segoe UI" w:cs="Segoe UI"/>
            <w:color w:val="0000FF"/>
            <w:kern w:val="0"/>
            <w:sz w:val="24"/>
            <w:szCs w:val="24"/>
          </w:rPr>
          <w:t xml:space="preserve">Azure IoT </w:t>
        </w:r>
        <w:r w:rsidRPr="00176687">
          <w:rPr>
            <w:rFonts w:ascii="Segoe UI" w:eastAsia="宋体" w:hAnsi="Segoe UI" w:cs="Segoe UI"/>
            <w:color w:val="0000FF"/>
            <w:kern w:val="0"/>
            <w:sz w:val="24"/>
            <w:szCs w:val="24"/>
          </w:rPr>
          <w:t>网关</w:t>
        </w:r>
        <w:r w:rsidRPr="00176687">
          <w:rPr>
            <w:rFonts w:ascii="Segoe UI" w:eastAsia="宋体" w:hAnsi="Segoe UI" w:cs="Segoe UI"/>
            <w:color w:val="0000FF"/>
            <w:kern w:val="0"/>
            <w:sz w:val="24"/>
            <w:szCs w:val="24"/>
          </w:rPr>
          <w:t xml:space="preserve"> SDK</w:t>
        </w:r>
      </w:hyperlink>
      <w:r w:rsidRPr="00176687">
        <w:rPr>
          <w:rFonts w:ascii="Segoe UI" w:eastAsia="宋体" w:hAnsi="Segoe UI" w:cs="Segoe UI"/>
          <w:color w:val="5E6D81"/>
          <w:kern w:val="0"/>
          <w:sz w:val="24"/>
          <w:szCs w:val="24"/>
        </w:rPr>
        <w:t>创建现场网关，该</w:t>
      </w:r>
      <w:r w:rsidRPr="00176687">
        <w:rPr>
          <w:rFonts w:ascii="Segoe UI" w:eastAsia="宋体" w:hAnsi="Segoe UI" w:cs="Segoe UI"/>
          <w:color w:val="5E6D81"/>
          <w:kern w:val="0"/>
          <w:sz w:val="24"/>
          <w:szCs w:val="24"/>
        </w:rPr>
        <w:t xml:space="preserve"> SDK </w:t>
      </w:r>
      <w:r w:rsidRPr="00176687">
        <w:rPr>
          <w:rFonts w:ascii="Segoe UI" w:eastAsia="宋体" w:hAnsi="Segoe UI" w:cs="Segoe UI"/>
          <w:color w:val="5E6D81"/>
          <w:kern w:val="0"/>
          <w:sz w:val="24"/>
          <w:szCs w:val="24"/>
        </w:rPr>
        <w:t>可将自定义协议转换为</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中心所理解的三个协议之一。</w:t>
      </w:r>
      <w:r w:rsidRPr="00176687">
        <w:rPr>
          <w:rFonts w:ascii="Segoe UI" w:eastAsia="宋体" w:hAnsi="Segoe UI" w:cs="Segoe UI"/>
          <w:color w:val="5E6D81"/>
          <w:kern w:val="0"/>
          <w:sz w:val="24"/>
          <w:szCs w:val="24"/>
        </w:rPr>
        <w:t xml:space="preserve"> </w:t>
      </w:r>
    </w:p>
    <w:p w:rsidR="00176687" w:rsidRPr="00176687" w:rsidRDefault="00176687" w:rsidP="00176687">
      <w:pPr>
        <w:widowControl/>
        <w:numPr>
          <w:ilvl w:val="1"/>
          <w:numId w:val="4"/>
        </w:numPr>
        <w:spacing w:before="100" w:beforeAutospacing="1" w:after="100" w:afterAutospacing="1"/>
        <w:ind w:left="129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lastRenderedPageBreak/>
        <w:t>自定义</w:t>
      </w:r>
      <w:r w:rsidRPr="00176687">
        <w:rPr>
          <w:rFonts w:ascii="Segoe UI" w:eastAsia="宋体" w:hAnsi="Segoe UI" w:cs="Segoe UI"/>
          <w:color w:val="5E6D81"/>
          <w:kern w:val="0"/>
          <w:sz w:val="24"/>
          <w:szCs w:val="24"/>
        </w:rPr>
        <w:t xml:space="preserve"> </w:t>
      </w:r>
      <w:hyperlink r:id="rId16" w:tgtFrame="_blank" w:history="1">
        <w:r w:rsidRPr="00176687">
          <w:rPr>
            <w:rFonts w:ascii="Segoe UI" w:eastAsia="宋体" w:hAnsi="Segoe UI" w:cs="Segoe UI"/>
            <w:color w:val="0000FF"/>
            <w:kern w:val="0"/>
            <w:sz w:val="24"/>
            <w:szCs w:val="24"/>
          </w:rPr>
          <w:t xml:space="preserve">Azure IoT </w:t>
        </w:r>
        <w:r w:rsidRPr="00176687">
          <w:rPr>
            <w:rFonts w:ascii="Segoe UI" w:eastAsia="宋体" w:hAnsi="Segoe UI" w:cs="Segoe UI"/>
            <w:color w:val="0000FF"/>
            <w:kern w:val="0"/>
            <w:sz w:val="24"/>
            <w:szCs w:val="24"/>
          </w:rPr>
          <w:t>协议网关</w:t>
        </w:r>
      </w:hyperlink>
      <w:r w:rsidRPr="00176687">
        <w:rPr>
          <w:rFonts w:ascii="Segoe UI" w:eastAsia="宋体" w:hAnsi="Segoe UI" w:cs="Segoe UI"/>
          <w:color w:val="5E6D81"/>
          <w:kern w:val="0"/>
          <w:sz w:val="24"/>
          <w:szCs w:val="24"/>
        </w:rPr>
        <w:t>（在云中运行的一个开放源代码组件）。</w:t>
      </w:r>
    </w:p>
    <w:p w:rsidR="00176687" w:rsidRPr="00176687" w:rsidRDefault="00176687" w:rsidP="00176687">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b/>
          <w:bCs/>
          <w:color w:val="5E6D81"/>
          <w:kern w:val="0"/>
          <w:sz w:val="24"/>
          <w:szCs w:val="24"/>
        </w:rPr>
        <w:t>扩展</w:t>
      </w:r>
      <w:r w:rsidRPr="00176687">
        <w:rPr>
          <w:rFonts w:ascii="Segoe UI" w:eastAsia="宋体" w:hAnsi="Segoe UI" w:cs="Segoe UI"/>
          <w:color w:val="5E6D81"/>
          <w:kern w:val="0"/>
          <w:sz w:val="24"/>
          <w:szCs w:val="24"/>
        </w:rPr>
        <w:t>。</w:t>
      </w: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中心可扩展为数百万个同时连接的设备，以及每秒数百万个事件。</w:t>
      </w:r>
    </w:p>
    <w:p w:rsidR="00176687" w:rsidRPr="00176687" w:rsidRDefault="00176687" w:rsidP="00176687">
      <w:pPr>
        <w:widowControl/>
        <w:spacing w:before="100" w:beforeAutospacing="1" w:after="100" w:afterAutospacing="1"/>
        <w:jc w:val="left"/>
        <w:outlineLvl w:val="1"/>
        <w:rPr>
          <w:rFonts w:ascii="Segoe UI" w:eastAsia="宋体" w:hAnsi="Segoe UI" w:cs="Segoe UI"/>
          <w:b/>
          <w:bCs/>
          <w:color w:val="5E6D81"/>
          <w:kern w:val="0"/>
          <w:sz w:val="36"/>
          <w:szCs w:val="36"/>
        </w:rPr>
      </w:pPr>
      <w:r w:rsidRPr="00176687">
        <w:rPr>
          <w:rFonts w:ascii="Segoe UI" w:eastAsia="宋体" w:hAnsi="Segoe UI" w:cs="Segoe UI"/>
          <w:b/>
          <w:bCs/>
          <w:color w:val="5E6D81"/>
          <w:kern w:val="0"/>
          <w:sz w:val="36"/>
          <w:szCs w:val="36"/>
        </w:rPr>
        <w:t>网关</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解决方案中的网关通常是部署于云中的</w:t>
      </w:r>
      <w:hyperlink r:id="rId17" w:history="1">
        <w:r w:rsidRPr="00176687">
          <w:rPr>
            <w:rFonts w:ascii="Segoe UI" w:eastAsia="宋体" w:hAnsi="Segoe UI" w:cs="Segoe UI"/>
            <w:color w:val="0000FF"/>
            <w:kern w:val="0"/>
            <w:sz w:val="24"/>
            <w:szCs w:val="24"/>
          </w:rPr>
          <w:t>协议网关</w:t>
        </w:r>
      </w:hyperlink>
      <w:r w:rsidRPr="00176687">
        <w:rPr>
          <w:rFonts w:ascii="Segoe UI" w:eastAsia="宋体" w:hAnsi="Segoe UI" w:cs="Segoe UI"/>
          <w:color w:val="5E6D81"/>
          <w:kern w:val="0"/>
          <w:sz w:val="24"/>
          <w:szCs w:val="24"/>
        </w:rPr>
        <w:t>或使用设备在本地部署的</w:t>
      </w:r>
      <w:hyperlink r:id="rId18" w:anchor="field-gateways" w:history="1">
        <w:r w:rsidRPr="00176687">
          <w:rPr>
            <w:rFonts w:ascii="Segoe UI" w:eastAsia="宋体" w:hAnsi="Segoe UI" w:cs="Segoe UI"/>
            <w:color w:val="0000FF"/>
            <w:kern w:val="0"/>
            <w:sz w:val="24"/>
            <w:szCs w:val="24"/>
          </w:rPr>
          <w:t>现场网关</w:t>
        </w:r>
      </w:hyperlink>
      <w:r w:rsidRPr="00176687">
        <w:rPr>
          <w:rFonts w:ascii="Segoe UI" w:eastAsia="宋体" w:hAnsi="Segoe UI" w:cs="Segoe UI"/>
          <w:color w:val="5E6D81"/>
          <w:kern w:val="0"/>
          <w:sz w:val="24"/>
          <w:szCs w:val="24"/>
        </w:rPr>
        <w:t>。协议网关执行协议转换，例如</w:t>
      </w:r>
      <w:r w:rsidRPr="00176687">
        <w:rPr>
          <w:rFonts w:ascii="Segoe UI" w:eastAsia="宋体" w:hAnsi="Segoe UI" w:cs="Segoe UI"/>
          <w:color w:val="5E6D81"/>
          <w:kern w:val="0"/>
          <w:sz w:val="24"/>
          <w:szCs w:val="24"/>
        </w:rPr>
        <w:t xml:space="preserve"> MQTT </w:t>
      </w:r>
      <w:r w:rsidRPr="00176687">
        <w:rPr>
          <w:rFonts w:ascii="Segoe UI" w:eastAsia="宋体" w:hAnsi="Segoe UI" w:cs="Segoe UI"/>
          <w:color w:val="5E6D81"/>
          <w:kern w:val="0"/>
          <w:sz w:val="24"/>
          <w:szCs w:val="24"/>
        </w:rPr>
        <w:t>到</w:t>
      </w:r>
      <w:r w:rsidRPr="00176687">
        <w:rPr>
          <w:rFonts w:ascii="Segoe UI" w:eastAsia="宋体" w:hAnsi="Segoe UI" w:cs="Segoe UI"/>
          <w:color w:val="5E6D81"/>
          <w:kern w:val="0"/>
          <w:sz w:val="24"/>
          <w:szCs w:val="24"/>
        </w:rPr>
        <w:t xml:space="preserve"> AMQP</w:t>
      </w:r>
      <w:r w:rsidRPr="00176687">
        <w:rPr>
          <w:rFonts w:ascii="Segoe UI" w:eastAsia="宋体" w:hAnsi="Segoe UI" w:cs="Segoe UI"/>
          <w:color w:val="5E6D81"/>
          <w:kern w:val="0"/>
          <w:sz w:val="24"/>
          <w:szCs w:val="24"/>
        </w:rPr>
        <w:t>。现场网关可在边缘运行分析、制定能减少延迟的时间敏感型决策，提供设备管理服务，强制实施安全和隐私约束，还可执行协议转换。这两种网关都可以充当设备与</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中心之间的媒介。</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现场网关与简单的流量路由设备（例如网络地址转换设备或防火墙）不同，它通常在解决方案中主动管理访问和信息流。</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解决方案可以同时包含协议网关和现场网关。</w:t>
      </w:r>
    </w:p>
    <w:p w:rsidR="00176687" w:rsidRPr="00176687" w:rsidRDefault="00176687" w:rsidP="00176687">
      <w:pPr>
        <w:widowControl/>
        <w:spacing w:before="100" w:beforeAutospacing="1" w:after="100" w:afterAutospacing="1"/>
        <w:jc w:val="left"/>
        <w:outlineLvl w:val="1"/>
        <w:rPr>
          <w:rFonts w:ascii="Segoe UI" w:eastAsia="宋体" w:hAnsi="Segoe UI" w:cs="Segoe UI"/>
          <w:b/>
          <w:bCs/>
          <w:color w:val="5E6D81"/>
          <w:kern w:val="0"/>
          <w:sz w:val="36"/>
          <w:szCs w:val="36"/>
        </w:rPr>
      </w:pPr>
      <w:r w:rsidRPr="00176687">
        <w:rPr>
          <w:rFonts w:ascii="Segoe UI" w:eastAsia="宋体" w:hAnsi="Segoe UI" w:cs="Segoe UI"/>
          <w:b/>
          <w:bCs/>
          <w:color w:val="5E6D81"/>
          <w:kern w:val="0"/>
          <w:sz w:val="36"/>
          <w:szCs w:val="36"/>
        </w:rPr>
        <w:t xml:space="preserve">IoT </w:t>
      </w:r>
      <w:r w:rsidRPr="00176687">
        <w:rPr>
          <w:rFonts w:ascii="Segoe UI" w:eastAsia="宋体" w:hAnsi="Segoe UI" w:cs="Segoe UI"/>
          <w:b/>
          <w:bCs/>
          <w:color w:val="5E6D81"/>
          <w:kern w:val="0"/>
          <w:sz w:val="36"/>
          <w:szCs w:val="36"/>
        </w:rPr>
        <w:t>中心如何运作？</w:t>
      </w:r>
    </w:p>
    <w:p w:rsidR="00176687" w:rsidRPr="00176687" w:rsidRDefault="00176687" w:rsidP="00176687">
      <w:pPr>
        <w:widowControl/>
        <w:spacing w:before="100" w:beforeAutospacing="1" w:after="100" w:afterAutospacing="1"/>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 xml:space="preserve">Azure IoT </w:t>
      </w:r>
      <w:r w:rsidRPr="00176687">
        <w:rPr>
          <w:rFonts w:ascii="Segoe UI" w:eastAsia="宋体" w:hAnsi="Segoe UI" w:cs="Segoe UI"/>
          <w:color w:val="5E6D81"/>
          <w:kern w:val="0"/>
          <w:sz w:val="24"/>
          <w:szCs w:val="24"/>
        </w:rPr>
        <w:t>中心会实现</w:t>
      </w:r>
      <w:hyperlink r:id="rId19" w:tgtFrame="_blank" w:tooltip="服务辅助通信，博客作者 Clemens Vasters" w:history="1">
        <w:r w:rsidRPr="00176687">
          <w:rPr>
            <w:rFonts w:ascii="Segoe UI" w:eastAsia="宋体" w:hAnsi="Segoe UI" w:cs="Segoe UI"/>
            <w:color w:val="0000FF"/>
            <w:kern w:val="0"/>
            <w:sz w:val="24"/>
            <w:szCs w:val="24"/>
          </w:rPr>
          <w:t>服务辅助通信</w:t>
        </w:r>
      </w:hyperlink>
      <w:r w:rsidRPr="00176687">
        <w:rPr>
          <w:rFonts w:ascii="Segoe UI" w:eastAsia="宋体" w:hAnsi="Segoe UI" w:cs="Segoe UI"/>
          <w:color w:val="5E6D81"/>
          <w:kern w:val="0"/>
          <w:sz w:val="24"/>
          <w:szCs w:val="24"/>
        </w:rPr>
        <w:t>模式，以调节设备与解决方案后端之间的交互。服务辅助通信的目标是在控制系统（例如</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中心）与专用设备（部署在不受信任的物理空间中）之间，建立可信任的双向通信路径。该模式会建立下列原则：</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安全性的优先级高于其他所有功能。</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lastRenderedPageBreak/>
        <w:t>设备不接受未经请求的网络信息。设备以仅限出站的方式建立所有连接和路由。若要让设备从解决方案后端接收命令，设备必须定期启动连接，检查是否有任何挂起的命令要处理。</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设备只能同与它们对等的已知服务（例如</w:t>
      </w:r>
      <w:r w:rsidRPr="00176687">
        <w:rPr>
          <w:rFonts w:ascii="Segoe UI" w:eastAsia="宋体" w:hAnsi="Segoe UI" w:cs="Segoe UI"/>
          <w:color w:val="5E6D81"/>
          <w:kern w:val="0"/>
          <w:sz w:val="24"/>
          <w:szCs w:val="24"/>
        </w:rPr>
        <w:t xml:space="preserve"> IoT </w:t>
      </w:r>
      <w:r w:rsidRPr="00176687">
        <w:rPr>
          <w:rFonts w:ascii="Segoe UI" w:eastAsia="宋体" w:hAnsi="Segoe UI" w:cs="Segoe UI"/>
          <w:color w:val="5E6D81"/>
          <w:kern w:val="0"/>
          <w:sz w:val="24"/>
          <w:szCs w:val="24"/>
        </w:rPr>
        <w:t>中心）进行连接或建立路由。</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设备和服务之间或设备和网关之间的通信路径在应用程序协议层受到保护。</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系统级别的授权和身份验证以每个设备的标识为基础。它们可让访问凭据和权限近乎实时地撤销。</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对于因为电源或连接性而导致连接不稳定的设备而言，可通过保留命令和设备通知直到设备连接并接收它们，进而促进其双向通信。</w:t>
      </w:r>
      <w:r w:rsidRPr="00176687">
        <w:rPr>
          <w:rFonts w:ascii="Segoe UI" w:eastAsia="宋体" w:hAnsi="Segoe UI" w:cs="Segoe UI"/>
          <w:color w:val="5E6D81"/>
          <w:kern w:val="0"/>
          <w:sz w:val="24"/>
          <w:szCs w:val="24"/>
        </w:rPr>
        <w:t xml:space="preserve">IoT </w:t>
      </w:r>
      <w:r w:rsidRPr="00176687">
        <w:rPr>
          <w:rFonts w:ascii="Segoe UI" w:eastAsia="宋体" w:hAnsi="Segoe UI" w:cs="Segoe UI"/>
          <w:color w:val="5E6D81"/>
          <w:kern w:val="0"/>
          <w:sz w:val="24"/>
          <w:szCs w:val="24"/>
        </w:rPr>
        <w:t>中心会为发送的命令维护设备特定的队列。</w:t>
      </w:r>
    </w:p>
    <w:p w:rsidR="00176687" w:rsidRPr="00176687" w:rsidRDefault="00176687" w:rsidP="00176687">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176687">
        <w:rPr>
          <w:rFonts w:ascii="Segoe UI" w:eastAsia="宋体" w:hAnsi="Segoe UI" w:cs="Segoe UI"/>
          <w:color w:val="5E6D81"/>
          <w:kern w:val="0"/>
          <w:sz w:val="24"/>
          <w:szCs w:val="24"/>
        </w:rPr>
        <w:t>针对通过网关到特定服务的受保护传输，应用程序有效负载数据会受到单独保护。</w:t>
      </w:r>
    </w:p>
    <w:p w:rsidR="00097A2A" w:rsidRDefault="00097A2A"/>
    <w:sectPr w:rsidR="00097A2A" w:rsidSect="0017668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23DB"/>
    <w:multiLevelType w:val="multilevel"/>
    <w:tmpl w:val="A14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0740"/>
    <w:multiLevelType w:val="multilevel"/>
    <w:tmpl w:val="A9C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16254"/>
    <w:multiLevelType w:val="multilevel"/>
    <w:tmpl w:val="F7D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636A0"/>
    <w:multiLevelType w:val="multilevel"/>
    <w:tmpl w:val="A90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D1D64"/>
    <w:multiLevelType w:val="multilevel"/>
    <w:tmpl w:val="60C4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035B9"/>
    <w:multiLevelType w:val="multilevel"/>
    <w:tmpl w:val="782C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87"/>
    <w:rsid w:val="00012E68"/>
    <w:rsid w:val="0005027A"/>
    <w:rsid w:val="00061014"/>
    <w:rsid w:val="0006355B"/>
    <w:rsid w:val="00097A2A"/>
    <w:rsid w:val="00121150"/>
    <w:rsid w:val="00124767"/>
    <w:rsid w:val="001669C9"/>
    <w:rsid w:val="00176687"/>
    <w:rsid w:val="001A7395"/>
    <w:rsid w:val="001C7B23"/>
    <w:rsid w:val="001D1E31"/>
    <w:rsid w:val="002406F2"/>
    <w:rsid w:val="002513BB"/>
    <w:rsid w:val="002D1FF7"/>
    <w:rsid w:val="003319F0"/>
    <w:rsid w:val="00335AB3"/>
    <w:rsid w:val="003D3D08"/>
    <w:rsid w:val="00430039"/>
    <w:rsid w:val="00445EA2"/>
    <w:rsid w:val="00551C49"/>
    <w:rsid w:val="005602A2"/>
    <w:rsid w:val="005D7AEE"/>
    <w:rsid w:val="005F318D"/>
    <w:rsid w:val="0061145E"/>
    <w:rsid w:val="00613ABE"/>
    <w:rsid w:val="00614374"/>
    <w:rsid w:val="00654E5D"/>
    <w:rsid w:val="00666AB1"/>
    <w:rsid w:val="006C1233"/>
    <w:rsid w:val="007156C6"/>
    <w:rsid w:val="007273EF"/>
    <w:rsid w:val="007329B4"/>
    <w:rsid w:val="00753A26"/>
    <w:rsid w:val="00762A5D"/>
    <w:rsid w:val="007762E2"/>
    <w:rsid w:val="00827EAC"/>
    <w:rsid w:val="0086390E"/>
    <w:rsid w:val="00871BB0"/>
    <w:rsid w:val="00883DF8"/>
    <w:rsid w:val="00885ED5"/>
    <w:rsid w:val="008B3AA6"/>
    <w:rsid w:val="00912303"/>
    <w:rsid w:val="009A3128"/>
    <w:rsid w:val="009B0F91"/>
    <w:rsid w:val="00A8751E"/>
    <w:rsid w:val="00AA65DB"/>
    <w:rsid w:val="00AB0245"/>
    <w:rsid w:val="00AF72F3"/>
    <w:rsid w:val="00B1229E"/>
    <w:rsid w:val="00B21A09"/>
    <w:rsid w:val="00B5784E"/>
    <w:rsid w:val="00B640BD"/>
    <w:rsid w:val="00B73E7C"/>
    <w:rsid w:val="00B83ACB"/>
    <w:rsid w:val="00C242A5"/>
    <w:rsid w:val="00C91B76"/>
    <w:rsid w:val="00CA35EE"/>
    <w:rsid w:val="00CB6C48"/>
    <w:rsid w:val="00CC1D0C"/>
    <w:rsid w:val="00CC5BE4"/>
    <w:rsid w:val="00CE06BA"/>
    <w:rsid w:val="00D03D35"/>
    <w:rsid w:val="00D301CE"/>
    <w:rsid w:val="00D41BDA"/>
    <w:rsid w:val="00D7333F"/>
    <w:rsid w:val="00DF3E89"/>
    <w:rsid w:val="00E0600F"/>
    <w:rsid w:val="00E078A5"/>
    <w:rsid w:val="00E838AE"/>
    <w:rsid w:val="00EF42A9"/>
    <w:rsid w:val="00F24938"/>
    <w:rsid w:val="00F43601"/>
    <w:rsid w:val="00F455C3"/>
    <w:rsid w:val="00FE0C72"/>
    <w:rsid w:val="00FF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4669"/>
  <w15:chartTrackingRefBased/>
  <w15:docId w15:val="{3363CAF4-F58F-4ADA-AB81-4306D2F6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6687"/>
    <w:pPr>
      <w:widowControl/>
      <w:spacing w:before="161" w:after="16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66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7668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17668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6687"/>
    <w:rPr>
      <w:rFonts w:ascii="宋体" w:eastAsia="宋体" w:hAnsi="宋体" w:cs="宋体"/>
      <w:b/>
      <w:bCs/>
      <w:kern w:val="36"/>
      <w:sz w:val="48"/>
      <w:szCs w:val="48"/>
    </w:rPr>
  </w:style>
  <w:style w:type="character" w:customStyle="1" w:styleId="20">
    <w:name w:val="标题 2 字符"/>
    <w:basedOn w:val="a0"/>
    <w:link w:val="2"/>
    <w:uiPriority w:val="9"/>
    <w:rsid w:val="00176687"/>
    <w:rPr>
      <w:rFonts w:ascii="宋体" w:eastAsia="宋体" w:hAnsi="宋体" w:cs="宋体"/>
      <w:b/>
      <w:bCs/>
      <w:kern w:val="0"/>
      <w:sz w:val="36"/>
      <w:szCs w:val="36"/>
    </w:rPr>
  </w:style>
  <w:style w:type="character" w:customStyle="1" w:styleId="30">
    <w:name w:val="标题 3 字符"/>
    <w:basedOn w:val="a0"/>
    <w:link w:val="3"/>
    <w:uiPriority w:val="9"/>
    <w:rsid w:val="00176687"/>
    <w:rPr>
      <w:rFonts w:ascii="宋体" w:eastAsia="宋体" w:hAnsi="宋体" w:cs="宋体"/>
      <w:b/>
      <w:bCs/>
      <w:kern w:val="0"/>
      <w:sz w:val="27"/>
      <w:szCs w:val="27"/>
    </w:rPr>
  </w:style>
  <w:style w:type="character" w:customStyle="1" w:styleId="50">
    <w:name w:val="标题 5 字符"/>
    <w:basedOn w:val="a0"/>
    <w:link w:val="5"/>
    <w:uiPriority w:val="9"/>
    <w:rsid w:val="00176687"/>
    <w:rPr>
      <w:rFonts w:ascii="宋体" w:eastAsia="宋体" w:hAnsi="宋体" w:cs="宋体"/>
      <w:b/>
      <w:bCs/>
      <w:kern w:val="0"/>
      <w:sz w:val="20"/>
      <w:szCs w:val="20"/>
    </w:rPr>
  </w:style>
  <w:style w:type="character" w:styleId="a3">
    <w:name w:val="Hyperlink"/>
    <w:basedOn w:val="a0"/>
    <w:uiPriority w:val="99"/>
    <w:semiHidden/>
    <w:unhideWhenUsed/>
    <w:rsid w:val="00176687"/>
    <w:rPr>
      <w:strike w:val="0"/>
      <w:dstrike w:val="0"/>
      <w:color w:val="0000FF"/>
      <w:u w:val="none"/>
      <w:effect w:val="none"/>
      <w:shd w:val="clear" w:color="auto" w:fill="auto"/>
    </w:rPr>
  </w:style>
  <w:style w:type="character" w:styleId="a4">
    <w:name w:val="Strong"/>
    <w:basedOn w:val="a0"/>
    <w:uiPriority w:val="22"/>
    <w:qFormat/>
    <w:rsid w:val="00176687"/>
    <w:rPr>
      <w:b/>
      <w:bCs/>
    </w:rPr>
  </w:style>
  <w:style w:type="paragraph" w:styleId="a5">
    <w:name w:val="Normal (Web)"/>
    <w:basedOn w:val="a"/>
    <w:uiPriority w:val="99"/>
    <w:semiHidden/>
    <w:unhideWhenUsed/>
    <w:rsid w:val="001766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839013">
      <w:bodyDiv w:val="1"/>
      <w:marLeft w:val="0"/>
      <w:marRight w:val="0"/>
      <w:marTop w:val="0"/>
      <w:marBottom w:val="0"/>
      <w:divBdr>
        <w:top w:val="none" w:sz="0" w:space="0" w:color="auto"/>
        <w:left w:val="none" w:sz="0" w:space="0" w:color="auto"/>
        <w:bottom w:val="none" w:sz="0" w:space="0" w:color="auto"/>
        <w:right w:val="none" w:sz="0" w:space="0" w:color="auto"/>
      </w:divBdr>
      <w:divsChild>
        <w:div w:id="2051030982">
          <w:marLeft w:val="0"/>
          <w:marRight w:val="0"/>
          <w:marTop w:val="0"/>
          <w:marBottom w:val="0"/>
          <w:divBdr>
            <w:top w:val="none" w:sz="0" w:space="0" w:color="auto"/>
            <w:left w:val="none" w:sz="0" w:space="0" w:color="auto"/>
            <w:bottom w:val="none" w:sz="0" w:space="0" w:color="auto"/>
            <w:right w:val="none" w:sz="0" w:space="0" w:color="auto"/>
          </w:divBdr>
          <w:divsChild>
            <w:div w:id="543836545">
              <w:marLeft w:val="0"/>
              <w:marRight w:val="0"/>
              <w:marTop w:val="0"/>
              <w:marBottom w:val="0"/>
              <w:divBdr>
                <w:top w:val="none" w:sz="0" w:space="0" w:color="auto"/>
                <w:left w:val="none" w:sz="0" w:space="0" w:color="auto"/>
                <w:bottom w:val="none" w:sz="0" w:space="0" w:color="auto"/>
                <w:right w:val="none" w:sz="0" w:space="0" w:color="auto"/>
              </w:divBdr>
              <w:divsChild>
                <w:div w:id="1341195735">
                  <w:marLeft w:val="0"/>
                  <w:marRight w:val="0"/>
                  <w:marTop w:val="300"/>
                  <w:marBottom w:val="0"/>
                  <w:divBdr>
                    <w:top w:val="none" w:sz="0" w:space="0" w:color="auto"/>
                    <w:left w:val="none" w:sz="0" w:space="0" w:color="auto"/>
                    <w:bottom w:val="none" w:sz="0" w:space="0" w:color="auto"/>
                    <w:right w:val="none" w:sz="0" w:space="0" w:color="auto"/>
                  </w:divBdr>
                  <w:divsChild>
                    <w:div w:id="318848360">
                      <w:marLeft w:val="-150"/>
                      <w:marRight w:val="-150"/>
                      <w:marTop w:val="0"/>
                      <w:marBottom w:val="0"/>
                      <w:divBdr>
                        <w:top w:val="none" w:sz="0" w:space="0" w:color="auto"/>
                        <w:left w:val="none" w:sz="0" w:space="0" w:color="auto"/>
                        <w:bottom w:val="none" w:sz="0" w:space="0" w:color="auto"/>
                        <w:right w:val="none" w:sz="0" w:space="0" w:color="auto"/>
                      </w:divBdr>
                      <w:divsChild>
                        <w:div w:id="1465731845">
                          <w:marLeft w:val="0"/>
                          <w:marRight w:val="0"/>
                          <w:marTop w:val="0"/>
                          <w:marBottom w:val="0"/>
                          <w:divBdr>
                            <w:top w:val="none" w:sz="0" w:space="0" w:color="auto"/>
                            <w:left w:val="none" w:sz="0" w:space="0" w:color="auto"/>
                            <w:bottom w:val="none" w:sz="0" w:space="0" w:color="auto"/>
                            <w:right w:val="none" w:sz="0" w:space="0" w:color="auto"/>
                          </w:divBdr>
                          <w:divsChild>
                            <w:div w:id="8944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11304">
      <w:bodyDiv w:val="1"/>
      <w:marLeft w:val="0"/>
      <w:marRight w:val="0"/>
      <w:marTop w:val="0"/>
      <w:marBottom w:val="0"/>
      <w:divBdr>
        <w:top w:val="none" w:sz="0" w:space="0" w:color="auto"/>
        <w:left w:val="none" w:sz="0" w:space="0" w:color="auto"/>
        <w:bottom w:val="none" w:sz="0" w:space="0" w:color="auto"/>
        <w:right w:val="none" w:sz="0" w:space="0" w:color="auto"/>
      </w:divBdr>
      <w:divsChild>
        <w:div w:id="143088829">
          <w:marLeft w:val="0"/>
          <w:marRight w:val="0"/>
          <w:marTop w:val="0"/>
          <w:marBottom w:val="0"/>
          <w:divBdr>
            <w:top w:val="none" w:sz="0" w:space="0" w:color="auto"/>
            <w:left w:val="none" w:sz="0" w:space="0" w:color="auto"/>
            <w:bottom w:val="none" w:sz="0" w:space="0" w:color="auto"/>
            <w:right w:val="none" w:sz="0" w:space="0" w:color="auto"/>
          </w:divBdr>
          <w:divsChild>
            <w:div w:id="12464945">
              <w:marLeft w:val="0"/>
              <w:marRight w:val="0"/>
              <w:marTop w:val="0"/>
              <w:marBottom w:val="0"/>
              <w:divBdr>
                <w:top w:val="none" w:sz="0" w:space="0" w:color="auto"/>
                <w:left w:val="none" w:sz="0" w:space="0" w:color="auto"/>
                <w:bottom w:val="none" w:sz="0" w:space="0" w:color="auto"/>
                <w:right w:val="none" w:sz="0" w:space="0" w:color="auto"/>
              </w:divBdr>
              <w:divsChild>
                <w:div w:id="988559801">
                  <w:marLeft w:val="0"/>
                  <w:marRight w:val="0"/>
                  <w:marTop w:val="300"/>
                  <w:marBottom w:val="0"/>
                  <w:divBdr>
                    <w:top w:val="none" w:sz="0" w:space="0" w:color="auto"/>
                    <w:left w:val="none" w:sz="0" w:space="0" w:color="auto"/>
                    <w:bottom w:val="none" w:sz="0" w:space="0" w:color="auto"/>
                    <w:right w:val="none" w:sz="0" w:space="0" w:color="auto"/>
                  </w:divBdr>
                  <w:divsChild>
                    <w:div w:id="1216041731">
                      <w:marLeft w:val="-150"/>
                      <w:marRight w:val="-150"/>
                      <w:marTop w:val="0"/>
                      <w:marBottom w:val="0"/>
                      <w:divBdr>
                        <w:top w:val="none" w:sz="0" w:space="0" w:color="auto"/>
                        <w:left w:val="none" w:sz="0" w:space="0" w:color="auto"/>
                        <w:bottom w:val="none" w:sz="0" w:space="0" w:color="auto"/>
                        <w:right w:val="none" w:sz="0" w:space="0" w:color="auto"/>
                      </w:divBdr>
                      <w:divsChild>
                        <w:div w:id="1547375332">
                          <w:marLeft w:val="0"/>
                          <w:marRight w:val="0"/>
                          <w:marTop w:val="0"/>
                          <w:marBottom w:val="0"/>
                          <w:divBdr>
                            <w:top w:val="none" w:sz="0" w:space="0" w:color="auto"/>
                            <w:left w:val="none" w:sz="0" w:space="0" w:color="auto"/>
                            <w:bottom w:val="none" w:sz="0" w:space="0" w:color="auto"/>
                            <w:right w:val="none" w:sz="0" w:space="0" w:color="auto"/>
                          </w:divBdr>
                          <w:divsChild>
                            <w:div w:id="859703309">
                              <w:marLeft w:val="0"/>
                              <w:marRight w:val="0"/>
                              <w:marTop w:val="0"/>
                              <w:marBottom w:val="0"/>
                              <w:divBdr>
                                <w:top w:val="none" w:sz="0" w:space="0" w:color="auto"/>
                                <w:left w:val="none" w:sz="0" w:space="0" w:color="auto"/>
                                <w:bottom w:val="none" w:sz="0" w:space="0" w:color="auto"/>
                                <w:right w:val="none" w:sz="0" w:space="0" w:color="auto"/>
                              </w:divBdr>
                              <w:divsChild>
                                <w:div w:id="721369810">
                                  <w:marLeft w:val="0"/>
                                  <w:marRight w:val="0"/>
                                  <w:marTop w:val="0"/>
                                  <w:marBottom w:val="0"/>
                                  <w:divBdr>
                                    <w:top w:val="none" w:sz="0" w:space="0" w:color="auto"/>
                                    <w:left w:val="none" w:sz="0" w:space="0" w:color="auto"/>
                                    <w:bottom w:val="none" w:sz="0" w:space="0" w:color="auto"/>
                                    <w:right w:val="none" w:sz="0" w:space="0" w:color="auto"/>
                                  </w:divBdr>
                                </w:div>
                              </w:divsChild>
                            </w:div>
                            <w:div w:id="1538084581">
                              <w:marLeft w:val="0"/>
                              <w:marRight w:val="0"/>
                              <w:marTop w:val="0"/>
                              <w:marBottom w:val="0"/>
                              <w:divBdr>
                                <w:top w:val="none" w:sz="0" w:space="0" w:color="auto"/>
                                <w:left w:val="none" w:sz="0" w:space="0" w:color="auto"/>
                                <w:bottom w:val="none" w:sz="0" w:space="0" w:color="auto"/>
                                <w:right w:val="none" w:sz="0" w:space="0" w:color="auto"/>
                              </w:divBdr>
                            </w:div>
                            <w:div w:id="14452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A/4/D/A4DAD253-BC21-41D3-B9D9-87D2AE6F0719/Microsoft_Azure_IoT_Reference_Architecture.pdf" TargetMode="External"/><Relationship Id="rId13" Type="http://schemas.openxmlformats.org/officeDocument/2006/relationships/hyperlink" Target="https://www.azure.cn/documentation/articles/iot-hub-devguide-identity-registry/" TargetMode="External"/><Relationship Id="rId18" Type="http://schemas.openxmlformats.org/officeDocument/2006/relationships/hyperlink" Target="https://www.azure.cn/documentation/articles/iot-hub-devguide-endpoin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azure.cn/documentation/articles/iot-hub-devguide-security/" TargetMode="External"/><Relationship Id="rId17" Type="http://schemas.openxmlformats.org/officeDocument/2006/relationships/hyperlink" Target="https://www.azure.cn/documentation/articles/iot-hub-protocol-gateway/" TargetMode="External"/><Relationship Id="rId2" Type="http://schemas.openxmlformats.org/officeDocument/2006/relationships/numbering" Target="numbering.xml"/><Relationship Id="rId16" Type="http://schemas.openxmlformats.org/officeDocument/2006/relationships/hyperlink" Target="https://github.com/Azure/azure-iot-protocol-gateway/blob/master/README.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zure.cn/home/features/iot-hub/iot-gateway-sdk/" TargetMode="External"/><Relationship Id="rId11" Type="http://schemas.openxmlformats.org/officeDocument/2006/relationships/hyperlink" Target="https://www.azure.cn/documentation/articles/iot-hub-devguide-device-twins/" TargetMode="External"/><Relationship Id="rId5" Type="http://schemas.openxmlformats.org/officeDocument/2006/relationships/webSettings" Target="webSettings.xml"/><Relationship Id="rId15" Type="http://schemas.openxmlformats.org/officeDocument/2006/relationships/hyperlink" Target="https://github.com/Azure/azure-iot-gateway-sdk" TargetMode="External"/><Relationship Id="rId10" Type="http://schemas.openxmlformats.org/officeDocument/2006/relationships/hyperlink" Target="https://www.azure.cn/documentation/articles/iot-hub-devguide-c2d-guidance/" TargetMode="External"/><Relationship Id="rId19" Type="http://schemas.openxmlformats.org/officeDocument/2006/relationships/hyperlink" Target="http://blogs.msdn.com/b/clemensv/archive/2014/02/10/service-assisted-communication-for-connected-devices.aspx" TargetMode="External"/><Relationship Id="rId4" Type="http://schemas.openxmlformats.org/officeDocument/2006/relationships/settings" Target="settings.xml"/><Relationship Id="rId9" Type="http://schemas.openxmlformats.org/officeDocument/2006/relationships/hyperlink" Target="https://www.azure.cn/documentation/articles/iot-hub-devguide-d2c-guidance/" TargetMode="External"/><Relationship Id="rId14" Type="http://schemas.openxmlformats.org/officeDocument/2006/relationships/hyperlink" Target="https://github.com/Azure/azure-iot-sd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E186A-E0B3-43DE-BDB9-12B29227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Jichao Bao</dc:creator>
  <cp:keywords/>
  <dc:description/>
  <cp:lastModifiedBy>Jichao Bao</cp:lastModifiedBy>
  <cp:revision>2</cp:revision>
  <dcterms:created xsi:type="dcterms:W3CDTF">2017-05-27T08:13:00Z</dcterms:created>
  <dcterms:modified xsi:type="dcterms:W3CDTF">2017-05-27T08:20:00Z</dcterms:modified>
</cp:coreProperties>
</file>