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KİRA SÖZLEŞMESİ</w:t>
      </w:r>
    </w:p>
    <w:p>
      <w:r>
        <w:t>MADDE 1 - TARAFLAR</w:t>
      </w:r>
    </w:p>
    <w:p>
      <w:r>
        <w:t>Bir tarafta kiralayan Ahmet Yılmaz ile diğer tarafta kiracı Ayşe Demir arasında işbu sözleşme akdedilmiştir.</w:t>
      </w:r>
    </w:p>
    <w:p>
      <w:r>
        <w:t>MADDE 2 - KİRA KONUSU VE KULLANIM AMACI</w:t>
      </w:r>
    </w:p>
    <w:p>
      <w:r>
        <w:t>Kira konusu taşınmaz İstanbul ili, Kadıköy ilçesi, Moda semtinde yer alan 3+1 dairedir. Taşınmaz sadece konut olarak kullanılacaktır.</w:t>
      </w:r>
    </w:p>
    <w:p>
      <w:r>
        <w:t>MADDE 3 - KİRA BEDELİ VE ÖDEME ZAMANI</w:t>
      </w:r>
    </w:p>
    <w:p>
      <w:r>
        <w:t>Aylık kira bedeli 25.000 TL (Yirmibeşbin Türk Lirası) olup, her ayın en geç 5. günü banka hesabına yatırılacaktır. Gecikme halinde aylık %3 temerrüt faizi uygulanır.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Yıl</w:t>
            </w:r>
          </w:p>
        </w:tc>
        <w:tc>
          <w:tcPr>
            <w:tcW w:type="dxa" w:w="2880"/>
          </w:tcPr>
          <w:p>
            <w:r>
              <w:t>Aylık Tutar</w:t>
            </w:r>
          </w:p>
        </w:tc>
        <w:tc>
          <w:tcPr>
            <w:tcW w:type="dxa" w:w="2880"/>
          </w:tcPr>
          <w:p>
            <w:r>
              <w:t>Artış Oranı</w:t>
            </w:r>
          </w:p>
        </w:tc>
      </w:tr>
      <w:tr>
        <w:tc>
          <w:tcPr>
            <w:tcW w:type="dxa" w:w="2880"/>
          </w:tcPr>
          <w:p>
            <w:r>
              <w:t>1. Yıl</w:t>
            </w:r>
          </w:p>
        </w:tc>
        <w:tc>
          <w:tcPr>
            <w:tcW w:type="dxa" w:w="2880"/>
          </w:tcPr>
          <w:p>
            <w:r>
              <w:t>25.000 TL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2. Yıl</w:t>
            </w:r>
          </w:p>
        </w:tc>
        <w:tc>
          <w:tcPr>
            <w:tcW w:type="dxa" w:w="2880"/>
          </w:tcPr>
          <w:p>
            <w:r>
              <w:t>TÜFE Ortalaması</w:t>
            </w:r>
          </w:p>
        </w:tc>
        <w:tc>
          <w:tcPr>
            <w:tcW w:type="dxa" w:w="2880"/>
          </w:tcPr>
          <w:p>
            <w:r>
              <w:t>%65 (Tahmini)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