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CFA37" w14:textId="6D1C32D5" w:rsidR="009C6975" w:rsidRPr="009C6975" w:rsidRDefault="009C6975" w:rsidP="009C6975">
      <w:pPr>
        <w:jc w:val="center"/>
        <w:rPr>
          <w:rFonts w:ascii="Times" w:hAnsi="Times"/>
          <w:b/>
        </w:rPr>
      </w:pPr>
      <w:r w:rsidRPr="009C6975">
        <w:rPr>
          <w:rFonts w:ascii="Times" w:hAnsi="Times"/>
          <w:b/>
        </w:rPr>
        <w:t>CURFIU 2017</w:t>
      </w:r>
    </w:p>
    <w:p w14:paraId="6DD6FA01" w14:textId="77777777" w:rsidR="009C6975" w:rsidRDefault="009C6975" w:rsidP="009C6975">
      <w:pPr>
        <w:jc w:val="center"/>
        <w:rPr>
          <w:rFonts w:ascii="Times" w:hAnsi="Times"/>
        </w:rPr>
      </w:pPr>
    </w:p>
    <w:p w14:paraId="0B31B133" w14:textId="43FFAEAD" w:rsidR="00883526" w:rsidRDefault="00883526" w:rsidP="009C6975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Title: </w:t>
      </w:r>
      <w:r w:rsidRPr="009C6975">
        <w:rPr>
          <w:rFonts w:ascii="Times" w:hAnsi="Times"/>
          <w:b/>
        </w:rPr>
        <w:t xml:space="preserve">Software Assisted Molecular Elucidation </w:t>
      </w:r>
      <w:r w:rsidRPr="009C6975">
        <w:rPr>
          <w:rFonts w:ascii="Times" w:hAnsi="Times"/>
          <w:b/>
        </w:rPr>
        <w:t>based on TIMS-FT-ICR MS/MS analysis of complex mixtures</w:t>
      </w:r>
      <w:r w:rsidR="00A97A95">
        <w:rPr>
          <w:rFonts w:ascii="Times" w:hAnsi="Times"/>
        </w:rPr>
        <w:t>.</w:t>
      </w:r>
    </w:p>
    <w:p w14:paraId="7D04AA5E" w14:textId="32895F6A" w:rsidR="00883526" w:rsidRDefault="00A97A95" w:rsidP="009C6975">
      <w:pPr>
        <w:jc w:val="center"/>
        <w:rPr>
          <w:rFonts w:ascii="Times" w:hAnsi="Times"/>
        </w:rPr>
      </w:pPr>
      <w:r>
        <w:rPr>
          <w:rFonts w:ascii="Times" w:hAnsi="Times"/>
        </w:rPr>
        <w:br/>
      </w:r>
      <w:r w:rsidR="00883526" w:rsidRPr="009C6975">
        <w:rPr>
          <w:rFonts w:ascii="Times" w:hAnsi="Times"/>
          <w:u w:val="single"/>
        </w:rPr>
        <w:t>Carlos A. Acosta Jr.</w:t>
      </w:r>
      <w:r w:rsidR="009C6975" w:rsidRPr="009C6975">
        <w:rPr>
          <w:rFonts w:ascii="Times" w:hAnsi="Times"/>
          <w:u w:val="single"/>
          <w:vertAlign w:val="superscript"/>
        </w:rPr>
        <w:t>1</w:t>
      </w:r>
      <w:r w:rsidR="00883526">
        <w:rPr>
          <w:rFonts w:ascii="Times" w:hAnsi="Times"/>
        </w:rPr>
        <w:t xml:space="preserve">; </w:t>
      </w:r>
      <w:r w:rsidR="00883526" w:rsidRPr="00593585">
        <w:rPr>
          <w:rFonts w:ascii="Times" w:hAnsi="Times"/>
        </w:rPr>
        <w:t>Paolo Benigni</w:t>
      </w:r>
      <w:r w:rsidR="009C6975" w:rsidRPr="009C6975">
        <w:rPr>
          <w:rFonts w:ascii="Times" w:hAnsi="Times"/>
          <w:vertAlign w:val="superscript"/>
        </w:rPr>
        <w:t>1</w:t>
      </w:r>
      <w:r w:rsidR="00883526">
        <w:rPr>
          <w:rFonts w:ascii="Times" w:hAnsi="Times"/>
        </w:rPr>
        <w:t xml:space="preserve">; </w:t>
      </w:r>
      <w:r w:rsidR="00883526" w:rsidRPr="00593585">
        <w:rPr>
          <w:rFonts w:ascii="Times" w:hAnsi="Times"/>
        </w:rPr>
        <w:t xml:space="preserve">Francisco </w:t>
      </w:r>
      <w:r w:rsidR="00883526">
        <w:rPr>
          <w:rFonts w:ascii="Times" w:hAnsi="Times"/>
        </w:rPr>
        <w:t>Fernandez-</w:t>
      </w:r>
      <w:r w:rsidR="00883526" w:rsidRPr="00593585">
        <w:rPr>
          <w:rFonts w:ascii="Times" w:hAnsi="Times"/>
        </w:rPr>
        <w:t>Lima</w:t>
      </w:r>
      <w:r w:rsidR="009C6975" w:rsidRPr="009C6975">
        <w:rPr>
          <w:rFonts w:ascii="Times" w:hAnsi="Times"/>
          <w:vertAlign w:val="superscript"/>
        </w:rPr>
        <w:t>1,2</w:t>
      </w:r>
    </w:p>
    <w:p w14:paraId="581A53CA" w14:textId="1B5A18B0" w:rsidR="00883526" w:rsidRDefault="00883526" w:rsidP="009C6975">
      <w:pPr>
        <w:jc w:val="center"/>
        <w:rPr>
          <w:rFonts w:ascii="Times" w:hAnsi="Times"/>
        </w:rPr>
      </w:pPr>
    </w:p>
    <w:p w14:paraId="2CDFD8CC" w14:textId="77777777" w:rsidR="009C6975" w:rsidRPr="00C41AEE" w:rsidRDefault="009C6975" w:rsidP="009C6975">
      <w:pPr>
        <w:jc w:val="center"/>
        <w:rPr>
          <w:rFonts w:ascii="Times New Roman" w:hAnsi="Times New Roman" w:cs="Times New Roman"/>
          <w:i/>
        </w:rPr>
      </w:pPr>
      <w:r w:rsidRPr="00C41AEE">
        <w:rPr>
          <w:rFonts w:ascii="Times New Roman" w:hAnsi="Times New Roman" w:cs="Times New Roman"/>
          <w:i/>
          <w:vertAlign w:val="superscript"/>
        </w:rPr>
        <w:t>1</w:t>
      </w:r>
      <w:r w:rsidRPr="00C41AEE">
        <w:rPr>
          <w:rFonts w:ascii="Times New Roman" w:hAnsi="Times New Roman" w:cs="Times New Roman"/>
          <w:i/>
        </w:rPr>
        <w:t xml:space="preserve"> Department of Chemistry and Biochemistry, Florida International University, Miami, USA</w:t>
      </w:r>
    </w:p>
    <w:p w14:paraId="228CE6CC" w14:textId="77777777" w:rsidR="009C6975" w:rsidRPr="00B900BC" w:rsidRDefault="009C6975" w:rsidP="009C6975">
      <w:pPr>
        <w:jc w:val="center"/>
        <w:rPr>
          <w:rFonts w:ascii="Times New Roman" w:hAnsi="Times New Roman" w:cs="Times New Roman"/>
          <w:i/>
        </w:rPr>
      </w:pPr>
      <w:r w:rsidRPr="00C41AEE">
        <w:rPr>
          <w:rFonts w:ascii="Times New Roman" w:hAnsi="Times New Roman" w:cs="Times New Roman"/>
          <w:i/>
          <w:vertAlign w:val="superscript"/>
        </w:rPr>
        <w:t>2</w:t>
      </w:r>
      <w:r w:rsidRPr="00C41AEE">
        <w:rPr>
          <w:rFonts w:ascii="Times New Roman" w:hAnsi="Times New Roman" w:cs="Times New Roman"/>
          <w:i/>
        </w:rPr>
        <w:t xml:space="preserve"> Biomolecular Science Institute, Florida International University, Miami, USA</w:t>
      </w:r>
    </w:p>
    <w:p w14:paraId="6A71DAB2" w14:textId="001F0C76" w:rsidR="009C6975" w:rsidRDefault="009C6975" w:rsidP="00A97A95">
      <w:pPr>
        <w:jc w:val="center"/>
        <w:rPr>
          <w:rFonts w:ascii="Times" w:hAnsi="Times"/>
        </w:rPr>
      </w:pPr>
    </w:p>
    <w:p w14:paraId="422DC071" w14:textId="77777777" w:rsidR="009C6975" w:rsidRDefault="009C6975" w:rsidP="00A97A95">
      <w:pPr>
        <w:jc w:val="center"/>
        <w:rPr>
          <w:rFonts w:ascii="Times" w:hAnsi="Times"/>
        </w:rPr>
      </w:pPr>
      <w:bookmarkStart w:id="0" w:name="_GoBack"/>
      <w:bookmarkEnd w:id="0"/>
    </w:p>
    <w:p w14:paraId="61CFF4AF" w14:textId="3ECF603E" w:rsidR="00A97A95" w:rsidRPr="009C6975" w:rsidRDefault="00883526" w:rsidP="00A97A95">
      <w:pPr>
        <w:jc w:val="center"/>
        <w:rPr>
          <w:rFonts w:ascii="Times" w:hAnsi="Times"/>
          <w:b/>
        </w:rPr>
      </w:pPr>
      <w:r w:rsidRPr="009C6975">
        <w:rPr>
          <w:rFonts w:ascii="Times" w:hAnsi="Times"/>
          <w:b/>
        </w:rPr>
        <w:t>Abstract</w:t>
      </w:r>
    </w:p>
    <w:p w14:paraId="34ABF5C1" w14:textId="77777777" w:rsidR="009C6975" w:rsidRDefault="009C6975" w:rsidP="00A97A95">
      <w:pPr>
        <w:jc w:val="center"/>
        <w:rPr>
          <w:rFonts w:ascii="Times" w:hAnsi="Times"/>
        </w:rPr>
      </w:pPr>
    </w:p>
    <w:p w14:paraId="3B05B542" w14:textId="22650868" w:rsidR="0046462F" w:rsidRPr="00717C14" w:rsidRDefault="00883526" w:rsidP="009C6975">
      <w:pPr>
        <w:spacing w:line="276" w:lineRule="auto"/>
        <w:ind w:firstLine="720"/>
        <w:jc w:val="both"/>
        <w:rPr>
          <w:rFonts w:ascii="Times" w:hAnsi="Times"/>
        </w:rPr>
      </w:pPr>
      <w:r>
        <w:rPr>
          <w:rFonts w:ascii="Times" w:hAnsi="Times"/>
        </w:rPr>
        <w:t xml:space="preserve">The determination of the </w:t>
      </w:r>
      <w:r w:rsidR="00593585" w:rsidRPr="00593585">
        <w:rPr>
          <w:rFonts w:ascii="Times" w:hAnsi="Times"/>
        </w:rPr>
        <w:t xml:space="preserve">chemical structure of a molecule </w:t>
      </w:r>
      <w:r>
        <w:rPr>
          <w:rFonts w:ascii="Times" w:hAnsi="Times"/>
        </w:rPr>
        <w:t xml:space="preserve">within a complex mixture </w:t>
      </w:r>
      <w:r w:rsidR="00593585" w:rsidRPr="00593585">
        <w:rPr>
          <w:rFonts w:ascii="Times" w:hAnsi="Times"/>
        </w:rPr>
        <w:t xml:space="preserve">is </w:t>
      </w:r>
      <w:r>
        <w:rPr>
          <w:rFonts w:ascii="Times" w:hAnsi="Times"/>
        </w:rPr>
        <w:t xml:space="preserve">a challenging analytical problem. In the present work, we describe a workflow based on the analytical characterization of complex mixtures using complementary Trapped Ion Mobility Separation and ultra-high resolution FT-ICR mass separation (TIMS-FT-ICR MS/MS) for the analysis of complex mixtures (e.g., crude oils and dissolved organic matter). In particular, we take advantage of the high mobility resolution and high mass accuracy of TIMS-FT-ICR MS/MS to generate candidate structures using a custom developed theoretical workflow for </w:t>
      </w:r>
      <w:r w:rsidRPr="00593585">
        <w:rPr>
          <w:rFonts w:ascii="Times" w:hAnsi="Times"/>
        </w:rPr>
        <w:t>Software Assisted Molecular Elucidation</w:t>
      </w:r>
      <w:r>
        <w:rPr>
          <w:rFonts w:ascii="Times" w:hAnsi="Times"/>
        </w:rPr>
        <w:t xml:space="preserve"> (SAME) based on the ion-neutral collision cross section (CCS), chemical formula and fragmentation pattern. A</w:t>
      </w:r>
      <w:r w:rsidR="00593585" w:rsidRPr="00593585">
        <w:rPr>
          <w:rFonts w:ascii="Times" w:hAnsi="Times"/>
        </w:rPr>
        <w:t xml:space="preserve"> significant challenge </w:t>
      </w:r>
      <w:r>
        <w:rPr>
          <w:rFonts w:ascii="Times" w:hAnsi="Times"/>
        </w:rPr>
        <w:t xml:space="preserve">in candidate assignment </w:t>
      </w:r>
      <w:r w:rsidR="00593585" w:rsidRPr="00593585">
        <w:rPr>
          <w:rFonts w:ascii="Times" w:hAnsi="Times"/>
        </w:rPr>
        <w:t xml:space="preserve">is that the number of potential structures for a given chemical formula increases exponentially </w:t>
      </w:r>
      <w:r>
        <w:rPr>
          <w:rFonts w:ascii="Times" w:hAnsi="Times"/>
        </w:rPr>
        <w:t>with t</w:t>
      </w:r>
      <w:r w:rsidR="00593585" w:rsidRPr="00593585">
        <w:rPr>
          <w:rFonts w:ascii="Times" w:hAnsi="Times"/>
        </w:rPr>
        <w:t xml:space="preserve">he number of atoms in the </w:t>
      </w:r>
      <w:r>
        <w:rPr>
          <w:rFonts w:ascii="Times" w:hAnsi="Times"/>
        </w:rPr>
        <w:t>molecule of interest</w:t>
      </w:r>
      <w:r w:rsidR="00593585" w:rsidRPr="00593585">
        <w:rPr>
          <w:rFonts w:ascii="Times" w:hAnsi="Times"/>
        </w:rPr>
        <w:t xml:space="preserve">. If unguided, the number of potential structures can quickly escalate and becomes computationally impossible. </w:t>
      </w:r>
      <w:r w:rsidR="009C6975">
        <w:rPr>
          <w:rFonts w:ascii="Times" w:hAnsi="Times"/>
        </w:rPr>
        <w:t xml:space="preserve">In this work, several strategies are discussed to minimize the computational time and to generate a database for targeted molecular structure assignment. </w:t>
      </w:r>
    </w:p>
    <w:p w14:paraId="650789D4" w14:textId="77777777" w:rsidR="0046462F" w:rsidRPr="00717C14" w:rsidRDefault="0046462F" w:rsidP="009C6975">
      <w:pPr>
        <w:spacing w:line="276" w:lineRule="auto"/>
        <w:jc w:val="both"/>
        <w:rPr>
          <w:rFonts w:ascii="Times" w:hAnsi="Times"/>
        </w:rPr>
      </w:pPr>
    </w:p>
    <w:sectPr w:rsidR="0046462F" w:rsidRPr="00717C14" w:rsidSect="0003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7B"/>
    <w:rsid w:val="0003035E"/>
    <w:rsid w:val="000E3F0E"/>
    <w:rsid w:val="0017297B"/>
    <w:rsid w:val="001B1851"/>
    <w:rsid w:val="001D6F80"/>
    <w:rsid w:val="00200205"/>
    <w:rsid w:val="00306CD5"/>
    <w:rsid w:val="0036573F"/>
    <w:rsid w:val="00385634"/>
    <w:rsid w:val="0046462F"/>
    <w:rsid w:val="004729AE"/>
    <w:rsid w:val="005211CF"/>
    <w:rsid w:val="00523880"/>
    <w:rsid w:val="00581882"/>
    <w:rsid w:val="00593585"/>
    <w:rsid w:val="005D5349"/>
    <w:rsid w:val="006C2F6E"/>
    <w:rsid w:val="006E1030"/>
    <w:rsid w:val="00717C14"/>
    <w:rsid w:val="007E5807"/>
    <w:rsid w:val="00815E38"/>
    <w:rsid w:val="00880A30"/>
    <w:rsid w:val="00883526"/>
    <w:rsid w:val="008A758D"/>
    <w:rsid w:val="0096730B"/>
    <w:rsid w:val="009C6975"/>
    <w:rsid w:val="009E41B7"/>
    <w:rsid w:val="00A97A95"/>
    <w:rsid w:val="00AF77CB"/>
    <w:rsid w:val="00B86501"/>
    <w:rsid w:val="00B932D8"/>
    <w:rsid w:val="00BA53DD"/>
    <w:rsid w:val="00CC04E0"/>
    <w:rsid w:val="00E02364"/>
    <w:rsid w:val="00E67F07"/>
    <w:rsid w:val="00F63C90"/>
    <w:rsid w:val="00F9353C"/>
    <w:rsid w:val="00F96233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2B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Acosta</dc:creator>
  <cp:keywords/>
  <dc:description/>
  <cp:lastModifiedBy>LimaLab</cp:lastModifiedBy>
  <cp:revision>6</cp:revision>
  <dcterms:created xsi:type="dcterms:W3CDTF">2017-03-02T17:47:00Z</dcterms:created>
  <dcterms:modified xsi:type="dcterms:W3CDTF">2017-03-04T16:37:00Z</dcterms:modified>
</cp:coreProperties>
</file>