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24 September 2020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Lec-3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a hard link?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Creates a separate virtual file that contains information about the original file and where to locate 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a symbolic link?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physical file that points to another file somewhere in the virtual directory structure.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three characteristics of a hard link.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Physically the same as the original file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Shares the same inode number of the original file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parameter is needed on the ln command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three characteristics of a symbolic link.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two symbolically linked together files do not share the same contents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Has a different inode number from the original data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Followed by a —&gt; symbol in the $ ln command listing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the history command do?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bash shell keeps track of the commands you have used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recall and reuse the last command in your history list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force the command history to be written to the .bash_history file before leaving a shell session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the function of the tail command.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Displays the last lines in a file (the file’s “tail”)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 default, it shows the last 10 lines in the file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the function of the head command.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Displays a file’s first group of lines (the file’s “head”)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 default, it displays the first 10 lines of text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would you find the first 14 lines of a file?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head -14 [file_name]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difference between 'searching' and 'sorting' 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Searching finds files while sorting organizes them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a process?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running program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do you find running processes on the system?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 using the $ ps command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would you kill a running process with the PID of 1325 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kill 1325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it mean to 'compress' data 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Encode information using fewer bits than the original representation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difference between copy(cp) and move(mv) 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Copy keeps the original file while move does not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it mean to 'archive'  a file or archive data 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store files/data that are no longer actively used for long-time retention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