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214E0" w14:textId="77777777" w:rsidR="0067654C" w:rsidRDefault="003F3FC0">
      <w:pPr>
        <w:spacing w:after="40"/>
      </w:pPr>
      <w:r>
        <w:rPr>
          <w:b/>
          <w:sz w:val="28"/>
          <w:szCs w:val="28"/>
        </w:rPr>
        <w:t>Tereza Kramlova</w:t>
      </w:r>
    </w:p>
    <w:p w14:paraId="378214E1" w14:textId="77777777" w:rsidR="0067654C" w:rsidRDefault="003F3FC0">
      <w:pPr>
        <w:spacing w:after="40"/>
      </w:pPr>
      <w:r>
        <w:t>Associate Director, Business and Human Rights, Control Risks</w:t>
      </w:r>
    </w:p>
    <w:p w14:paraId="378214E2" w14:textId="77777777" w:rsidR="0067654C" w:rsidRDefault="003F3FC0">
      <w:r>
        <w:t>[email address] | [phone number]</w:t>
      </w:r>
    </w:p>
    <w:p w14:paraId="378214E3" w14:textId="773DB8A0" w:rsidR="0067654C" w:rsidRDefault="003F3FC0">
      <w:r>
        <w:t>September 9, 2026</w:t>
      </w:r>
    </w:p>
    <w:p w14:paraId="378214E4" w14:textId="77777777" w:rsidR="0067654C" w:rsidRDefault="003F3FC0">
      <w:r>
        <w:t>To whom it may concern,</w:t>
      </w:r>
    </w:p>
    <w:p w14:paraId="378214E5" w14:textId="3E6AB64B" w:rsidR="0067654C" w:rsidRDefault="003F3FC0">
      <w:r>
        <w:t xml:space="preserve">I am writing in support of Antonio Carmagnani, who worked under my direct supervision at Ramboll Management Consulting in Copenhagen. I am Associate Director in the Business and Human Rights practice at Control Risks in Dubai, and before that I spent close to three years at Ramboll, most recently as Associate Manager in Responsible Business Conduct. Antonio joined that team in May 2025 as an intern in Responsible Business Conduct and worked on my client engagements until August 2025, across human rights and environmental due diligence, supply chain risk assessment and the analytical tools that both depend on, applying the UN Guiding Principles on Business and Human Rights and the OECD Guidelines in an advisory environment shaped by the CSDDD, the CSRD and the EU Taxonomy. He was strong on the substance of that work and, at the same time, </w:t>
      </w:r>
      <w:r w:rsidR="005A7C05">
        <w:t>very</w:t>
      </w:r>
      <w:r>
        <w:t xml:space="preserve"> capable on its technical and data side, which is a combination I rarely see at that level of experience.</w:t>
      </w:r>
    </w:p>
    <w:p w14:paraId="378214E6" w14:textId="411A3329" w:rsidR="0067654C" w:rsidRDefault="003F3FC0">
      <w:r>
        <w:t xml:space="preserve">The largest engagement he worked on with me was a human rights and environmental impact assessment for a European sugar producer sourcing across South America, Europe, Africa and Asia, covering multiple crops including sugar cane and root crops. It screened around forty potential human rights and environmental risks, drawn from the internationally recognised instruments, against every combination of crop and sourcing geography, scoring each for severity and likelihood so that the salient risks emerged against a consistent standard rather than by impression. Antonio carried a substantial share of that work, several hundred individual assessments, each supported by country and sector research and each defensible to a client whose commercial decisions would follow from it, and he integrated AI research tools into the workflow to source and cite evidence at </w:t>
      </w:r>
      <w:proofErr w:type="gramStart"/>
      <w:r>
        <w:t>a volume conventional desk research</w:t>
      </w:r>
      <w:proofErr w:type="gramEnd"/>
      <w:r>
        <w:t xml:space="preserve"> could not have reached in the time available. What the client received was a clear view of where in its footprint the salient risks sat, so that remediation and supplier engagement could be directed where they were warranted.</w:t>
      </w:r>
    </w:p>
    <w:p w14:paraId="378214E7" w14:textId="36870AC7" w:rsidR="0067654C" w:rsidRDefault="003F3FC0">
      <w:r>
        <w:t>He then built the assessment system we used for a telecommunications and network infrastructure company, in which a consultant scores each risk from the standard catalogue and salience is determined by the scoring convention itself rather than by individual judgement, with a dashboard consolidating the salient risks across the whole exercise. What made it valuable is that he built that consolidation to maintain itself, using Power Query and VBA to work through every section of the workbook, identify which risks had newly become salient and which had fallen away, and rewrite the dashboard accordingly, which removed the manual reconsolidation this kind of work otherwise demands at every revision and where errors tend to enter. He gave as much thought to how the tool would be used as to how it worked. He also prepared our workshop and training material on business and human rights for that client and benchmarked its responsible business practices against its competitor</w:t>
      </w:r>
      <w:r w:rsidR="00F5259A">
        <w:t>s</w:t>
      </w:r>
      <w:r>
        <w:t>, and on an earlier engagement he reviewed a Nordic real estate investment manager's code of conduct against international human rights standards.</w:t>
      </w:r>
    </w:p>
    <w:p w14:paraId="378214E8" w14:textId="493AB2A1" w:rsidR="0067654C" w:rsidRDefault="003F3FC0">
      <w:r>
        <w:t>Antonio is technically able, quick to learn and genuinely proactive</w:t>
      </w:r>
      <w:r w:rsidR="006D72AC">
        <w:t xml:space="preserve"> -</w:t>
      </w:r>
      <w:r>
        <w:t xml:space="preserve"> on the real estate engagement he saw that a policy of that kind would not easily reach the workers it was written to protect, and rather than raising it he designed and built a small web tool that would let them reach the reporting channels from a phone. He is straightforward to work with and communicates clearly, within the team and in front of clients, which matters </w:t>
      </w:r>
      <w:r w:rsidR="00415DFC">
        <w:t>a lot in this field</w:t>
      </w:r>
      <w:r>
        <w:t>, and he did all of it with an evident appetite for the subject.</w:t>
      </w:r>
    </w:p>
    <w:p w14:paraId="378214E9" w14:textId="56A76E29" w:rsidR="0067654C" w:rsidRDefault="003F3FC0">
      <w:r>
        <w:t xml:space="preserve">I recommend him without reservation for roles in ESG and sustainability consulting, in supply chain due diligence, and in analytical positions where sustainability expertise </w:t>
      </w:r>
      <w:proofErr w:type="gramStart"/>
      <w:r>
        <w:t>has to</w:t>
      </w:r>
      <w:proofErr w:type="gramEnd"/>
      <w:r>
        <w:t xml:space="preserve"> be combined with the ability to build the tools the analysis depends on. I would be glad to be contacted if it would help to discuss his work in more detail.</w:t>
      </w:r>
    </w:p>
    <w:p w14:paraId="378214EA" w14:textId="77777777" w:rsidR="0067654C" w:rsidRDefault="003F3FC0">
      <w:r>
        <w:t>Yours sincerely,</w:t>
      </w:r>
    </w:p>
    <w:p w14:paraId="378214EB" w14:textId="77777777" w:rsidR="0067654C" w:rsidRDefault="003F3FC0">
      <w:r>
        <w:t>Tereza Kramlova</w:t>
      </w:r>
    </w:p>
    <w:sectPr w:rsidR="0067654C">
      <w:pgSz w:w="11906" w:h="16838"/>
      <w:pgMar w:top="1417" w:right="1134" w:bottom="1134" w:left="1134"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7654C"/>
    <w:rsid w:val="00376283"/>
    <w:rsid w:val="003A428D"/>
    <w:rsid w:val="003F3FC0"/>
    <w:rsid w:val="00415DFC"/>
    <w:rsid w:val="005A7C05"/>
    <w:rsid w:val="0067654C"/>
    <w:rsid w:val="006D72AC"/>
    <w:rsid w:val="00724635"/>
    <w:rsid w:val="008D1555"/>
    <w:rsid w:val="00C3387E"/>
    <w:rsid w:val="00F5259A"/>
    <w:rsid w:val="00FA45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78214E0"/>
  <w15:docId w15:val="{0A35D68E-E108-2845-B8CA-E76D63901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US" w:bidi="ar-SA"/>
      </w:rPr>
    </w:rPrDefault>
    <w:pPrDefault>
      <w:pPr>
        <w:spacing w:after="100" w:line="26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636</Words>
  <Characters>3629</Characters>
  <Application>Microsoft Office Word</Application>
  <DocSecurity>0</DocSecurity>
  <Lines>30</Lines>
  <Paragraphs>8</Paragraphs>
  <ScaleCrop>false</ScaleCrop>
  <Company/>
  <LinksUpToDate>false</LinksUpToDate>
  <CharactersWithSpaces>4257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Antonio Carmagnani</cp:lastModifiedBy>
  <cp:revision>11</cp:revision>
  <dcterms:created xsi:type="dcterms:W3CDTF">2026-09-09T11:23:00Z</dcterms:created>
  <dcterms:modified xsi:type="dcterms:W3CDTF">2026-09-09T13:12:00Z</dcterms:modified>
</cp:coreProperties>
</file>