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100"/>
      </w:pPr>
      <w:r>
        <w:t>OBSERVATORIO GLOBAL DEL TRÁFICO DE ANIMALES</w:t>
      </w:r>
    </w:p>
    <w:p>
      <w:pPr>
        <w:pStyle w:val="Title"/>
      </w:pPr>
      <w:r>
        <w:t>Informe Semanal de Monitoreo</w:t>
      </w:r>
    </w:p>
    <w:p>
      <w:pPr>
        <w:spacing w:after="300"/>
      </w:pPr>
      <w:r>
        <w:t>Casos ocurridos entre el 15 y el 21 de septiembre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6E8"/>
          <w:left w:val="single" w:sz="3" w:color="DDE6E8"/>
          <w:bottom w:val="single" w:sz="3" w:color="DDE6E8"/>
          <w:right w:val="single" w:sz="3" w:color="DDE6E8"/>
          <w:insideH w:val="single" w:sz="3" w:color="DDE6E8"/>
          <w:insideV w:val="single" w:sz="3" w:color="DDE6E8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477"/>
            <w:tcMar>
              <w:top w:w="120" w:type="dxa"/>
              <w:start w:w="100" w:type="dxa"/>
              <w:bottom w:w="120" w:type="dxa"/>
              <w:end w:w="100" w:type="dxa"/>
            </w:tcMar>
            <w:shd w:fill="EFF5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63D46"/>
                <w:sz w:val="40"/>
              </w:rPr>
              <w:t>10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516268"/>
                <w:sz w:val="16"/>
              </w:rPr>
              <w:t>casos en el conjunto semanal</w:t>
            </w:r>
          </w:p>
        </w:tc>
        <w:tc>
          <w:tcPr>
            <w:tcW w:type="dxa" w:w="2477"/>
            <w:tcMar>
              <w:top w:w="120" w:type="dxa"/>
              <w:start w:w="100" w:type="dxa"/>
              <w:bottom w:w="120" w:type="dxa"/>
              <w:end w:w="100" w:type="dxa"/>
            </w:tcMar>
            <w:shd w:fill="EFF5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63D46"/>
                <w:sz w:val="40"/>
              </w:rPr>
              <w:t>8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516268"/>
                <w:sz w:val="16"/>
              </w:rPr>
              <w:t>países/territorios</w:t>
            </w:r>
          </w:p>
        </w:tc>
        <w:tc>
          <w:tcPr>
            <w:tcW w:type="dxa" w:w="2477"/>
            <w:tcMar>
              <w:top w:w="120" w:type="dxa"/>
              <w:start w:w="100" w:type="dxa"/>
              <w:bottom w:w="120" w:type="dxa"/>
              <w:end w:w="100" w:type="dxa"/>
            </w:tcMar>
            <w:shd w:fill="EFF5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63D46"/>
                <w:sz w:val="40"/>
              </w:rPr>
              <w:t>139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516268"/>
                <w:sz w:val="16"/>
              </w:rPr>
              <w:t>animales con conteo exacto*</w:t>
            </w:r>
          </w:p>
        </w:tc>
        <w:tc>
          <w:tcPr>
            <w:tcW w:type="dxa" w:w="2477"/>
            <w:tcMar>
              <w:top w:w="120" w:type="dxa"/>
              <w:start w:w="100" w:type="dxa"/>
              <w:bottom w:w="120" w:type="dxa"/>
              <w:end w:w="100" w:type="dxa"/>
            </w:tcMar>
            <w:shd w:fill="EFF5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63D46"/>
                <w:sz w:val="40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color w:val="516268"/>
                <w:sz w:val="16"/>
              </w:rPr>
              <w:t>registro adicional con fecha incierta</w:t>
            </w:r>
          </w:p>
        </w:tc>
      </w:tr>
    </w:tbl>
    <w:p>
      <w:pPr>
        <w:pStyle w:val="Meta"/>
        <w:spacing w:before="140"/>
      </w:pPr>
      <w:r>
        <w:t>*La suma incluye únicamente los casos en los que la fuente informa el número completo de animales vivos. El total real es mayor porque algunos registros no presentan un conteo integral.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DDE6E8"/>
          <w:left w:val="single" w:sz="3" w:color="DDE6E8"/>
          <w:bottom w:val="single" w:sz="3" w:color="DDE6E8"/>
          <w:right w:val="single" w:sz="3" w:color="DDE6E8"/>
          <w:insideH w:val="single" w:sz="3" w:color="DDE6E8"/>
          <w:insideV w:val="single" w:sz="3" w:color="DDE6E8"/>
        </w:tblBorders>
      </w:tblPr>
      <w:tblGrid>
        <w:gridCol w:w="10166"/>
      </w:tblGrid>
      <w:tr>
        <w:tc>
          <w:tcPr>
            <w:tcW w:type="dxa" w:w="10166"/>
            <w:tcMar>
              <w:top w:w="130" w:type="dxa"/>
              <w:start w:w="140" w:type="dxa"/>
              <w:bottom w:w="130" w:type="dxa"/>
              <w:end w:w="140" w:type="dxa"/>
            </w:tcMar>
            <w:shd w:fill="F7FAFA"/>
          </w:tcPr>
          <w:p>
            <w:pPr>
              <w:spacing w:after="0"/>
            </w:pPr>
            <w:r>
              <w:rPr>
                <w:b/>
                <w:color w:val="0B6B75"/>
              </w:rPr>
              <w:t>Alcance.</w:t>
            </w:r>
            <w:r>
              <w:t xml:space="preserve"> El informe consolida los registros del Observatorio cuya ocurrencia se encuadra en el intervalo semanal y revalida los hechos mediante fuentes abiertas. Los casos publicados esta semana pero ocurridos antes del 15/09 fueron excluidos del conjunto analítico.</w:t>
            </w:r>
          </w:p>
        </w:tc>
      </w:tr>
    </w:tbl>
    <w:p>
      <w:pPr>
        <w:pStyle w:val="Meta"/>
        <w:spacing w:before="280"/>
      </w:pPr>
      <w:r>
        <w:t>Cierre: 21 de septiembre de 2026  •  Idioma: español  •  Producto: Programa de Inteligencia para la Conservación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En el período del 15 al 21 de septiembre de 2026, el Observatorio reúne 10 casos con información temporal suficiente para su inclusión en el conjunto semanal, distribuidos en ocho países/territorios. Siete de estos registros presentan un conteo completo de animales vivos, con un total de 139 individuos; tres casos adicionales involucran lotes o productos de fauna cuya cantidad total no fue divulgada.</w:t>
      </w:r>
    </w:p>
    <w:p>
      <w:r>
        <w:t>Los registros muestran diversidad de modalidades y contextos: transporte por carretera entre estados, circulación por un puerto marítimo, encomienda aérea internacional, oferta de fauna mediante una aplicación de mensajería, tenencia irregular en comercios o residencias, explotación de fauna para fotografías y caza en un área protegida. La diversidad de medios es más evidente que una única ruta dominante durante esta semana.</w:t>
      </w:r>
    </w:p>
    <w:p>
      <w:r>
        <w:t>Los reptiles aparecen de manera recurrente y concentran la mayor parte de los individuos con conteo exacto: 30 gecos tokay en Assam, 55 tortugas de caparazón blando de la India en Odisha y 10 tortugas en un envío de Estados Unidos a Hong Kong. Las aves también aparecen en múltiples contextos, incluido el transporte de 37 aves silvestres de Bahía a Pernambuco y la oferta ilegal de fauna por WhatsApp en Argentina.</w:t>
      </w:r>
    </w:p>
    <w:p>
      <w:r>
        <w:t>La interpretación debe mantenerse cautelosa: el origen y el destino final no están establecidos en varios casos, y algunas fuentes aún no detallan las especies, cantidades o la estructura de la red involucrada. Por ello, el informe describe señales y patrones observables sin inferir conexiones entre casos independientes.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6E8"/>
          <w:left w:val="single" w:sz="3" w:color="DDE6E8"/>
          <w:bottom w:val="single" w:sz="3" w:color="DDE6E8"/>
          <w:right w:val="single" w:sz="3" w:color="DDE6E8"/>
          <w:insideH w:val="single" w:sz="3" w:color="DDE6E8"/>
          <w:insideV w:val="single" w:sz="3" w:color="DDE6E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6F0F0"/>
          </w:tcPr>
          <w:p>
            <w:r>
              <w:rPr>
                <w:b/>
                <w:color w:val="163D46"/>
                <w:sz w:val="18"/>
              </w:rPr>
              <w:t>Rutas y medios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 w:val="0"/>
                <w:sz w:val="21"/>
              </w:rPr>
              <w:t>Carreteras, aeropuerto, puerto, encomienda internacional, comercio digital y explotación local aparecen en el mismo recorte semanal.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6F0F0"/>
          </w:tcPr>
          <w:p>
            <w:r>
              <w:rPr>
                <w:b/>
                <w:color w:val="163D46"/>
                <w:sz w:val="18"/>
              </w:rPr>
              <w:t>Tasa de cuantificación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 w:val="0"/>
                <w:sz w:val="21"/>
              </w:rPr>
              <w:t>139 animales vivos tienen un conteo exacto informado; los demás lotes impiden un total consolidado completo.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6F0F0"/>
          </w:tcPr>
          <w:p>
            <w:r>
              <w:rPr>
                <w:b/>
                <w:color w:val="163D46"/>
                <w:sz w:val="18"/>
              </w:rPr>
              <w:t>Comercio digital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 w:val="0"/>
                <w:sz w:val="21"/>
              </w:rPr>
              <w:t>El caso de Angaco (Argentina) comenzó con ciberpatrullaje y oferta de fauna por WhatsApp.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6F0F0"/>
          </w:tcPr>
          <w:p>
            <w:r>
              <w:rPr>
                <w:b/>
                <w:color w:val="163D46"/>
                <w:sz w:val="18"/>
              </w:rPr>
              <w:t>Vacíos prioritarios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 w:val="0"/>
                <w:sz w:val="21"/>
              </w:rPr>
              <w:t>Origen/destino en Assam y Surigao; identificación integral de especies en Argentina, Hong Kong y Filipinas; fecha exacta del caso de Shenzhen.</w:t>
            </w:r>
          </w:p>
        </w:tc>
      </w:tr>
    </w:tbl>
    <w:p>
      <w:pPr>
        <w:pStyle w:val="Heading1"/>
      </w:pPr>
      <w:r>
        <w:t>2. Cuadro consolidado</w:t>
      </w:r>
    </w:p>
    <w:p>
      <w:pPr>
        <w:pStyle w:val="Meta"/>
      </w:pPr>
      <w:r>
        <w:t>Conjunto semanal: casos con información temporal suficiente para su inclusión en el período. Cuando la fecha exacta del hecho no se explicita, esta limitación se señala en el campo de síntesis.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6E8"/>
          <w:left w:val="single" w:sz="3" w:color="DDE6E8"/>
          <w:bottom w:val="single" w:sz="3" w:color="DDE6E8"/>
          <w:right w:val="single" w:sz="3" w:color="DDE6E8"/>
          <w:insideH w:val="single" w:sz="3" w:color="DDE6E8"/>
          <w:insideV w:val="single" w:sz="3" w:color="DDE6E8"/>
        </w:tblBorders>
      </w:tblPr>
      <w:tblGrid>
        <w:gridCol w:w="1037"/>
        <w:gridCol w:w="1325"/>
        <w:gridCol w:w="1757"/>
        <w:gridCol w:w="2232"/>
        <w:gridCol w:w="1656"/>
        <w:gridCol w:w="2880"/>
      </w:tblGrid>
      <w:tr>
        <w:trPr>
          <w:tblHeader w:val="true"/>
        </w:trPr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País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Lugar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Fauna / producto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Modalidad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Síntesis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16/09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Brasil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Paulo Afonso, BA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37 aves silvestres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Carretera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7 guacamayos azul y amarillo, 2 guacamayos rojos y 28 polluelos de loro; ruta Bahía → Pernambuco.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16/09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Egipto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Marsa Matrouh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1 águila + 1 cachorro de león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Explotación local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Animales exhibidos para fotografías en playas y paseo marítimo; incautados por autoridades ambientales.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16/09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Guatemala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Laguna del Tigre, Petén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Carne de fauna silvestre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Caza / tenencia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Dos detenidos; rifle, escopeta, motosierra y carne posiblemente de pizote.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16-17/09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India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Malkangiri, Odisha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55 tortugas de caparazón blando de la India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Carretera / interestatal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Cuatro detenidos; dos motocicletas y cuatro teléfonos; las fuentes difieren en un día sobre la fecha exacta de interceptación.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17/09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India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Garmur, Golaghat, Assam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30 gecos tokay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Carretera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Operación conjunta Forestal-Aduanas; un detenido; origen y destino bajo investigación.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17/09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Argentina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Angaco, San Juan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Aves nativas + 1 quirquincho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Comercio digital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Oferta detectada por WhatsApp; allanamiento e incautación; un hombre detenido.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17/09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Argentina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Cutral Co, Neuquén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3 erizos africanos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Comercio irregular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Allanamiento en comercio; también se incautaron arma, municiones y medicamentos veterinarios.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18/09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Filipinas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Puerto de Surigao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Cacatúas y tortugas exóticas/protegidas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Puerto / transporte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Dos detenidos; fauna valorada en ~₱2,066 millones; pistola de 9 mm también incautada; origen/destino no divulgados.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18/09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México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El Bajío, Mazatlán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2 tigres de Bengala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Tenencia irregular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Macho adulto y hembra juvenil; inmueble sin registro ni plan de manejo; custodia cautelar.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19/09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5"/>
              </w:rPr>
              <w:t>Hong Kong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Aeropuerto Internacional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10 tortugas vivas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Encomienda aérea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5"/>
              </w:rPr>
              <w:t>Paquete declarado como ropa, enviado desde Estados Unidos; valor estimado en HK$20 mil.</w:t>
            </w:r>
          </w:p>
        </w:tc>
      </w:tr>
    </w:tbl>
    <w:p>
      <w:pPr>
        <w:pStyle w:val="Heading1"/>
      </w:pPr>
      <w:r>
        <w:t>3. Lectura analítica de la semana</w:t>
      </w:r>
    </w:p>
    <w:p>
      <w:pPr>
        <w:pStyle w:val="Heading2"/>
      </w:pPr>
      <w:r>
        <w:t>3.1 Diversidad de canales y puntos de intervención</w:t>
      </w:r>
    </w:p>
    <w:p>
      <w:r>
        <w:t>Los diez registros no señalan una única ruta dominante. En cambio, muestran una cadena de riesgo distribuida entre diversos puntos logísticos y comerciales. Las carreteras aparecen en Brasil e India; la infraestructura portuaria y aeroportuaria surge en Surigao y Hong Kong; y los entornos digitales aparecen en el caso de San Juan, donde la investigación comenzó tras una oferta de fauna por WhatsApp.</w:t>
      </w:r>
    </w:p>
    <w:p>
      <w:r>
        <w:t>Para fines de inteligencia, este conjunto favorece un monitoreo orientado a puntos de control y modos de transporte, pero todavía no sustenta la hipótesis de una red común entre los casos. Los hechos se tratan como independientes hasta que exista evidencia documental de vínculos.</w:t>
      </w:r>
    </w:p>
    <w:p>
      <w:pPr>
        <w:pStyle w:val="Heading2"/>
      </w:pPr>
      <w:r>
        <w:t>3.2 Composición taxonómica</w:t>
      </w:r>
    </w:p>
    <w:p>
      <w:r>
        <w:t>Los reptiles son el grupo más numeroso entre los casos con conteo exacto: 95 individuos se distribuyen entre los gecos tokay de Assam, las tortugas de Odisha y las tortugas incautadas en Hong Kong. Las aves también son recurrentes, con 37 individuos contabilizados en Brasil y presencia adicional en casos de Argentina, Egipto y Filipinas. Los mamíferos aparecen en contextos distintos: comercio/tenencia irregular, explotación para fotografías y mantenimiento de fauna exótica.</w:t>
      </w:r>
    </w:p>
    <w:p>
      <w:pPr>
        <w:pStyle w:val="Heading2"/>
      </w:pPr>
      <w:r>
        <w:t>3.3 Señales relevantes para seguimiento</w:t>
      </w:r>
    </w:p>
    <w:p>
      <w:pPr>
        <w:pStyle w:val="ListBullet"/>
      </w:pPr>
      <w:r>
        <w:t>Assam: la investigación aún busca el origen, el destino y otras personas involucradas; es un caso adecuado para actualizar cuando haya nuevos avances.</w:t>
      </w:r>
    </w:p>
    <w:p>
      <w:pPr>
        <w:pStyle w:val="ListBullet"/>
      </w:pPr>
      <w:r>
        <w:t>Surigao: la fuente no divulga la cantidad total de animales ni su origen/destino; estos campos constituyen vacíos de información prioritarios.</w:t>
      </w:r>
    </w:p>
    <w:p>
      <w:pPr>
        <w:pStyle w:val="ListBullet"/>
      </w:pPr>
      <w:r>
        <w:t>Hong Kong: la encomienda internacional, declarada como ropa, ofrece un indicador concreto sobre ocultamiento y uso de servicios de mensajería/paquetería.</w:t>
      </w:r>
    </w:p>
    <w:p>
      <w:pPr>
        <w:pStyle w:val="ListBullet"/>
      </w:pPr>
      <w:r>
        <w:t>Argentina: el uso de WhatsApp para ofrecer fauna refuerza la importancia del ciberpatrullaje como mecanismo de detección, sin extrapolar la escala de una red a partir de un solo caso.</w:t>
      </w:r>
    </w:p>
    <w:p>
      <w:pPr>
        <w:pStyle w:val="Heading1"/>
      </w:pPr>
      <w:r>
        <w:t>4. Casos del período</w:t>
      </w:r>
    </w:p>
    <w:p>
      <w:pPr>
        <w:spacing w:before="180" w:after="60"/>
        <w:keepNext/>
      </w:pPr>
      <w:r>
        <w:rPr>
          <w:b/>
          <w:color w:val="163D46"/>
          <w:sz w:val="22"/>
        </w:rPr>
        <w:t>01  Brasil - Paulo Afonso (BA) | 16/09/2026</w:t>
      </w:r>
    </w:p>
    <w:p>
      <w:pPr>
        <w:spacing w:after="80"/>
      </w:pPr>
      <w:r>
        <w:t>La Policía Rodoviaria Federal incautó 37 aves silvestres durante un control en el km 17 de la BR-110. El lote incluía 7 guacamayos azul y amarillo adultos, 2 guacamayos rojos adultos y 28 polluelos de loro, acondicionados en cajas de cartón en el compartimento de carga.</w:t>
      </w:r>
    </w:p>
    <w:p>
      <w:pPr>
        <w:spacing w:after="80"/>
      </w:pPr>
      <w:r>
        <w:t>El conductor informó que había sido contratado para transportar las aves entre Bahía y Pernambuco a cambio de un pago. La PRF registró la ausencia de documentación ambiental y condiciones inadecuadas de transporte; el origen de los animales y su destino final permanecieron bajo investigación.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1">
        <w:r>
          <w:rPr>
            <w:color w:val="0B6B75"/>
            <w:u w:val="single"/>
            <w:sz w:val="18"/>
          </w:rPr>
          <w:t>Polícia Rodoviária Federal (Brasil)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02  Egipto - Marsa Matrouh | 16/09/2026</w:t>
      </w:r>
    </w:p>
    <w:p>
      <w:pPr>
        <w:spacing w:after="80"/>
      </w:pPr>
      <w:r>
        <w:t>Las autoridades ambientales incautaron un águila y un cachorro de león africano que eran exhibidos para fotografías en las playas y el paseo marítimo de Marsa Matrouh. La acción fue realizada por la unidad de vida silvestre del sector de conservación de la naturaleza, en coordinación con el gobierno local.</w:t>
      </w:r>
    </w:p>
    <w:p>
      <w:pPr>
        <w:spacing w:after="80"/>
      </w:pPr>
      <w:r>
        <w:t>El caso es relevante porque representa explotación comercial directa de animales vivos en actividades turísticas/de entretenimiento, distinta de las incautaciones vinculadas al transporte observadas en otros países durante el mismo período.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2">
        <w:r>
          <w:rPr>
            <w:color w:val="0B6B75"/>
            <w:u w:val="single"/>
            <w:sz w:val="18"/>
          </w:rPr>
          <w:t>Agencia Egipcia de Asuntos Ambientales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03  Guatemala - Parque Nacional Laguna del Tigre, Petén | 16/09/2026</w:t>
      </w:r>
    </w:p>
    <w:p>
      <w:pPr>
        <w:spacing w:after="80"/>
      </w:pPr>
      <w:r>
        <w:t>Agentes de DIPRONA, en coordinación con el Ministerio Público, detuvieron a dos hombres dentro del Parque Nacional Laguna del Tigre. Fueron incautados un rifle, una escopeta, una motosierra y un recipiente con carne de animal silvestre, posiblemente de pizote.</w:t>
      </w:r>
    </w:p>
    <w:p>
      <w:pPr>
        <w:spacing w:after="80"/>
      </w:pPr>
      <w:r>
        <w:t>La especie de origen de la carne no había sido confirmada en la fuente consultada. Las autoridades investigaban una posible relación de los detenidos con la depredación de fauna y flora en el área protegida.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3">
        <w:r>
          <w:rPr>
            <w:color w:val="0B6B75"/>
            <w:u w:val="single"/>
            <w:sz w:val="18"/>
          </w:rPr>
          <w:t>La Hora / información de PNC-DIPRONA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04  India - Malkangiri, Odisha | 16-17/09/2026</w:t>
      </w:r>
    </w:p>
    <w:p>
      <w:pPr>
        <w:spacing w:after="80"/>
      </w:pPr>
      <w:r>
        <w:t>Una operación conjunta del Departamento Forestal y la policía interceptó 55 tortugas de caparazón blando de la India, reportadas como Indian flapshell turtles, en Malkangiri. Cuatro personas fueron detenidas; también se incautaron dos motocicletas y cuatro teléfonos móviles.</w:t>
      </w:r>
    </w:p>
    <w:p>
      <w:pPr>
        <w:spacing w:after="80"/>
      </w:pPr>
      <w:r>
        <w:t>Las fuentes locales coinciden en el lote, el lugar y las detenciones, pero difieren en un día sobre la fecha exacta de la interceptación (16 o 17 de septiembre). Hay indicios de movimiento interestatal entre Andhra Pradesh y Odisha.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4">
        <w:r>
          <w:rPr>
            <w:color w:val="0B6B75"/>
            <w:u w:val="single"/>
            <w:sz w:val="18"/>
          </w:rPr>
          <w:t>OrissaPOST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05  India - Garmur, Golaghat, Assam | 17/09/2026</w:t>
      </w:r>
    </w:p>
    <w:p>
      <w:pPr>
        <w:spacing w:after="80"/>
      </w:pPr>
      <w:r>
        <w:t>Equipos de Bokakhat Range/Eastern Assam Wildlife Division y de Dimapur Customs Preventive Division incautaron 30 gecos tokay (</w:t>
      </w:r>
      <w:r>
        <w:rPr>
          <w:i/>
        </w:rPr>
        <w:t>Gekko gecko</w:t>
      </w:r>
      <w:r>
        <w:t>) vivos en la NH-37. Una persona fue detenida.</w:t>
      </w:r>
    </w:p>
    <w:p>
      <w:pPr>
        <w:spacing w:after="80"/>
      </w:pPr>
      <w:r>
        <w:t>Las autoridades abrieron una investigación para determinar el origen, el destino y la posible participación de otras personas. Tras las formalidades legales y la autorización judicial, los animales fueron liberados nuevamente en el medio natural.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5">
        <w:r>
          <w:rPr>
            <w:color w:val="0B6B75"/>
            <w:u w:val="single"/>
            <w:sz w:val="18"/>
          </w:rPr>
          <w:t>India Today NE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06  Argentina - Angaco, San Juan | 17/09/2026</w:t>
      </w:r>
    </w:p>
    <w:p>
      <w:pPr>
        <w:spacing w:after="80"/>
      </w:pPr>
      <w:r>
        <w:t>La Policía Rural de San Juan allanó una vivienda después de que el ciberpatrullaje detectara una oferta de fauna silvestre por WhatsApp. Se incautaron varias aves nativas, un quirquincho y jaulas; un hombre fue detenido.</w:t>
      </w:r>
    </w:p>
    <w:p>
      <w:pPr>
        <w:spacing w:after="80"/>
      </w:pPr>
      <w:r>
        <w:t>La investigación comenzó el 16 de septiembre y el procedimiento fue reportado el día 17. La fuente no especifica el número total ni las especies de las aves, lo que limita las comparaciones cuantitativas.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6">
        <w:r>
          <w:rPr>
            <w:color w:val="0B6B75"/>
            <w:u w:val="single"/>
            <w:sz w:val="18"/>
          </w:rPr>
          <w:t>Policía de San Juan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07  Argentina - Cutral Co, Neuquén | 17/09/2026</w:t>
      </w:r>
    </w:p>
    <w:p>
      <w:pPr>
        <w:spacing w:after="80"/>
      </w:pPr>
      <w:r>
        <w:t>Una investigación sobre comercio ilegal de fauna silvestre y exótica llevó al allanamiento de un establecimiento comercial y a la incautación de tres erizos africanos. El propietario fue detenido y los animales quedaron bajo custodia de Guardafaunas.</w:t>
      </w:r>
    </w:p>
    <w:p>
      <w:pPr>
        <w:spacing w:after="80"/>
      </w:pPr>
      <w:r>
        <w:t>En el lugar también fueron incautados un arma de fuego, municiones, medicamentos veterinarios y artículos para el manejo de animales. El hecho se trata como una investigación de comercio irregular; la fuente no describe una ruta internacional asociada a los animales.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7">
        <w:r>
          <w:rPr>
            <w:color w:val="0B6B75"/>
            <w:u w:val="single"/>
            <w:sz w:val="18"/>
          </w:rPr>
          <w:t>La Voz del Neuquén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08  Filipinas - Puerto de Surigao | 18/09/2026</w:t>
      </w:r>
    </w:p>
    <w:p>
      <w:pPr>
        <w:spacing w:after="80"/>
      </w:pPr>
      <w:r>
        <w:t>Autoridades marítimas, ambientales y portuarias interceptaron un vehículo con fauna exótica y protegida en la Puerta 5 del Puerto de Surigao. Entre los grupos citados había cacatúas blancas, tortugas de patas rojas y tortugas leopardo. Dos representantes de una empresa de transporte fueron detenidos.</w:t>
      </w:r>
    </w:p>
    <w:p>
      <w:pPr>
        <w:spacing w:after="80"/>
      </w:pPr>
      <w:r>
        <w:t>La fauna fue valorada en aproximadamente ₱2,066 millones. También se incautó una pistola de 9 mm. La fuente no informa el número total de animales ni el origen o el destino final del envío; estos puntos continúan siendo vacíos importantes para seguimiento.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8">
        <w:r>
          <w:rPr>
            <w:color w:val="0B6B75"/>
            <w:u w:val="single"/>
            <w:sz w:val="18"/>
          </w:rPr>
          <w:t>The Mindanao Sentinel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09  México - El Bajío, Mazatlán, Sinaloa | 18/09/2026</w:t>
      </w:r>
    </w:p>
    <w:p>
      <w:pPr>
        <w:spacing w:after="80"/>
      </w:pPr>
      <w:r>
        <w:t>La PROFEPA aseguró cautelarmente dos tigres de Bengala (</w:t>
      </w:r>
      <w:r>
        <w:rPr>
          <w:i/>
        </w:rPr>
        <w:t>Panthera tigris</w:t>
      </w:r>
      <w:r>
        <w:t>), un macho adulto y una hembra juvenil, encontrados en un inmueble de la localidad de El Bajío.</w:t>
      </w:r>
    </w:p>
    <w:p>
      <w:pPr>
        <w:spacing w:after="80"/>
      </w:pPr>
      <w:r>
        <w:t>Según la autoridad, el sitio no contaba con registro de SEMARNAT ni plan de manejo. Los animales permanecieron bajo custodia en el mismo lugar mientras continuaban el procedimiento administrativo y la definición de su destino.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19">
        <w:r>
          <w:rPr>
            <w:color w:val="0B6B75"/>
            <w:u w:val="single"/>
            <w:sz w:val="18"/>
          </w:rPr>
          <w:t>PROFEPA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10  Hong Kong - Aeropuerto Internacional | 19/09/2026</w:t>
      </w:r>
    </w:p>
    <w:p>
      <w:pPr>
        <w:spacing w:after="80"/>
      </w:pPr>
      <w:r>
        <w:t>La Aduana de Hong Kong incautó 10 tortugas vivas de especies presuntamente protegidas, valoradas en aproximadamente HK$20 mil. Los animales estaban dentro de una caja en un paquete declarado como blusas de manga corta para mujer.</w:t>
      </w:r>
    </w:p>
    <w:p>
      <w:pPr>
        <w:spacing w:after="80"/>
      </w:pPr>
      <w:r>
        <w:t>El envío había sido remitido desde Estados Unidos a Hong Kong. El caso fue derivado al Agriculture, Fisheries and Conservation Department para continuar la investigación.</w:t>
      </w:r>
    </w:p>
    <w:p>
      <w:pPr>
        <w:pStyle w:val="Meta"/>
        <w:spacing w:after="140"/>
      </w:pPr>
      <w:r>
        <w:rPr>
          <w:b/>
          <w:color w:val="516268"/>
          <w:sz w:val="18"/>
        </w:rPr>
        <w:t xml:space="preserve">Fuente principal: </w:t>
      </w:r>
      <w:hyperlink r:id="rId20">
        <w:r>
          <w:rPr>
            <w:color w:val="0B6B75"/>
            <w:u w:val="single"/>
            <w:sz w:val="18"/>
          </w:rPr>
          <w:t>Hong Kong Customs</w:t>
        </w:r>
      </w:hyperlink>
    </w:p>
    <w:p>
      <w:pPr>
        <w:pStyle w:val="Heading1"/>
      </w:pPr>
      <w:r>
        <w:t>5. Registro adicional publicado durante el período, con fecha del hecho no establecida</w:t>
      </w:r>
    </w:p>
    <w:p>
      <w:pPr>
        <w:keepNext/>
      </w:pPr>
      <w:r>
        <w:rPr>
          <w:b/>
          <w:color w:val="163D46"/>
          <w:sz w:val="22"/>
        </w:rPr>
        <w:t>China - Puerto de Futian, Shenzhen | publicado el 18/09/2026</w:t>
      </w:r>
    </w:p>
    <w:p>
      <w:r>
        <w:t>La Aduana de Huanggang informó haber encontrado 20 tortugas vivas sujetas a los muslos de una pasajera que ingresaba por Futian: 19 tortugas de cuatro dedos y 1 tortuga leopardo. La fuente informa que ambas son especies incluidas en el Apéndice II de la CITES y que el caso fue derivado al área de lucha contra el contrabando.</w:t>
      </w:r>
    </w:p>
    <w:p>
      <w:r>
        <w:t>El comunicado utiliza la expresión “recientemente” y no proporciona la fecha precisa de la interceptación. Por ello, el caso no fue incorporado a los indicadores del conjunto semanal del 15-21/09, aunque fue publicado e incorporado al flujo de monitoreo durante esta semana.</w:t>
      </w:r>
    </w:p>
    <w:p>
      <w:pPr>
        <w:pStyle w:val="Meta"/>
      </w:pPr>
      <w:r>
        <w:rPr>
          <w:b/>
          <w:color w:val="516268"/>
          <w:sz w:val="18"/>
        </w:rPr>
        <w:t xml:space="preserve">Fuente principal: </w:t>
      </w:r>
      <w:hyperlink r:id="rId21">
        <w:r>
          <w:rPr>
            <w:color w:val="0B6B75"/>
            <w:u w:val="single"/>
            <w:sz w:val="18"/>
          </w:rPr>
          <w:t>The Paper / información de la aduana china</w:t>
        </w:r>
      </w:hyperlink>
    </w:p>
    <w:p>
      <w:pPr>
        <w:pStyle w:val="Heading1"/>
      </w:pPr>
      <w:r>
        <w:t>6. Nota metodológica</w:t>
      </w:r>
    </w:p>
    <w:p>
      <w:r>
        <w:rPr>
          <w:b/>
        </w:rPr>
        <w:t>Criterio temporal.</w:t>
      </w:r>
      <w:r>
        <w:t xml:space="preserve"> El conjunto semanal prioriza la fecha de ocurrencia/incautación y no la fecha de publicación de la noticia. Los registros publicados entre el 15 y el 21 de septiembre cuya ocurrencia fue anterior al período fueron excluidos del conjunto principal. Esto incluye, por ejemplo, registros recientes de Laos (11/09), Indonesia (13-14/09), Singapur (14/09), Bolivia (11/09), Costa Rica (10/09) y España-Argelia (11/09).</w:t>
      </w:r>
    </w:p>
    <w:p>
      <w:r>
        <w:rPr>
          <w:b/>
        </w:rPr>
        <w:t>Validación.</w:t>
      </w:r>
      <w:r>
        <w:t xml:space="preserve"> Cada ficha fue revisada nuevamente frente a fuentes oficiales o periodísticas accesibles. Las divergencias de fecha, cantidades incompletas y la identificación taxonómica no confirmada se mantienen como vacíos de información, sin completarlos por inferencia.</w:t>
      </w:r>
    </w:p>
    <w:p>
      <w:r>
        <w:rPr>
          <w:b/>
        </w:rPr>
        <w:t>Interpretación.</w:t>
      </w:r>
      <w:r>
        <w:t xml:space="preserve"> Los patrones analíticos describen el conjunto observado durante esta semana. La similitud de método, especie o ruta no se trata como prueba de vínculo entre casos independientes.</w:t>
      </w:r>
    </w:p>
    <w:p>
      <w:pPr>
        <w:pStyle w:val="Heading1"/>
      </w:pPr>
      <w:r>
        <w:t>7. Fuentes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DDE6E8"/>
          <w:left w:val="nil" w:sz="3" w:color="DDE6E8"/>
          <w:bottom w:val="nil" w:sz="3" w:color="DDE6E8"/>
          <w:right w:val="nil" w:sz="3" w:color="DDE6E8"/>
          <w:insideH w:val="nil" w:sz="3" w:color="DDE6E8"/>
          <w:insideV w:val="nil" w:sz="3" w:color="DDE6E8"/>
        </w:tblBorders>
      </w:tblPr>
      <w:tblGrid>
        <w:gridCol w:w="4968"/>
        <w:gridCol w:w="4968"/>
      </w:tblGrid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1. Brasil - PRF, 17/09/2026. </w:t>
            </w:r>
            <w:hyperlink r:id="rId11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7. Argentina, Neuquén - La Voz del Neuquén, 17/09/2026. </w:t>
            </w:r>
            <w:hyperlink r:id="rId17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2. Egipto - EEAA, 16/09/2026. </w:t>
            </w:r>
            <w:hyperlink r:id="rId12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8. Filipinas - The Mindanao Sentinel, 18/09/2026. </w:t>
            </w:r>
            <w:hyperlink r:id="rId18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3. Guatemala - La Hora / PNC, 16/09/2026. </w:t>
            </w:r>
            <w:hyperlink r:id="rId13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9. México - PROFEPA, 18/09/2026. </w:t>
            </w:r>
            <w:hyperlink r:id="rId19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4. India, Odisha - OrissaPOST, 17/09/2026. </w:t>
            </w:r>
            <w:hyperlink r:id="rId14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10. Hong Kong - Customs and Excise Department, 19/09/2026. </w:t>
            </w:r>
            <w:hyperlink r:id="rId20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5. India, Assam - India Today NE, 20/09/2026. </w:t>
            </w:r>
            <w:hyperlink r:id="rId15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11. China - The Paper / Huanggang Customs, 18/09/2026. </w:t>
            </w:r>
            <w:hyperlink r:id="rId21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 xml:space="preserve">6. Argentina, San Juan - Policía de San Juan, 17/09/2026. </w:t>
            </w:r>
            <w:hyperlink r:id="rId16">
              <w:r>
                <w:rPr>
                  <w:color w:val="0563C1"/>
                  <w:u w:val="single"/>
                  <w:sz w:val="16"/>
                  <w:szCs w:val="16"/>
                </w:rPr>
                <w:t>Abrir fuente</w:t>
              </w:r>
            </w:hyperlink>
          </w:p>
        </w:tc>
        <w:tc>
          <w:tcPr>
            <w:tcW w:type="dxa" w:w="5083"/>
          </w:tcPr>
          <w:p/>
        </w:tc>
      </w:tr>
    </w:tbl>
    <w:p>
      <w:pPr>
        <w:pStyle w:val="Meta"/>
        <w:spacing w:before="120" w:after="0"/>
      </w:pPr>
      <w:r>
        <w:t>Observatorio Global del Tráfico de Animales  •  WCS Brasil | Programa de Inteligencia para la Conservación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037" w:bottom="1008" w:left="1037" w:header="259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</w:tcPr>
        <w:p>
          <w:r>
            <w:rPr>
              <w:b w:val="0"/>
              <w:color w:val="7A898E"/>
              <w:sz w:val="16"/>
            </w:rPr>
            <w:t>Informe Semanal | 15-21 septiembre 2026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 w:val="0"/>
              <w:color w:val="7A898E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"/>
      <w:gridCol w:w="6768"/>
      <w:gridCol w:w="2520"/>
    </w:tblGrid>
    <w:tr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68925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cs_logo_header_croppe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925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left"/>
          </w:pPr>
          <w:r>
            <w:rPr>
              <w:b/>
              <w:color w:val="163D46"/>
              <w:sz w:val="17"/>
            </w:rPr>
            <w:t>Programa de Inteligencia para la Conservación</w:t>
          </w:r>
        </w:p>
      </w:tc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b/>
              <w:color w:val="0B6B75"/>
              <w:sz w:val="15"/>
            </w:rPr>
            <w:t>OBSERVATORIO GLOBAL</w:t>
          </w:r>
        </w:p>
      </w:tc>
    </w:tr>
  </w:tbl>
  <w:p>
    <w:pPr>
      <w:spacing w:after="0" w:before="0"/>
      <w:pBdr>
        <w:bottom w:val="single" w:sz="4" w:space="1" w:color="D7E1E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3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63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6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D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63D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80"/>
    </w:pPr>
    <w:rPr>
      <w:rFonts w:ascii="Arial" w:hAnsi="Arial"/>
      <w:color w:val="5D6A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br/prf/pt-br/noticias/nacionais/2026/setembro/prf-resgata-37-aves-silvestres-transportadas-irregularmente-na-br-110-em-paulo-afonso-ba" TargetMode="External"/><Relationship Id="rId12" Type="http://schemas.openxmlformats.org/officeDocument/2006/relationships/hyperlink" Target="https://www.eeaa.gov.eg/News/24063/Details" TargetMode="External"/><Relationship Id="rId13" Type="http://schemas.openxmlformats.org/officeDocument/2006/relationships/hyperlink" Target="https://lahora.gt/nacionales/ypena/2026/09/16/dos-hombres-son-sorprendidos-con-armas-y-carne-de-animal-silvestre-en-laguna-del-tigre-now/" TargetMode="External"/><Relationship Id="rId14" Type="http://schemas.openxmlformats.org/officeDocument/2006/relationships/hyperlink" Target="https://www.orissapost.com/55-live-turtles-rescued-in-malkangiri-four-arrested/" TargetMode="External"/><Relationship Id="rId15" Type="http://schemas.openxmlformats.org/officeDocument/2006/relationships/hyperlink" Target="https://www.indiatodayne.in/amp/assam/story/assam-30-tokay-geckos-rescued-from-suspected-wildlife-trafficking-one-arrested-1452965-2026-09-20" TargetMode="External"/><Relationship Id="rId16" Type="http://schemas.openxmlformats.org/officeDocument/2006/relationships/hyperlink" Target="https://vocacionylealtad.policiadesanjuan.gob.ar/allanaron-una-vivienda-por-venta-ilegal-de-fauna-silvestre-por-whatsapp-y-secuestraron-aves-y-un-quirquincho" TargetMode="External"/><Relationship Id="rId17" Type="http://schemas.openxmlformats.org/officeDocument/2006/relationships/hyperlink" Target="https://weblavoz.com/secciones/policiales/155985-allanan-un-comercio-en-cutral-co-por-venta-ilegal-de-fauna-silvestre-y-rescatan-tres-erizos-africanos" TargetMode="External"/><Relationship Id="rId18" Type="http://schemas.openxmlformats.org/officeDocument/2006/relationships/hyperlink" Target="https://themindanaosentinel.com/2026/09/%E2%82%B13-301-million-in-exotic-wildlife-9mm-pistol-seized-at-port-of-surigao/" TargetMode="External"/><Relationship Id="rId19" Type="http://schemas.openxmlformats.org/officeDocument/2006/relationships/hyperlink" Target="https://www.gob.mx/profepa/prensa/profepa-asegura-dos-tigres-de-bengala-en-mazatlan-sinaloa" TargetMode="External"/><Relationship Id="rId20" Type="http://schemas.openxmlformats.org/officeDocument/2006/relationships/hyperlink" Target="https://www.info.gov.hk/gia/general/202609/19/P2026091900804.htm" TargetMode="External"/><Relationship Id="rId21" Type="http://schemas.openxmlformats.org/officeDocument/2006/relationships/hyperlink" Target="https://www.thepaper.cn/newsDetail_forward_34095634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Semanal de Monitoramento — Observatório Global de Tráfico de Animais</dc:title>
  <dc:subject>Casos com ocorrência entre 15 e 21 de setembro de 2026</dc:subject>
  <dc:creator>WCS Brasil | Programa de Inteligência para Conservação</dc:creator>
  <cp:keywords>wildlife trafficking, observatório global, WCS Brasil, inteligência para conservação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