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ptos" w:hAnsi="Aptos"/>
          <w:b/>
          <w:color w:val="14372C"/>
          <w:sz w:val="36"/>
        </w:rPr>
        <w:t>ILLEGAL WILDLIFE TRAFFICKING GLOBAL OBSERVATORY</w:t>
      </w:r>
    </w:p>
    <w:p>
      <w:pPr>
        <w:spacing w:after="80"/>
      </w:pPr>
      <w:r>
        <w:rPr>
          <w:rFonts w:ascii="Aptos" w:hAnsi="Aptos"/>
          <w:b/>
          <w:color w:val="0A6B55"/>
          <w:sz w:val="26"/>
        </w:rPr>
        <w:t>Weekly Monitoring Report</w:t>
      </w:r>
    </w:p>
    <w:p>
      <w:pPr>
        <w:spacing w:after="200"/>
      </w:pPr>
      <w:r>
        <w:rPr>
          <w:rFonts w:ascii="Aptos" w:hAnsi="Aptos"/>
          <w:color w:val="5C6B66"/>
          <w:sz w:val="22"/>
        </w:rPr>
        <w:t>Cases occurring between 8 and 14 September 2026</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520"/>
            <w:shd w:fill="E4F1EC"/>
            <w:tcMar>
              <w:top w:w="120" w:type="dxa"/>
              <w:start w:w="120" w:type="dxa"/>
              <w:bottom w:w="120" w:type="dxa"/>
              <w:end w:w="120" w:type="dxa"/>
            </w:tcMar>
            <w:vAlign w:val="center"/>
          </w:tcPr>
          <w:p>
            <w:pPr>
              <w:spacing w:after="60"/>
              <w:jc w:val="center"/>
            </w:pPr>
            <w:r>
              <w:rPr>
                <w:rFonts w:ascii="Aptos" w:hAnsi="Aptos"/>
                <w:b/>
                <w:color w:val="0A6B55"/>
                <w:sz w:val="40"/>
              </w:rPr>
              <w:t>17</w:t>
            </w:r>
          </w:p>
          <w:p>
            <w:pPr>
              <w:spacing w:after="0"/>
              <w:jc w:val="center"/>
            </w:pPr>
            <w:r>
              <w:rPr>
                <w:rFonts w:ascii="Aptos" w:hAnsi="Aptos"/>
                <w:sz w:val="18"/>
              </w:rPr>
              <w:t>core weekly occurrences</w:t>
            </w:r>
          </w:p>
        </w:tc>
        <w:tc>
          <w:tcPr>
            <w:tcW w:type="dxa" w:w="2520"/>
            <w:shd w:fill="E4F1EC"/>
            <w:tcMar>
              <w:top w:w="120" w:type="dxa"/>
              <w:start w:w="120" w:type="dxa"/>
              <w:bottom w:w="120" w:type="dxa"/>
              <w:end w:w="120" w:type="dxa"/>
            </w:tcMar>
            <w:vAlign w:val="center"/>
          </w:tcPr>
          <w:p>
            <w:pPr>
              <w:spacing w:after="60"/>
              <w:jc w:val="center"/>
            </w:pPr>
            <w:r>
              <w:rPr>
                <w:rFonts w:ascii="Aptos" w:hAnsi="Aptos"/>
                <w:b/>
                <w:color w:val="0A6B55"/>
                <w:sz w:val="40"/>
              </w:rPr>
              <w:t>10</w:t>
            </w:r>
          </w:p>
          <w:p>
            <w:pPr>
              <w:spacing w:after="0"/>
              <w:jc w:val="center"/>
            </w:pPr>
            <w:r>
              <w:rPr>
                <w:rFonts w:ascii="Aptos" w:hAnsi="Aptos"/>
                <w:sz w:val="18"/>
              </w:rPr>
              <w:t>countries/territories</w:t>
            </w:r>
          </w:p>
        </w:tc>
        <w:tc>
          <w:tcPr>
            <w:tcW w:type="dxa" w:w="2520"/>
            <w:shd w:fill="E4F1EC"/>
            <w:tcMar>
              <w:top w:w="120" w:type="dxa"/>
              <w:start w:w="120" w:type="dxa"/>
              <w:bottom w:w="120" w:type="dxa"/>
              <w:end w:w="120" w:type="dxa"/>
            </w:tcMar>
            <w:vAlign w:val="center"/>
          </w:tcPr>
          <w:p>
            <w:pPr>
              <w:spacing w:after="60"/>
              <w:jc w:val="center"/>
            </w:pPr>
            <w:r>
              <w:rPr>
                <w:rFonts w:ascii="Aptos" w:hAnsi="Aptos"/>
                <w:b/>
                <w:color w:val="0A6B55"/>
                <w:sz w:val="40"/>
              </w:rPr>
              <w:t>210</w:t>
            </w:r>
          </w:p>
          <w:p>
            <w:pPr>
              <w:spacing w:after="0"/>
              <w:jc w:val="center"/>
            </w:pPr>
            <w:r>
              <w:rPr>
                <w:rFonts w:ascii="Aptos" w:hAnsi="Aptos"/>
                <w:sz w:val="18"/>
              </w:rPr>
              <w:t>live animals with exact counts*</w:t>
            </w:r>
          </w:p>
        </w:tc>
        <w:tc>
          <w:tcPr>
            <w:tcW w:type="dxa" w:w="2520"/>
            <w:shd w:fill="E4F1EC"/>
            <w:tcMar>
              <w:top w:w="120" w:type="dxa"/>
              <w:start w:w="120" w:type="dxa"/>
              <w:bottom w:w="120" w:type="dxa"/>
              <w:end w:w="120" w:type="dxa"/>
            </w:tcMar>
            <w:vAlign w:val="center"/>
          </w:tcPr>
          <w:p>
            <w:pPr>
              <w:spacing w:after="60"/>
              <w:jc w:val="center"/>
            </w:pPr>
            <w:r>
              <w:rPr>
                <w:rFonts w:ascii="Aptos" w:hAnsi="Aptos"/>
                <w:b/>
                <w:color w:val="0A6B55"/>
                <w:sz w:val="40"/>
              </w:rPr>
              <w:t>3</w:t>
            </w:r>
          </w:p>
          <w:p>
            <w:pPr>
              <w:spacing w:after="0"/>
              <w:jc w:val="center"/>
            </w:pPr>
            <w:r>
              <w:rPr>
                <w:rFonts w:ascii="Aptos" w:hAnsi="Aptos"/>
                <w:sz w:val="18"/>
              </w:rPr>
              <w:t>additional records with uncertain date</w:t>
            </w:r>
          </w:p>
        </w:tc>
      </w:tr>
    </w:tbl>
    <w:p>
      <w:pPr>
        <w:spacing w:after="140" w:line="259" w:lineRule="auto"/>
      </w:pPr>
      <w:r>
        <w:rPr>
          <w:rFonts w:ascii="Aptos" w:hAnsi="Aptos"/>
          <w:i/>
          <w:color w:val="5C6B66"/>
          <w:sz w:val="17"/>
        </w:rPr>
        <w:t>*Conservative sum of live individuals where sources provide a complete, explicit count. Carcasses, eggs, scales, tusks, wildlife products and lots without an explicit live count are excluded.</w:t>
      </w:r>
    </w:p>
    <w:tbl>
      <w:tblPr>
        <w:tblW w:type="auto" w:w="0"/>
        <w:jc w:val="center"/>
        <w:tblLook w:firstColumn="1" w:firstRow="1" w:lastColumn="0" w:lastRow="0" w:noHBand="0" w:noVBand="1" w:val="04A0"/>
      </w:tblPr>
      <w:tblGrid>
        <w:gridCol w:w="10166"/>
      </w:tblGrid>
      <w:tr>
        <w:tc>
          <w:tcPr>
            <w:tcW w:type="dxa" w:w="10166"/>
            <w:shd w:fill="F2F6F4"/>
            <w:tcMar>
              <w:top w:w="100" w:type="dxa"/>
              <w:start w:w="100" w:type="dxa"/>
              <w:bottom w:w="100" w:type="dxa"/>
              <w:end w:w="100" w:type="dxa"/>
            </w:tcMar>
          </w:tcPr>
          <w:p>
            <w:pPr>
              <w:spacing w:after="0"/>
            </w:pPr>
            <w:r>
              <w:rPr>
                <w:rFonts w:ascii="Aptos" w:hAnsi="Aptos"/>
                <w:color w:val="14372C"/>
                <w:sz w:val="18"/>
              </w:rPr>
              <w:t>Scope. This report consolidates records occurring between 8 and 14 September 2026, prioritising event date and revalidating facts with open sources. Aggregate operations and publications without a precise seizure date are treated separately to prevent double counting.</w:t>
            </w:r>
          </w:p>
        </w:tc>
      </w:tr>
    </w:tbl>
    <w:p>
      <w:pPr>
        <w:spacing w:after="140" w:line="259" w:lineRule="auto"/>
      </w:pPr>
      <w:r>
        <w:rPr>
          <w:rFonts w:ascii="Aptos" w:hAnsi="Aptos"/>
          <w:i w:val="0"/>
          <w:color w:val="5C6B66"/>
          <w:sz w:val="17"/>
        </w:rPr>
        <w:t>Closing date: 14 September 2026  •  Language: English  •  Product: Conservation Intelligence Program</w:t>
      </w:r>
    </w:p>
    <w:p>
      <w:pPr>
        <w:keepNext/>
        <w:spacing w:before="200" w:after="100"/>
      </w:pPr>
      <w:r>
        <w:rPr>
          <w:rFonts w:ascii="Aptos" w:hAnsi="Aptos"/>
          <w:b/>
          <w:color w:val="14372C"/>
          <w:sz w:val="32"/>
        </w:rPr>
        <w:t>1. Executive summary</w:t>
      </w:r>
    </w:p>
    <w:p>
      <w:pPr>
        <w:spacing w:after="120" w:line="259" w:lineRule="auto"/>
      </w:pPr>
      <w:r>
        <w:rPr>
          <w:rFonts w:ascii="Aptos" w:hAnsi="Aptos"/>
          <w:i w:val="0"/>
          <w:sz w:val="20"/>
        </w:rPr>
        <w:t>Between 8 and 14 September 2026, the weekly core contains 17 occurrences with sufficient temporal grounding, distributed across ten countries/territories. The period combines seizures of live animals, wildlife parts and products, bushmeat, turtle eggs, and cases of illegal possession or trade.</w:t>
      </w:r>
    </w:p>
    <w:p>
      <w:pPr>
        <w:spacing w:after="120" w:line="259" w:lineRule="auto"/>
      </w:pPr>
      <w:r>
        <w:rPr>
          <w:rFonts w:ascii="Aptos" w:hAnsi="Aptos"/>
          <w:i w:val="0"/>
          <w:sz w:val="20"/>
        </w:rPr>
        <w:t>Operational diversity is pronounced. Detection points include airports and border controls, road transport, residential searches, local markets, commerce mediated by WhatsApp or other online platforms, and a controlled delivery. Indonesia and Singapore highlight urban infrastructure and digital channels; Bolivia and Costa Rica show local markets for consumption and derivatives; Laos reflects a storage/processing stage.</w:t>
      </w:r>
    </w:p>
    <w:p>
      <w:pPr>
        <w:spacing w:after="120" w:line="259" w:lineRule="auto"/>
      </w:pPr>
      <w:r>
        <w:rPr>
          <w:rFonts w:ascii="Aptos" w:hAnsi="Aptos"/>
          <w:i w:val="0"/>
          <w:sz w:val="20"/>
        </w:rPr>
        <w:t>Birds recur in Brazil and Thailand. Reptiles appear in Hong Kong and Singapore and through river-turtle eggs in Bolivia. Mammals include five orangutans rescued in India with suspected trafficking under investigation, a macaque concealed in baggage in Indonesia, and wildlife associated with bushmeat in Kenya and Costa Rica.</w:t>
      </w:r>
    </w:p>
    <w:p>
      <w:pPr>
        <w:spacing w:after="120" w:line="259" w:lineRule="auto"/>
      </w:pPr>
      <w:r>
        <w:rPr>
          <w:rFonts w:ascii="Aptos" w:hAnsi="Aptos"/>
          <w:i w:val="0"/>
          <w:sz w:val="20"/>
        </w:rPr>
        <w:t>The conservative total of live animals with explicit counts is 210. It excludes Singapore’s 101 specimens because the official communication aggregates live and dead animals; it also excludes carcasses, eggs, scales, tusks, products and records without a complete live count.</w:t>
      </w:r>
    </w:p>
    <w:p>
      <w:pPr>
        <w:keepNext/>
        <w:spacing w:before="200" w:after="100"/>
      </w:pPr>
      <w:r>
        <w:rPr>
          <w:rFonts w:ascii="Aptos" w:hAnsi="Aptos"/>
          <w:b/>
          <w:color w:val="14372C"/>
          <w:sz w:val="32"/>
        </w:rPr>
        <w:t>2. Consolidated overview</w:t>
      </w:r>
    </w:p>
    <w:p>
      <w:pPr>
        <w:spacing w:after="120" w:line="259" w:lineRule="auto"/>
      </w:pPr>
      <w:r>
        <w:rPr>
          <w:rFonts w:ascii="Aptos" w:hAnsi="Aptos"/>
          <w:i w:val="0"/>
          <w:sz w:val="18"/>
        </w:rPr>
        <w:t>Weekly core: occurrences whose event date falls within the period, including date discrepancies entirely contained within it.</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c>
          <w:tcPr>
            <w:tcW w:type="dxa" w:w="792"/>
            <w:shd w:fill="14372C"/>
            <w:tcMar>
              <w:top w:w="70" w:type="dxa"/>
              <w:start w:w="70" w:type="dxa"/>
              <w:bottom w:w="70" w:type="dxa"/>
              <w:end w:w="70" w:type="dxa"/>
            </w:tcMar>
          </w:tcPr>
          <w:p>
            <w:pPr>
              <w:jc w:val="center"/>
            </w:pPr>
            <w:r>
              <w:rPr>
                <w:rFonts w:ascii="Aptos" w:hAnsi="Aptos"/>
                <w:b/>
                <w:color w:val="FFFFFF"/>
                <w:sz w:val="14"/>
              </w:rPr>
              <w:t>Date</w:t>
            </w:r>
          </w:p>
        </w:tc>
        <w:tc>
          <w:tcPr>
            <w:tcW w:type="dxa" w:w="1123"/>
            <w:shd w:fill="14372C"/>
            <w:tcMar>
              <w:top w:w="70" w:type="dxa"/>
              <w:start w:w="70" w:type="dxa"/>
              <w:bottom w:w="70" w:type="dxa"/>
              <w:end w:w="70" w:type="dxa"/>
            </w:tcMar>
          </w:tcPr>
          <w:p>
            <w:pPr>
              <w:jc w:val="center"/>
            </w:pPr>
            <w:r>
              <w:rPr>
                <w:rFonts w:ascii="Aptos" w:hAnsi="Aptos"/>
                <w:b/>
                <w:color w:val="FFFFFF"/>
                <w:sz w:val="14"/>
              </w:rPr>
              <w:t>Country</w:t>
            </w:r>
          </w:p>
        </w:tc>
        <w:tc>
          <w:tcPr>
            <w:tcW w:type="dxa" w:w="1440"/>
            <w:shd w:fill="14372C"/>
            <w:tcMar>
              <w:top w:w="70" w:type="dxa"/>
              <w:start w:w="70" w:type="dxa"/>
              <w:bottom w:w="70" w:type="dxa"/>
              <w:end w:w="70" w:type="dxa"/>
            </w:tcMar>
          </w:tcPr>
          <w:p>
            <w:pPr>
              <w:jc w:val="center"/>
            </w:pPr>
            <w:r>
              <w:rPr>
                <w:rFonts w:ascii="Aptos" w:hAnsi="Aptos"/>
                <w:b/>
                <w:color w:val="FFFFFF"/>
                <w:sz w:val="14"/>
              </w:rPr>
              <w:t>Location</w:t>
            </w:r>
          </w:p>
        </w:tc>
        <w:tc>
          <w:tcPr>
            <w:tcW w:type="dxa" w:w="1944"/>
            <w:shd w:fill="14372C"/>
            <w:tcMar>
              <w:top w:w="70" w:type="dxa"/>
              <w:start w:w="70" w:type="dxa"/>
              <w:bottom w:w="70" w:type="dxa"/>
              <w:end w:w="70" w:type="dxa"/>
            </w:tcMar>
          </w:tcPr>
          <w:p>
            <w:pPr>
              <w:jc w:val="center"/>
            </w:pPr>
            <w:r>
              <w:rPr>
                <w:rFonts w:ascii="Aptos" w:hAnsi="Aptos"/>
                <w:b/>
                <w:color w:val="FFFFFF"/>
                <w:sz w:val="14"/>
              </w:rPr>
              <w:t>Wildlife / product</w:t>
            </w:r>
          </w:p>
        </w:tc>
        <w:tc>
          <w:tcPr>
            <w:tcW w:type="dxa" w:w="1728"/>
            <w:shd w:fill="14372C"/>
            <w:tcMar>
              <w:top w:w="70" w:type="dxa"/>
              <w:start w:w="70" w:type="dxa"/>
              <w:bottom w:w="70" w:type="dxa"/>
              <w:end w:w="70" w:type="dxa"/>
            </w:tcMar>
          </w:tcPr>
          <w:p>
            <w:pPr>
              <w:jc w:val="center"/>
            </w:pPr>
            <w:r>
              <w:rPr>
                <w:rFonts w:ascii="Aptos" w:hAnsi="Aptos"/>
                <w:b/>
                <w:color w:val="FFFFFF"/>
                <w:sz w:val="14"/>
              </w:rPr>
              <w:t>Mode</w:t>
            </w:r>
          </w:p>
        </w:tc>
        <w:tc>
          <w:tcPr>
            <w:tcW w:type="dxa" w:w="2880"/>
            <w:shd w:fill="14372C"/>
            <w:tcMar>
              <w:top w:w="70" w:type="dxa"/>
              <w:start w:w="70" w:type="dxa"/>
              <w:bottom w:w="70" w:type="dxa"/>
              <w:end w:w="70" w:type="dxa"/>
            </w:tcMar>
          </w:tcPr>
          <w:p>
            <w:pPr>
              <w:jc w:val="center"/>
            </w:pPr>
            <w:r>
              <w:rPr>
                <w:rFonts w:ascii="Aptos" w:hAnsi="Aptos"/>
                <w:b/>
                <w:color w:val="FFFFFF"/>
                <w:sz w:val="14"/>
              </w:rPr>
              <w:t>Summary</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08/09</w:t>
            </w:r>
          </w:p>
        </w:tc>
        <w:tc>
          <w:tcPr>
            <w:tcW w:type="dxa" w:w="1123"/>
            <w:tcMar>
              <w:top w:w="65" w:type="dxa"/>
              <w:start w:w="65" w:type="dxa"/>
              <w:bottom w:w="65" w:type="dxa"/>
              <w:end w:w="65" w:type="dxa"/>
            </w:tcMar>
            <w:vAlign w:val="center"/>
          </w:tcPr>
          <w:p>
            <w:pPr>
              <w:spacing w:after="0"/>
              <w:jc w:val="center"/>
            </w:pPr>
            <w:r>
              <w:rPr>
                <w:rFonts w:ascii="Aptos" w:hAnsi="Aptos"/>
                <w:sz w:val="13"/>
              </w:rPr>
              <w:t>Thailand</w:t>
            </w:r>
          </w:p>
        </w:tc>
        <w:tc>
          <w:tcPr>
            <w:tcW w:type="dxa" w:w="1440"/>
            <w:tcMar>
              <w:top w:w="65" w:type="dxa"/>
              <w:start w:w="65" w:type="dxa"/>
              <w:bottom w:w="65" w:type="dxa"/>
              <w:end w:w="65" w:type="dxa"/>
            </w:tcMar>
            <w:vAlign w:val="center"/>
          </w:tcPr>
          <w:p>
            <w:pPr>
              <w:spacing w:after="0"/>
              <w:jc w:val="left"/>
            </w:pPr>
            <w:r>
              <w:rPr>
                <w:rFonts w:ascii="Aptos" w:hAnsi="Aptos"/>
                <w:sz w:val="13"/>
              </w:rPr>
              <w:t>Bangkok</w:t>
            </w:r>
          </w:p>
        </w:tc>
        <w:tc>
          <w:tcPr>
            <w:tcW w:type="dxa" w:w="1944"/>
            <w:tcMar>
              <w:top w:w="65" w:type="dxa"/>
              <w:start w:w="65" w:type="dxa"/>
              <w:bottom w:w="65" w:type="dxa"/>
              <w:end w:w="65" w:type="dxa"/>
            </w:tcMar>
            <w:vAlign w:val="center"/>
          </w:tcPr>
          <w:p>
            <w:pPr>
              <w:spacing w:after="0"/>
              <w:jc w:val="left"/>
            </w:pPr>
            <w:r>
              <w:rPr>
                <w:rFonts w:ascii="Aptos" w:hAnsi="Aptos"/>
                <w:sz w:val="13"/>
              </w:rPr>
              <w:t>1 rhinoceros hornbill + 1 yellow-cheeked gibbon</w:t>
            </w:r>
          </w:p>
        </w:tc>
        <w:tc>
          <w:tcPr>
            <w:tcW w:type="dxa" w:w="1728"/>
            <w:tcMar>
              <w:top w:w="65" w:type="dxa"/>
              <w:start w:w="65" w:type="dxa"/>
              <w:bottom w:w="65" w:type="dxa"/>
              <w:end w:w="65" w:type="dxa"/>
            </w:tcMar>
            <w:vAlign w:val="center"/>
          </w:tcPr>
          <w:p>
            <w:pPr>
              <w:spacing w:after="0"/>
              <w:jc w:val="left"/>
            </w:pPr>
            <w:r>
              <w:rPr>
                <w:rFonts w:ascii="Aptos" w:hAnsi="Aptos"/>
                <w:sz w:val="13"/>
              </w:rPr>
              <w:t>Controlled delivery / motorcycle</w:t>
            </w:r>
          </w:p>
        </w:tc>
        <w:tc>
          <w:tcPr>
            <w:tcW w:type="dxa" w:w="2880"/>
            <w:tcMar>
              <w:top w:w="65" w:type="dxa"/>
              <w:start w:w="65" w:type="dxa"/>
              <w:bottom w:w="65" w:type="dxa"/>
              <w:end w:w="65" w:type="dxa"/>
            </w:tcMar>
            <w:vAlign w:val="center"/>
          </w:tcPr>
          <w:p>
            <w:pPr>
              <w:spacing w:after="0"/>
              <w:jc w:val="left"/>
            </w:pPr>
            <w:r>
              <w:rPr>
                <w:rFonts w:ascii="Aptos" w:hAnsi="Aptos"/>
                <w:sz w:val="13"/>
              </w:rPr>
              <w:t>Two suspects were arrested during a controlled delivery at a petrol station in Phaya Thai district. A rhinoceros hornbill and a yellow-cheeked gibbon were being transport…</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08/09</w:t>
            </w:r>
          </w:p>
        </w:tc>
        <w:tc>
          <w:tcPr>
            <w:tcW w:type="dxa" w:w="1123"/>
            <w:tcMar>
              <w:top w:w="65" w:type="dxa"/>
              <w:start w:w="65" w:type="dxa"/>
              <w:bottom w:w="65" w:type="dxa"/>
              <w:end w:w="65" w:type="dxa"/>
            </w:tcMar>
            <w:vAlign w:val="center"/>
          </w:tcPr>
          <w:p>
            <w:pPr>
              <w:spacing w:after="0"/>
              <w:jc w:val="center"/>
            </w:pPr>
            <w:r>
              <w:rPr>
                <w:rFonts w:ascii="Aptos" w:hAnsi="Aptos"/>
                <w:sz w:val="13"/>
              </w:rPr>
              <w:t>Brazil</w:t>
            </w:r>
          </w:p>
        </w:tc>
        <w:tc>
          <w:tcPr>
            <w:tcW w:type="dxa" w:w="1440"/>
            <w:tcMar>
              <w:top w:w="65" w:type="dxa"/>
              <w:start w:w="65" w:type="dxa"/>
              <w:bottom w:w="65" w:type="dxa"/>
              <w:end w:w="65" w:type="dxa"/>
            </w:tcMar>
            <w:vAlign w:val="center"/>
          </w:tcPr>
          <w:p>
            <w:pPr>
              <w:spacing w:after="0"/>
              <w:jc w:val="left"/>
            </w:pPr>
            <w:r>
              <w:rPr>
                <w:rFonts w:ascii="Aptos" w:hAnsi="Aptos"/>
                <w:sz w:val="13"/>
              </w:rPr>
              <w:t>São Domingos (SC)</w:t>
            </w:r>
          </w:p>
        </w:tc>
        <w:tc>
          <w:tcPr>
            <w:tcW w:type="dxa" w:w="1944"/>
            <w:tcMar>
              <w:top w:w="65" w:type="dxa"/>
              <w:start w:w="65" w:type="dxa"/>
              <w:bottom w:w="65" w:type="dxa"/>
              <w:end w:w="65" w:type="dxa"/>
            </w:tcMar>
            <w:vAlign w:val="center"/>
          </w:tcPr>
          <w:p>
            <w:pPr>
              <w:spacing w:after="0"/>
              <w:jc w:val="left"/>
            </w:pPr>
            <w:r>
              <w:rPr>
                <w:rFonts w:ascii="Aptos" w:hAnsi="Aptos"/>
                <w:sz w:val="13"/>
              </w:rPr>
              <w:t>19 wild birds</w:t>
            </w:r>
          </w:p>
        </w:tc>
        <w:tc>
          <w:tcPr>
            <w:tcW w:type="dxa" w:w="1728"/>
            <w:tcMar>
              <w:top w:w="65" w:type="dxa"/>
              <w:start w:w="65" w:type="dxa"/>
              <w:bottom w:w="65" w:type="dxa"/>
              <w:end w:w="65" w:type="dxa"/>
            </w:tcMar>
            <w:vAlign w:val="center"/>
          </w:tcPr>
          <w:p>
            <w:pPr>
              <w:spacing w:after="0"/>
              <w:jc w:val="left"/>
            </w:pPr>
            <w:r>
              <w:rPr>
                <w:rFonts w:ascii="Aptos" w:hAnsi="Aptos"/>
                <w:sz w:val="13"/>
              </w:rPr>
              <w:t>Possession / possible local trade</w:t>
            </w:r>
          </w:p>
        </w:tc>
        <w:tc>
          <w:tcPr>
            <w:tcW w:type="dxa" w:w="2880"/>
            <w:tcMar>
              <w:top w:w="65" w:type="dxa"/>
              <w:start w:w="65" w:type="dxa"/>
              <w:bottom w:w="65" w:type="dxa"/>
              <w:end w:w="65" w:type="dxa"/>
            </w:tcMar>
            <w:vAlign w:val="center"/>
          </w:tcPr>
          <w:p>
            <w:pPr>
              <w:spacing w:after="0"/>
              <w:jc w:val="left"/>
            </w:pPr>
            <w:r>
              <w:rPr>
                <w:rFonts w:ascii="Aptos" w:hAnsi="Aptos"/>
                <w:sz w:val="13"/>
              </w:rPr>
              <w:t>Following a tip about possible sales, police found 19 wild birds in cages at a rural property: 10 red-cowled cardinals, three great-billed seed-finches, one ultramarine g…</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08/09</w:t>
            </w:r>
          </w:p>
        </w:tc>
        <w:tc>
          <w:tcPr>
            <w:tcW w:type="dxa" w:w="1123"/>
            <w:tcMar>
              <w:top w:w="65" w:type="dxa"/>
              <w:start w:w="65" w:type="dxa"/>
              <w:bottom w:w="65" w:type="dxa"/>
              <w:end w:w="65" w:type="dxa"/>
            </w:tcMar>
            <w:vAlign w:val="center"/>
          </w:tcPr>
          <w:p>
            <w:pPr>
              <w:spacing w:after="0"/>
              <w:jc w:val="center"/>
            </w:pPr>
            <w:r>
              <w:rPr>
                <w:rFonts w:ascii="Aptos" w:hAnsi="Aptos"/>
                <w:sz w:val="13"/>
              </w:rPr>
              <w:t>India</w:t>
            </w:r>
          </w:p>
        </w:tc>
        <w:tc>
          <w:tcPr>
            <w:tcW w:type="dxa" w:w="1440"/>
            <w:tcMar>
              <w:top w:w="65" w:type="dxa"/>
              <w:start w:w="65" w:type="dxa"/>
              <w:bottom w:w="65" w:type="dxa"/>
              <w:end w:w="65" w:type="dxa"/>
            </w:tcMar>
            <w:vAlign w:val="center"/>
          </w:tcPr>
          <w:p>
            <w:pPr>
              <w:spacing w:after="0"/>
              <w:jc w:val="left"/>
            </w:pPr>
            <w:r>
              <w:rPr>
                <w:rFonts w:ascii="Aptos" w:hAnsi="Aptos"/>
                <w:sz w:val="13"/>
              </w:rPr>
              <w:t>Balasore, Odisha</w:t>
            </w:r>
          </w:p>
        </w:tc>
        <w:tc>
          <w:tcPr>
            <w:tcW w:type="dxa" w:w="1944"/>
            <w:tcMar>
              <w:top w:w="65" w:type="dxa"/>
              <w:start w:w="65" w:type="dxa"/>
              <w:bottom w:w="65" w:type="dxa"/>
              <w:end w:w="65" w:type="dxa"/>
            </w:tcMar>
            <w:vAlign w:val="center"/>
          </w:tcPr>
          <w:p>
            <w:pPr>
              <w:spacing w:after="0"/>
              <w:jc w:val="left"/>
            </w:pPr>
            <w:r>
              <w:rPr>
                <w:rFonts w:ascii="Aptos" w:hAnsi="Aptos"/>
                <w:sz w:val="13"/>
              </w:rPr>
              <w:t>5 young orangutans</w:t>
            </w:r>
          </w:p>
        </w:tc>
        <w:tc>
          <w:tcPr>
            <w:tcW w:type="dxa" w:w="1728"/>
            <w:tcMar>
              <w:top w:w="65" w:type="dxa"/>
              <w:start w:w="65" w:type="dxa"/>
              <w:bottom w:w="65" w:type="dxa"/>
              <w:end w:w="65" w:type="dxa"/>
            </w:tcMar>
            <w:vAlign w:val="center"/>
          </w:tcPr>
          <w:p>
            <w:pPr>
              <w:spacing w:after="0"/>
              <w:jc w:val="left"/>
            </w:pPr>
            <w:r>
              <w:rPr>
                <w:rFonts w:ascii="Aptos" w:hAnsi="Aptos"/>
                <w:sz w:val="13"/>
              </w:rPr>
              <w:t>Rescue / suspected trafficking</w:t>
            </w:r>
          </w:p>
        </w:tc>
        <w:tc>
          <w:tcPr>
            <w:tcW w:type="dxa" w:w="2880"/>
            <w:tcMar>
              <w:top w:w="65" w:type="dxa"/>
              <w:start w:w="65" w:type="dxa"/>
              <w:bottom w:w="65" w:type="dxa"/>
              <w:end w:w="65" w:type="dxa"/>
            </w:tcMar>
            <w:vAlign w:val="center"/>
          </w:tcPr>
          <w:p>
            <w:pPr>
              <w:spacing w:after="0"/>
              <w:jc w:val="left"/>
            </w:pPr>
            <w:r>
              <w:rPr>
                <w:rFonts w:ascii="Aptos" w:hAnsi="Aptos"/>
                <w:sz w:val="13"/>
              </w:rPr>
              <w:t>Five young orangutans were found and rescued in a forest area of Balasore. Because the genus Pongo does not occur naturally in India, authorities opened an investigation …</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09/09</w:t>
            </w:r>
          </w:p>
        </w:tc>
        <w:tc>
          <w:tcPr>
            <w:tcW w:type="dxa" w:w="1123"/>
            <w:tcMar>
              <w:top w:w="65" w:type="dxa"/>
              <w:start w:w="65" w:type="dxa"/>
              <w:bottom w:w="65" w:type="dxa"/>
              <w:end w:w="65" w:type="dxa"/>
            </w:tcMar>
            <w:vAlign w:val="center"/>
          </w:tcPr>
          <w:p>
            <w:pPr>
              <w:spacing w:after="0"/>
              <w:jc w:val="center"/>
            </w:pPr>
            <w:r>
              <w:rPr>
                <w:rFonts w:ascii="Aptos" w:hAnsi="Aptos"/>
                <w:sz w:val="13"/>
              </w:rPr>
              <w:t>Brazil</w:t>
            </w:r>
          </w:p>
        </w:tc>
        <w:tc>
          <w:tcPr>
            <w:tcW w:type="dxa" w:w="1440"/>
            <w:tcMar>
              <w:top w:w="65" w:type="dxa"/>
              <w:start w:w="65" w:type="dxa"/>
              <w:bottom w:w="65" w:type="dxa"/>
              <w:end w:w="65" w:type="dxa"/>
            </w:tcMar>
            <w:vAlign w:val="center"/>
          </w:tcPr>
          <w:p>
            <w:pPr>
              <w:spacing w:after="0"/>
              <w:jc w:val="left"/>
            </w:pPr>
            <w:r>
              <w:rPr>
                <w:rFonts w:ascii="Aptos" w:hAnsi="Aptos"/>
                <w:sz w:val="13"/>
              </w:rPr>
              <w:t>Teófilo Otoni (MG)</w:t>
            </w:r>
          </w:p>
        </w:tc>
        <w:tc>
          <w:tcPr>
            <w:tcW w:type="dxa" w:w="1944"/>
            <w:tcMar>
              <w:top w:w="65" w:type="dxa"/>
              <w:start w:w="65" w:type="dxa"/>
              <w:bottom w:w="65" w:type="dxa"/>
              <w:end w:w="65" w:type="dxa"/>
            </w:tcMar>
            <w:vAlign w:val="center"/>
          </w:tcPr>
          <w:p>
            <w:pPr>
              <w:spacing w:after="0"/>
              <w:jc w:val="left"/>
            </w:pPr>
            <w:r>
              <w:rPr>
                <w:rFonts w:ascii="Aptos" w:hAnsi="Aptos"/>
                <w:sz w:val="13"/>
              </w:rPr>
              <w:t>75 saffron finches (71 alive)</w:t>
            </w:r>
          </w:p>
        </w:tc>
        <w:tc>
          <w:tcPr>
            <w:tcW w:type="dxa" w:w="1728"/>
            <w:tcMar>
              <w:top w:w="65" w:type="dxa"/>
              <w:start w:w="65" w:type="dxa"/>
              <w:bottom w:w="65" w:type="dxa"/>
              <w:end w:w="65" w:type="dxa"/>
            </w:tcMar>
            <w:vAlign w:val="center"/>
          </w:tcPr>
          <w:p>
            <w:pPr>
              <w:spacing w:after="0"/>
              <w:jc w:val="left"/>
            </w:pPr>
            <w:r>
              <w:rPr>
                <w:rFonts w:ascii="Aptos" w:hAnsi="Aptos"/>
                <w:sz w:val="13"/>
              </w:rPr>
              <w:t>Illegal captivity</w:t>
            </w:r>
          </w:p>
        </w:tc>
        <w:tc>
          <w:tcPr>
            <w:tcW w:type="dxa" w:w="2880"/>
            <w:tcMar>
              <w:top w:w="65" w:type="dxa"/>
              <w:start w:w="65" w:type="dxa"/>
              <w:bottom w:w="65" w:type="dxa"/>
              <w:end w:w="65" w:type="dxa"/>
            </w:tcMar>
            <w:vAlign w:val="center"/>
          </w:tcPr>
          <w:p>
            <w:pPr>
              <w:spacing w:after="0"/>
              <w:jc w:val="left"/>
            </w:pPr>
            <w:r>
              <w:rPr>
                <w:rFonts w:ascii="Aptos" w:hAnsi="Aptos"/>
                <w:sz w:val="13"/>
              </w:rPr>
              <w:t>Environmental police found 75 saffron finches, 71 alive and four dead, together with cages, traps and transport boxes. The keeper lacked valid authorization and received …</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09/09</w:t>
            </w:r>
          </w:p>
        </w:tc>
        <w:tc>
          <w:tcPr>
            <w:tcW w:type="dxa" w:w="1123"/>
            <w:tcMar>
              <w:top w:w="65" w:type="dxa"/>
              <w:start w:w="65" w:type="dxa"/>
              <w:bottom w:w="65" w:type="dxa"/>
              <w:end w:w="65" w:type="dxa"/>
            </w:tcMar>
            <w:vAlign w:val="center"/>
          </w:tcPr>
          <w:p>
            <w:pPr>
              <w:spacing w:after="0"/>
              <w:jc w:val="center"/>
            </w:pPr>
            <w:r>
              <w:rPr>
                <w:rFonts w:ascii="Aptos" w:hAnsi="Aptos"/>
                <w:sz w:val="13"/>
              </w:rPr>
              <w:t>Hong Kong</w:t>
            </w:r>
          </w:p>
        </w:tc>
        <w:tc>
          <w:tcPr>
            <w:tcW w:type="dxa" w:w="1440"/>
            <w:tcMar>
              <w:top w:w="65" w:type="dxa"/>
              <w:start w:w="65" w:type="dxa"/>
              <w:bottom w:w="65" w:type="dxa"/>
              <w:end w:w="65" w:type="dxa"/>
            </w:tcMar>
            <w:vAlign w:val="center"/>
          </w:tcPr>
          <w:p>
            <w:pPr>
              <w:spacing w:after="0"/>
              <w:jc w:val="left"/>
            </w:pPr>
            <w:r>
              <w:rPr>
                <w:rFonts w:ascii="Aptos" w:hAnsi="Aptos"/>
                <w:sz w:val="13"/>
              </w:rPr>
              <w:t>Posto de Controle de Lo Wu</w:t>
            </w:r>
          </w:p>
        </w:tc>
        <w:tc>
          <w:tcPr>
            <w:tcW w:type="dxa" w:w="1944"/>
            <w:tcMar>
              <w:top w:w="65" w:type="dxa"/>
              <w:start w:w="65" w:type="dxa"/>
              <w:bottom w:w="65" w:type="dxa"/>
              <w:end w:w="65" w:type="dxa"/>
            </w:tcMar>
            <w:vAlign w:val="center"/>
          </w:tcPr>
          <w:p>
            <w:pPr>
              <w:spacing w:after="0"/>
              <w:jc w:val="left"/>
            </w:pPr>
            <w:r>
              <w:rPr>
                <w:rFonts w:ascii="Aptos" w:hAnsi="Aptos"/>
                <w:sz w:val="13"/>
              </w:rPr>
              <w:t>4 live turtles</w:t>
            </w:r>
          </w:p>
        </w:tc>
        <w:tc>
          <w:tcPr>
            <w:tcW w:type="dxa" w:w="1728"/>
            <w:tcMar>
              <w:top w:w="65" w:type="dxa"/>
              <w:start w:w="65" w:type="dxa"/>
              <w:bottom w:w="65" w:type="dxa"/>
              <w:end w:w="65" w:type="dxa"/>
            </w:tcMar>
            <w:vAlign w:val="center"/>
          </w:tcPr>
          <w:p>
            <w:pPr>
              <w:spacing w:after="0"/>
              <w:jc w:val="left"/>
            </w:pPr>
            <w:r>
              <w:rPr>
                <w:rFonts w:ascii="Aptos" w:hAnsi="Aptos"/>
                <w:sz w:val="13"/>
              </w:rPr>
              <w:t>Passenger baggage</w:t>
            </w:r>
          </w:p>
        </w:tc>
        <w:tc>
          <w:tcPr>
            <w:tcW w:type="dxa" w:w="2880"/>
            <w:tcMar>
              <w:top w:w="65" w:type="dxa"/>
              <w:start w:w="65" w:type="dxa"/>
              <w:bottom w:w="65" w:type="dxa"/>
              <w:end w:w="65" w:type="dxa"/>
            </w:tcMar>
            <w:vAlign w:val="center"/>
          </w:tcPr>
          <w:p>
            <w:pPr>
              <w:spacing w:after="0"/>
              <w:jc w:val="left"/>
            </w:pPr>
            <w:r>
              <w:rPr>
                <w:rFonts w:ascii="Aptos" w:hAnsi="Aptos"/>
                <w:sz w:val="13"/>
              </w:rPr>
              <w:t>Hong Kong Customs seized four live turtles from the baggage of an incoming passenger at Lo Wu Control Point. Preliminary identification indicated a CITES-regulated endang…</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09/09</w:t>
            </w:r>
          </w:p>
        </w:tc>
        <w:tc>
          <w:tcPr>
            <w:tcW w:type="dxa" w:w="1123"/>
            <w:tcMar>
              <w:top w:w="65" w:type="dxa"/>
              <w:start w:w="65" w:type="dxa"/>
              <w:bottom w:w="65" w:type="dxa"/>
              <w:end w:w="65" w:type="dxa"/>
            </w:tcMar>
            <w:vAlign w:val="center"/>
          </w:tcPr>
          <w:p>
            <w:pPr>
              <w:spacing w:after="0"/>
              <w:jc w:val="center"/>
            </w:pPr>
            <w:r>
              <w:rPr>
                <w:rFonts w:ascii="Aptos" w:hAnsi="Aptos"/>
                <w:sz w:val="13"/>
              </w:rPr>
              <w:t>India</w:t>
            </w:r>
          </w:p>
        </w:tc>
        <w:tc>
          <w:tcPr>
            <w:tcW w:type="dxa" w:w="1440"/>
            <w:tcMar>
              <w:top w:w="65" w:type="dxa"/>
              <w:start w:w="65" w:type="dxa"/>
              <w:bottom w:w="65" w:type="dxa"/>
              <w:end w:w="65" w:type="dxa"/>
            </w:tcMar>
            <w:vAlign w:val="center"/>
          </w:tcPr>
          <w:p>
            <w:pPr>
              <w:spacing w:after="0"/>
              <w:jc w:val="left"/>
            </w:pPr>
            <w:r>
              <w:rPr>
                <w:rFonts w:ascii="Aptos" w:hAnsi="Aptos"/>
                <w:sz w:val="13"/>
              </w:rPr>
              <w:t>Amaravathi, Tamil Nadu</w:t>
            </w:r>
          </w:p>
        </w:tc>
        <w:tc>
          <w:tcPr>
            <w:tcW w:type="dxa" w:w="1944"/>
            <w:tcMar>
              <w:top w:w="65" w:type="dxa"/>
              <w:start w:w="65" w:type="dxa"/>
              <w:bottom w:w="65" w:type="dxa"/>
              <w:end w:w="65" w:type="dxa"/>
            </w:tcMar>
            <w:vAlign w:val="center"/>
          </w:tcPr>
          <w:p>
            <w:pPr>
              <w:spacing w:after="0"/>
              <w:jc w:val="left"/>
            </w:pPr>
            <w:r>
              <w:rPr>
                <w:rFonts w:ascii="Aptos" w:hAnsi="Aptos"/>
                <w:sz w:val="13"/>
              </w:rPr>
              <w:t>2 elephant tusks</w:t>
            </w:r>
          </w:p>
        </w:tc>
        <w:tc>
          <w:tcPr>
            <w:tcW w:type="dxa" w:w="1728"/>
            <w:tcMar>
              <w:top w:w="65" w:type="dxa"/>
              <w:start w:w="65" w:type="dxa"/>
              <w:bottom w:w="65" w:type="dxa"/>
              <w:end w:w="65" w:type="dxa"/>
            </w:tcMar>
            <w:vAlign w:val="center"/>
          </w:tcPr>
          <w:p>
            <w:pPr>
              <w:spacing w:after="0"/>
              <w:jc w:val="left"/>
            </w:pPr>
            <w:r>
              <w:rPr>
                <w:rFonts w:ascii="Aptos" w:hAnsi="Aptos"/>
                <w:sz w:val="13"/>
              </w:rPr>
              <w:t>Possession / attempted sale</w:t>
            </w:r>
          </w:p>
        </w:tc>
        <w:tc>
          <w:tcPr>
            <w:tcW w:type="dxa" w:w="2880"/>
            <w:tcMar>
              <w:top w:w="65" w:type="dxa"/>
              <w:start w:w="65" w:type="dxa"/>
              <w:bottom w:w="65" w:type="dxa"/>
              <w:end w:w="65" w:type="dxa"/>
            </w:tcMar>
            <w:vAlign w:val="center"/>
          </w:tcPr>
          <w:p>
            <w:pPr>
              <w:spacing w:after="0"/>
              <w:jc w:val="left"/>
            </w:pPr>
            <w:r>
              <w:rPr>
                <w:rFonts w:ascii="Aptos" w:hAnsi="Aptos"/>
                <w:sz w:val="13"/>
              </w:rPr>
              <w:t>Forest authorities seized two elephant tusks hidden in a residence and arrested three people, including a forest guard. The investigation began after photographs of the t…</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10/09</w:t>
            </w:r>
          </w:p>
        </w:tc>
        <w:tc>
          <w:tcPr>
            <w:tcW w:type="dxa" w:w="1123"/>
            <w:tcMar>
              <w:top w:w="65" w:type="dxa"/>
              <w:start w:w="65" w:type="dxa"/>
              <w:bottom w:w="65" w:type="dxa"/>
              <w:end w:w="65" w:type="dxa"/>
            </w:tcMar>
            <w:vAlign w:val="center"/>
          </w:tcPr>
          <w:p>
            <w:pPr>
              <w:spacing w:after="0"/>
              <w:jc w:val="center"/>
            </w:pPr>
            <w:r>
              <w:rPr>
                <w:rFonts w:ascii="Aptos" w:hAnsi="Aptos"/>
                <w:sz w:val="13"/>
              </w:rPr>
              <w:t>Brazil</w:t>
            </w:r>
          </w:p>
        </w:tc>
        <w:tc>
          <w:tcPr>
            <w:tcW w:type="dxa" w:w="1440"/>
            <w:tcMar>
              <w:top w:w="65" w:type="dxa"/>
              <w:start w:w="65" w:type="dxa"/>
              <w:bottom w:w="65" w:type="dxa"/>
              <w:end w:w="65" w:type="dxa"/>
            </w:tcMar>
            <w:vAlign w:val="center"/>
          </w:tcPr>
          <w:p>
            <w:pPr>
              <w:spacing w:after="0"/>
              <w:jc w:val="left"/>
            </w:pPr>
            <w:r>
              <w:rPr>
                <w:rFonts w:ascii="Aptos" w:hAnsi="Aptos"/>
                <w:sz w:val="13"/>
              </w:rPr>
              <w:t>Vila de Cava, Nova Iguaçu (RJ)</w:t>
            </w:r>
          </w:p>
        </w:tc>
        <w:tc>
          <w:tcPr>
            <w:tcW w:type="dxa" w:w="1944"/>
            <w:tcMar>
              <w:top w:w="65" w:type="dxa"/>
              <w:start w:w="65" w:type="dxa"/>
              <w:bottom w:w="65" w:type="dxa"/>
              <w:end w:w="65" w:type="dxa"/>
            </w:tcMar>
            <w:vAlign w:val="center"/>
          </w:tcPr>
          <w:p>
            <w:pPr>
              <w:spacing w:after="0"/>
              <w:jc w:val="left"/>
            </w:pPr>
            <w:r>
              <w:rPr>
                <w:rFonts w:ascii="Aptos" w:hAnsi="Aptos"/>
                <w:sz w:val="13"/>
              </w:rPr>
              <w:t>47 wild birds</w:t>
            </w:r>
          </w:p>
        </w:tc>
        <w:tc>
          <w:tcPr>
            <w:tcW w:type="dxa" w:w="1728"/>
            <w:tcMar>
              <w:top w:w="65" w:type="dxa"/>
              <w:start w:w="65" w:type="dxa"/>
              <w:bottom w:w="65" w:type="dxa"/>
              <w:end w:w="65" w:type="dxa"/>
            </w:tcMar>
            <w:vAlign w:val="center"/>
          </w:tcPr>
          <w:p>
            <w:pPr>
              <w:spacing w:after="0"/>
              <w:jc w:val="left"/>
            </w:pPr>
            <w:r>
              <w:rPr>
                <w:rFonts w:ascii="Aptos" w:hAnsi="Aptos"/>
                <w:sz w:val="13"/>
              </w:rPr>
              <w:t>Illegal captivity</w:t>
            </w:r>
          </w:p>
        </w:tc>
        <w:tc>
          <w:tcPr>
            <w:tcW w:type="dxa" w:w="2880"/>
            <w:tcMar>
              <w:top w:w="65" w:type="dxa"/>
              <w:start w:w="65" w:type="dxa"/>
              <w:bottom w:w="65" w:type="dxa"/>
              <w:end w:w="65" w:type="dxa"/>
            </w:tcMar>
            <w:vAlign w:val="center"/>
          </w:tcPr>
          <w:p>
            <w:pPr>
              <w:spacing w:after="0"/>
              <w:jc w:val="left"/>
            </w:pPr>
            <w:r>
              <w:rPr>
                <w:rFonts w:ascii="Aptos" w:hAnsi="Aptos"/>
                <w:sz w:val="13"/>
              </w:rPr>
              <w:t>A joint operation by the municipality, INEA, ICMBio and Military Police seized 47 wild birds kept without documentation at a residence. The group included 13 reported tax…</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10/09</w:t>
            </w:r>
          </w:p>
        </w:tc>
        <w:tc>
          <w:tcPr>
            <w:tcW w:type="dxa" w:w="1123"/>
            <w:tcMar>
              <w:top w:w="65" w:type="dxa"/>
              <w:start w:w="65" w:type="dxa"/>
              <w:bottom w:w="65" w:type="dxa"/>
              <w:end w:w="65" w:type="dxa"/>
            </w:tcMar>
            <w:vAlign w:val="center"/>
          </w:tcPr>
          <w:p>
            <w:pPr>
              <w:spacing w:after="0"/>
              <w:jc w:val="center"/>
            </w:pPr>
            <w:r>
              <w:rPr>
                <w:rFonts w:ascii="Aptos" w:hAnsi="Aptos"/>
                <w:sz w:val="13"/>
              </w:rPr>
              <w:t>Brazil</w:t>
            </w:r>
          </w:p>
        </w:tc>
        <w:tc>
          <w:tcPr>
            <w:tcW w:type="dxa" w:w="1440"/>
            <w:tcMar>
              <w:top w:w="65" w:type="dxa"/>
              <w:start w:w="65" w:type="dxa"/>
              <w:bottom w:w="65" w:type="dxa"/>
              <w:end w:w="65" w:type="dxa"/>
            </w:tcMar>
            <w:vAlign w:val="center"/>
          </w:tcPr>
          <w:p>
            <w:pPr>
              <w:spacing w:after="0"/>
              <w:jc w:val="left"/>
            </w:pPr>
            <w:r>
              <w:rPr>
                <w:rFonts w:ascii="Aptos" w:hAnsi="Aptos"/>
                <w:sz w:val="13"/>
              </w:rPr>
              <w:t>Votorantim (SP)</w:t>
            </w:r>
          </w:p>
        </w:tc>
        <w:tc>
          <w:tcPr>
            <w:tcW w:type="dxa" w:w="1944"/>
            <w:tcMar>
              <w:top w:w="65" w:type="dxa"/>
              <w:start w:w="65" w:type="dxa"/>
              <w:bottom w:w="65" w:type="dxa"/>
              <w:end w:w="65" w:type="dxa"/>
            </w:tcMar>
            <w:vAlign w:val="center"/>
          </w:tcPr>
          <w:p>
            <w:pPr>
              <w:spacing w:after="0"/>
              <w:jc w:val="left"/>
            </w:pPr>
            <w:r>
              <w:rPr>
                <w:rFonts w:ascii="Aptos" w:hAnsi="Aptos"/>
                <w:sz w:val="13"/>
              </w:rPr>
              <w:t>9 native and exotic animals</w:t>
            </w:r>
          </w:p>
        </w:tc>
        <w:tc>
          <w:tcPr>
            <w:tcW w:type="dxa" w:w="1728"/>
            <w:tcMar>
              <w:top w:w="65" w:type="dxa"/>
              <w:start w:w="65" w:type="dxa"/>
              <w:bottom w:w="65" w:type="dxa"/>
              <w:end w:w="65" w:type="dxa"/>
            </w:tcMar>
            <w:vAlign w:val="center"/>
          </w:tcPr>
          <w:p>
            <w:pPr>
              <w:spacing w:after="0"/>
              <w:jc w:val="left"/>
            </w:pPr>
            <w:r>
              <w:rPr>
                <w:rFonts w:ascii="Aptos" w:hAnsi="Aptos"/>
                <w:sz w:val="13"/>
              </w:rPr>
              <w:t>Illegal captivity</w:t>
            </w:r>
          </w:p>
        </w:tc>
        <w:tc>
          <w:tcPr>
            <w:tcW w:type="dxa" w:w="2880"/>
            <w:tcMar>
              <w:top w:w="65" w:type="dxa"/>
              <w:start w:w="65" w:type="dxa"/>
              <w:bottom w:w="65" w:type="dxa"/>
              <w:end w:w="65" w:type="dxa"/>
            </w:tcMar>
            <w:vAlign w:val="center"/>
          </w:tcPr>
          <w:p>
            <w:pPr>
              <w:spacing w:after="0"/>
              <w:jc w:val="left"/>
            </w:pPr>
            <w:r>
              <w:rPr>
                <w:rFonts w:ascii="Aptos" w:hAnsi="Aptos"/>
                <w:sz w:val="13"/>
              </w:rPr>
              <w:t>During an inspection of a residence, officers seized two native and seven exotic animals kept illegally: one blue-fronted amazon, one ruddy ground dove, two spotted gars,…</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10/09</w:t>
            </w:r>
          </w:p>
        </w:tc>
        <w:tc>
          <w:tcPr>
            <w:tcW w:type="dxa" w:w="1123"/>
            <w:tcMar>
              <w:top w:w="65" w:type="dxa"/>
              <w:start w:w="65" w:type="dxa"/>
              <w:bottom w:w="65" w:type="dxa"/>
              <w:end w:w="65" w:type="dxa"/>
            </w:tcMar>
            <w:vAlign w:val="center"/>
          </w:tcPr>
          <w:p>
            <w:pPr>
              <w:spacing w:after="0"/>
              <w:jc w:val="center"/>
            </w:pPr>
            <w:r>
              <w:rPr>
                <w:rFonts w:ascii="Aptos" w:hAnsi="Aptos"/>
                <w:sz w:val="13"/>
              </w:rPr>
              <w:t>Costa Rica</w:t>
            </w:r>
          </w:p>
        </w:tc>
        <w:tc>
          <w:tcPr>
            <w:tcW w:type="dxa" w:w="1440"/>
            <w:tcMar>
              <w:top w:w="65" w:type="dxa"/>
              <w:start w:w="65" w:type="dxa"/>
              <w:bottom w:w="65" w:type="dxa"/>
              <w:end w:w="65" w:type="dxa"/>
            </w:tcMar>
            <w:vAlign w:val="center"/>
          </w:tcPr>
          <w:p>
            <w:pPr>
              <w:spacing w:after="0"/>
              <w:jc w:val="left"/>
            </w:pPr>
            <w:r>
              <w:rPr>
                <w:rFonts w:ascii="Aptos" w:hAnsi="Aptos"/>
                <w:sz w:val="13"/>
              </w:rPr>
              <w:t>Limón</w:t>
            </w:r>
          </w:p>
        </w:tc>
        <w:tc>
          <w:tcPr>
            <w:tcW w:type="dxa" w:w="1944"/>
            <w:tcMar>
              <w:top w:w="65" w:type="dxa"/>
              <w:start w:w="65" w:type="dxa"/>
              <w:bottom w:w="65" w:type="dxa"/>
              <w:end w:w="65" w:type="dxa"/>
            </w:tcMar>
            <w:vAlign w:val="center"/>
          </w:tcPr>
          <w:p>
            <w:pPr>
              <w:spacing w:after="0"/>
              <w:jc w:val="left"/>
            </w:pPr>
            <w:r>
              <w:rPr>
                <w:rFonts w:ascii="Aptos" w:hAnsi="Aptos"/>
                <w:sz w:val="13"/>
              </w:rPr>
              <w:t>43 live wild mammals + wildlife products</w:t>
            </w:r>
          </w:p>
        </w:tc>
        <w:tc>
          <w:tcPr>
            <w:tcW w:type="dxa" w:w="1728"/>
            <w:tcMar>
              <w:top w:w="65" w:type="dxa"/>
              <w:start w:w="65" w:type="dxa"/>
              <w:bottom w:w="65" w:type="dxa"/>
              <w:end w:w="65" w:type="dxa"/>
            </w:tcMar>
            <w:vAlign w:val="center"/>
          </w:tcPr>
          <w:p>
            <w:pPr>
              <w:spacing w:after="0"/>
              <w:jc w:val="left"/>
            </w:pPr>
            <w:r>
              <w:rPr>
                <w:rFonts w:ascii="Aptos" w:hAnsi="Aptos"/>
                <w:sz w:val="13"/>
              </w:rPr>
              <w:t>Search / local trade</w:t>
            </w:r>
          </w:p>
        </w:tc>
        <w:tc>
          <w:tcPr>
            <w:tcW w:type="dxa" w:w="2880"/>
            <w:tcMar>
              <w:top w:w="65" w:type="dxa"/>
              <w:start w:w="65" w:type="dxa"/>
              <w:bottom w:w="65" w:type="dxa"/>
              <w:end w:w="65" w:type="dxa"/>
            </w:tcMar>
            <w:vAlign w:val="center"/>
          </w:tcPr>
          <w:p>
            <w:pPr>
              <w:spacing w:after="0"/>
              <w:jc w:val="left"/>
            </w:pPr>
            <w:r>
              <w:rPr>
                <w:rFonts w:ascii="Aptos" w:hAnsi="Aptos"/>
                <w:sz w:val="13"/>
              </w:rPr>
              <w:t>A search led by the Environmental Prosecutor’s Office rescued 38 pacas and five agoutis alive, along with 14 roosters allegedly used for fighting. Authorities also found …</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11/09</w:t>
            </w:r>
          </w:p>
        </w:tc>
        <w:tc>
          <w:tcPr>
            <w:tcW w:type="dxa" w:w="1123"/>
            <w:tcMar>
              <w:top w:w="65" w:type="dxa"/>
              <w:start w:w="65" w:type="dxa"/>
              <w:bottom w:w="65" w:type="dxa"/>
              <w:end w:w="65" w:type="dxa"/>
            </w:tcMar>
            <w:vAlign w:val="center"/>
          </w:tcPr>
          <w:p>
            <w:pPr>
              <w:spacing w:after="0"/>
              <w:jc w:val="center"/>
            </w:pPr>
            <w:r>
              <w:rPr>
                <w:rFonts w:ascii="Aptos" w:hAnsi="Aptos"/>
                <w:sz w:val="13"/>
              </w:rPr>
              <w:t>Kenya</w:t>
            </w:r>
          </w:p>
        </w:tc>
        <w:tc>
          <w:tcPr>
            <w:tcW w:type="dxa" w:w="1440"/>
            <w:tcMar>
              <w:top w:w="65" w:type="dxa"/>
              <w:start w:w="65" w:type="dxa"/>
              <w:bottom w:w="65" w:type="dxa"/>
              <w:end w:w="65" w:type="dxa"/>
            </w:tcMar>
            <w:vAlign w:val="center"/>
          </w:tcPr>
          <w:p>
            <w:pPr>
              <w:spacing w:after="0"/>
              <w:jc w:val="left"/>
            </w:pPr>
            <w:r>
              <w:rPr>
                <w:rFonts w:ascii="Aptos" w:hAnsi="Aptos"/>
                <w:sz w:val="13"/>
              </w:rPr>
              <w:t>Bohodhe, Garissa</w:t>
            </w:r>
          </w:p>
        </w:tc>
        <w:tc>
          <w:tcPr>
            <w:tcW w:type="dxa" w:w="1944"/>
            <w:tcMar>
              <w:top w:w="65" w:type="dxa"/>
              <w:start w:w="65" w:type="dxa"/>
              <w:bottom w:w="65" w:type="dxa"/>
              <w:end w:w="65" w:type="dxa"/>
            </w:tcMar>
            <w:vAlign w:val="center"/>
          </w:tcPr>
          <w:p>
            <w:pPr>
              <w:spacing w:after="0"/>
              <w:jc w:val="left"/>
            </w:pPr>
            <w:r>
              <w:rPr>
                <w:rFonts w:ascii="Aptos" w:hAnsi="Aptos"/>
                <w:sz w:val="13"/>
              </w:rPr>
              <w:t>28 antelope carcasses</w:t>
            </w:r>
          </w:p>
        </w:tc>
        <w:tc>
          <w:tcPr>
            <w:tcW w:type="dxa" w:w="1728"/>
            <w:tcMar>
              <w:top w:w="65" w:type="dxa"/>
              <w:start w:w="65" w:type="dxa"/>
              <w:bottom w:w="65" w:type="dxa"/>
              <w:end w:w="65" w:type="dxa"/>
            </w:tcMar>
            <w:vAlign w:val="center"/>
          </w:tcPr>
          <w:p>
            <w:pPr>
              <w:spacing w:after="0"/>
              <w:jc w:val="left"/>
            </w:pPr>
            <w:r>
              <w:rPr>
                <w:rFonts w:ascii="Aptos" w:hAnsi="Aptos"/>
                <w:sz w:val="13"/>
              </w:rPr>
              <w:t>Road transport / bushmeat</w:t>
            </w:r>
          </w:p>
        </w:tc>
        <w:tc>
          <w:tcPr>
            <w:tcW w:type="dxa" w:w="2880"/>
            <w:tcMar>
              <w:top w:w="65" w:type="dxa"/>
              <w:start w:w="65" w:type="dxa"/>
              <w:bottom w:w="65" w:type="dxa"/>
              <w:end w:w="65" w:type="dxa"/>
            </w:tcMar>
            <w:vAlign w:val="center"/>
          </w:tcPr>
          <w:p>
            <w:pPr>
              <w:spacing w:after="0"/>
              <w:jc w:val="left"/>
            </w:pPr>
            <w:r>
              <w:rPr>
                <w:rFonts w:ascii="Aptos" w:hAnsi="Aptos"/>
                <w:sz w:val="13"/>
              </w:rPr>
              <w:t>Kenya Wildlife Service officers intercepted 27 dik-dik carcasses and one other antelope carcass in a vehicle on the Diiso–Hagadera road. The occupants exchanged gunfire w…</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11/09</w:t>
            </w:r>
          </w:p>
        </w:tc>
        <w:tc>
          <w:tcPr>
            <w:tcW w:type="dxa" w:w="1123"/>
            <w:tcMar>
              <w:top w:w="65" w:type="dxa"/>
              <w:start w:w="65" w:type="dxa"/>
              <w:bottom w:w="65" w:type="dxa"/>
              <w:end w:w="65" w:type="dxa"/>
            </w:tcMar>
            <w:vAlign w:val="center"/>
          </w:tcPr>
          <w:p>
            <w:pPr>
              <w:spacing w:after="0"/>
              <w:jc w:val="center"/>
            </w:pPr>
            <w:r>
              <w:rPr>
                <w:rFonts w:ascii="Aptos" w:hAnsi="Aptos"/>
                <w:sz w:val="13"/>
              </w:rPr>
              <w:t>Laos</w:t>
            </w:r>
          </w:p>
        </w:tc>
        <w:tc>
          <w:tcPr>
            <w:tcW w:type="dxa" w:w="1440"/>
            <w:tcMar>
              <w:top w:w="65" w:type="dxa"/>
              <w:start w:w="65" w:type="dxa"/>
              <w:bottom w:w="65" w:type="dxa"/>
              <w:end w:w="65" w:type="dxa"/>
            </w:tcMar>
            <w:vAlign w:val="center"/>
          </w:tcPr>
          <w:p>
            <w:pPr>
              <w:spacing w:after="0"/>
              <w:jc w:val="left"/>
            </w:pPr>
            <w:r>
              <w:rPr>
                <w:rFonts w:ascii="Aptos" w:hAnsi="Aptos"/>
                <w:sz w:val="13"/>
              </w:rPr>
              <w:t>Sangkalok, Luang Prabang</w:t>
            </w:r>
          </w:p>
        </w:tc>
        <w:tc>
          <w:tcPr>
            <w:tcW w:type="dxa" w:w="1944"/>
            <w:tcMar>
              <w:top w:w="65" w:type="dxa"/>
              <w:start w:w="65" w:type="dxa"/>
              <w:bottom w:w="65" w:type="dxa"/>
              <w:end w:w="65" w:type="dxa"/>
            </w:tcMar>
            <w:vAlign w:val="center"/>
          </w:tcPr>
          <w:p>
            <w:pPr>
              <w:spacing w:after="0"/>
              <w:jc w:val="left"/>
            </w:pPr>
            <w:r>
              <w:rPr>
                <w:rFonts w:ascii="Aptos" w:hAnsi="Aptos"/>
                <w:sz w:val="13"/>
              </w:rPr>
              <w:t>17 suspected wildlife-product items (28.03 kg)</w:t>
            </w:r>
          </w:p>
        </w:tc>
        <w:tc>
          <w:tcPr>
            <w:tcW w:type="dxa" w:w="1728"/>
            <w:tcMar>
              <w:top w:w="65" w:type="dxa"/>
              <w:start w:w="65" w:type="dxa"/>
              <w:bottom w:w="65" w:type="dxa"/>
              <w:end w:w="65" w:type="dxa"/>
            </w:tcMar>
            <w:vAlign w:val="center"/>
          </w:tcPr>
          <w:p>
            <w:pPr>
              <w:spacing w:after="0"/>
              <w:jc w:val="left"/>
            </w:pPr>
            <w:r>
              <w:rPr>
                <w:rFonts w:ascii="Aptos" w:hAnsi="Aptos"/>
                <w:sz w:val="13"/>
              </w:rPr>
              <w:t>Premises inspection / processing</w:t>
            </w:r>
          </w:p>
        </w:tc>
        <w:tc>
          <w:tcPr>
            <w:tcW w:type="dxa" w:w="2880"/>
            <w:tcMar>
              <w:top w:w="65" w:type="dxa"/>
              <w:start w:w="65" w:type="dxa"/>
              <w:bottom w:w="65" w:type="dxa"/>
              <w:end w:w="65" w:type="dxa"/>
            </w:tcMar>
            <w:vAlign w:val="center"/>
          </w:tcPr>
          <w:p>
            <w:pPr>
              <w:spacing w:after="0"/>
              <w:jc w:val="left"/>
            </w:pPr>
            <w:r>
              <w:rPr>
                <w:rFonts w:ascii="Aptos" w:hAnsi="Aptos"/>
                <w:sz w:val="13"/>
              </w:rPr>
              <w:t>LAO-WEN and Luang Prabang authorities inspected premises and seized 17 items weighing 28.03 kg, suspected to include rhino horn, carved ivory, wildlife gallbladders and t…</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11/09</w:t>
            </w:r>
          </w:p>
        </w:tc>
        <w:tc>
          <w:tcPr>
            <w:tcW w:type="dxa" w:w="1123"/>
            <w:tcMar>
              <w:top w:w="65" w:type="dxa"/>
              <w:start w:w="65" w:type="dxa"/>
              <w:bottom w:w="65" w:type="dxa"/>
              <w:end w:w="65" w:type="dxa"/>
            </w:tcMar>
            <w:vAlign w:val="center"/>
          </w:tcPr>
          <w:p>
            <w:pPr>
              <w:spacing w:after="0"/>
              <w:jc w:val="center"/>
            </w:pPr>
            <w:r>
              <w:rPr>
                <w:rFonts w:ascii="Aptos" w:hAnsi="Aptos"/>
                <w:sz w:val="13"/>
              </w:rPr>
              <w:t>Bolivia</w:t>
            </w:r>
          </w:p>
        </w:tc>
        <w:tc>
          <w:tcPr>
            <w:tcW w:type="dxa" w:w="1440"/>
            <w:tcMar>
              <w:top w:w="65" w:type="dxa"/>
              <w:start w:w="65" w:type="dxa"/>
              <w:bottom w:w="65" w:type="dxa"/>
              <w:end w:w="65" w:type="dxa"/>
            </w:tcMar>
            <w:vAlign w:val="center"/>
          </w:tcPr>
          <w:p>
            <w:pPr>
              <w:spacing w:after="0"/>
              <w:jc w:val="left"/>
            </w:pPr>
            <w:r>
              <w:rPr>
                <w:rFonts w:ascii="Aptos" w:hAnsi="Aptos"/>
                <w:sz w:val="13"/>
              </w:rPr>
              <w:t>Riberalta, Beni</w:t>
            </w:r>
          </w:p>
        </w:tc>
        <w:tc>
          <w:tcPr>
            <w:tcW w:type="dxa" w:w="1944"/>
            <w:tcMar>
              <w:top w:w="65" w:type="dxa"/>
              <w:start w:w="65" w:type="dxa"/>
              <w:bottom w:w="65" w:type="dxa"/>
              <w:end w:w="65" w:type="dxa"/>
            </w:tcMar>
            <w:vAlign w:val="center"/>
          </w:tcPr>
          <w:p>
            <w:pPr>
              <w:spacing w:after="0"/>
              <w:jc w:val="left"/>
            </w:pPr>
            <w:r>
              <w:rPr>
                <w:rFonts w:ascii="Aptos" w:hAnsi="Aptos"/>
                <w:sz w:val="13"/>
              </w:rPr>
              <w:t>about 300 river-turtle eggs</w:t>
            </w:r>
          </w:p>
        </w:tc>
        <w:tc>
          <w:tcPr>
            <w:tcW w:type="dxa" w:w="1728"/>
            <w:tcMar>
              <w:top w:w="65" w:type="dxa"/>
              <w:start w:w="65" w:type="dxa"/>
              <w:bottom w:w="65" w:type="dxa"/>
              <w:end w:w="65" w:type="dxa"/>
            </w:tcMar>
            <w:vAlign w:val="center"/>
          </w:tcPr>
          <w:p>
            <w:pPr>
              <w:spacing w:after="0"/>
              <w:jc w:val="left"/>
            </w:pPr>
            <w:r>
              <w:rPr>
                <w:rFonts w:ascii="Aptos" w:hAnsi="Aptos"/>
                <w:sz w:val="13"/>
              </w:rPr>
              <w:t>Markets / local trade</w:t>
            </w:r>
          </w:p>
        </w:tc>
        <w:tc>
          <w:tcPr>
            <w:tcW w:type="dxa" w:w="2880"/>
            <w:tcMar>
              <w:top w:w="65" w:type="dxa"/>
              <w:start w:w="65" w:type="dxa"/>
              <w:bottom w:w="65" w:type="dxa"/>
              <w:end w:w="65" w:type="dxa"/>
            </w:tcMar>
            <w:vAlign w:val="center"/>
          </w:tcPr>
          <w:p>
            <w:pPr>
              <w:spacing w:after="0"/>
              <w:jc w:val="left"/>
            </w:pPr>
            <w:r>
              <w:rPr>
                <w:rFonts w:ascii="Aptos" w:hAnsi="Aptos"/>
                <w:sz w:val="13"/>
              </w:rPr>
              <w:t>Municipal authorities, POFOMA and market inspectors conducted an operation at markets and sales points in Riberalta, seizing about 300 river-turtle eggs (Podocnemis unifi…</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12/09</w:t>
            </w:r>
          </w:p>
        </w:tc>
        <w:tc>
          <w:tcPr>
            <w:tcW w:type="dxa" w:w="1123"/>
            <w:tcMar>
              <w:top w:w="65" w:type="dxa"/>
              <w:start w:w="65" w:type="dxa"/>
              <w:bottom w:w="65" w:type="dxa"/>
              <w:end w:w="65" w:type="dxa"/>
            </w:tcMar>
            <w:vAlign w:val="center"/>
          </w:tcPr>
          <w:p>
            <w:pPr>
              <w:spacing w:after="0"/>
              <w:jc w:val="center"/>
            </w:pPr>
            <w:r>
              <w:rPr>
                <w:rFonts w:ascii="Aptos" w:hAnsi="Aptos"/>
                <w:sz w:val="13"/>
              </w:rPr>
              <w:t>Brazil</w:t>
            </w:r>
          </w:p>
        </w:tc>
        <w:tc>
          <w:tcPr>
            <w:tcW w:type="dxa" w:w="1440"/>
            <w:tcMar>
              <w:top w:w="65" w:type="dxa"/>
              <w:start w:w="65" w:type="dxa"/>
              <w:bottom w:w="65" w:type="dxa"/>
              <w:end w:w="65" w:type="dxa"/>
            </w:tcMar>
            <w:vAlign w:val="center"/>
          </w:tcPr>
          <w:p>
            <w:pPr>
              <w:spacing w:after="0"/>
              <w:jc w:val="left"/>
            </w:pPr>
            <w:r>
              <w:rPr>
                <w:rFonts w:ascii="Aptos" w:hAnsi="Aptos"/>
                <w:sz w:val="13"/>
              </w:rPr>
              <w:t>Tavares (PB)</w:t>
            </w:r>
          </w:p>
        </w:tc>
        <w:tc>
          <w:tcPr>
            <w:tcW w:type="dxa" w:w="1944"/>
            <w:tcMar>
              <w:top w:w="65" w:type="dxa"/>
              <w:start w:w="65" w:type="dxa"/>
              <w:bottom w:w="65" w:type="dxa"/>
              <w:end w:w="65" w:type="dxa"/>
            </w:tcMar>
            <w:vAlign w:val="center"/>
          </w:tcPr>
          <w:p>
            <w:pPr>
              <w:spacing w:after="0"/>
              <w:jc w:val="left"/>
            </w:pPr>
            <w:r>
              <w:rPr>
                <w:rFonts w:ascii="Aptos" w:hAnsi="Aptos"/>
                <w:sz w:val="13"/>
              </w:rPr>
              <w:t>3 wild birds</w:t>
            </w:r>
          </w:p>
        </w:tc>
        <w:tc>
          <w:tcPr>
            <w:tcW w:type="dxa" w:w="1728"/>
            <w:tcMar>
              <w:top w:w="65" w:type="dxa"/>
              <w:start w:w="65" w:type="dxa"/>
              <w:bottom w:w="65" w:type="dxa"/>
              <w:end w:w="65" w:type="dxa"/>
            </w:tcMar>
            <w:vAlign w:val="center"/>
          </w:tcPr>
          <w:p>
            <w:pPr>
              <w:spacing w:after="0"/>
              <w:jc w:val="left"/>
            </w:pPr>
            <w:r>
              <w:rPr>
                <w:rFonts w:ascii="Aptos" w:hAnsi="Aptos"/>
                <w:sz w:val="13"/>
              </w:rPr>
              <w:t>Captivity / hunting</w:t>
            </w:r>
          </w:p>
        </w:tc>
        <w:tc>
          <w:tcPr>
            <w:tcW w:type="dxa" w:w="2880"/>
            <w:tcMar>
              <w:top w:w="65" w:type="dxa"/>
              <w:start w:w="65" w:type="dxa"/>
              <w:bottom w:w="65" w:type="dxa"/>
              <w:end w:w="65" w:type="dxa"/>
            </w:tcMar>
            <w:vAlign w:val="center"/>
          </w:tcPr>
          <w:p>
            <w:pPr>
              <w:spacing w:after="0"/>
              <w:jc w:val="left"/>
            </w:pPr>
            <w:r>
              <w:rPr>
                <w:rFonts w:ascii="Aptos" w:hAnsi="Aptos"/>
                <w:sz w:val="13"/>
              </w:rPr>
              <w:t>Operation Pugnas seized three wild birds — a chalk-browed mockingbird, a red-cowled cardinal and an unidentified chick — together with two shotguns and hunting materials …</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12/09</w:t>
            </w:r>
          </w:p>
        </w:tc>
        <w:tc>
          <w:tcPr>
            <w:tcW w:type="dxa" w:w="1123"/>
            <w:tcMar>
              <w:top w:w="65" w:type="dxa"/>
              <w:start w:w="65" w:type="dxa"/>
              <w:bottom w:w="65" w:type="dxa"/>
              <w:end w:w="65" w:type="dxa"/>
            </w:tcMar>
            <w:vAlign w:val="center"/>
          </w:tcPr>
          <w:p>
            <w:pPr>
              <w:spacing w:after="0"/>
              <w:jc w:val="center"/>
            </w:pPr>
            <w:r>
              <w:rPr>
                <w:rFonts w:ascii="Aptos" w:hAnsi="Aptos"/>
                <w:sz w:val="13"/>
              </w:rPr>
              <w:t>India</w:t>
            </w:r>
          </w:p>
        </w:tc>
        <w:tc>
          <w:tcPr>
            <w:tcW w:type="dxa" w:w="1440"/>
            <w:tcMar>
              <w:top w:w="65" w:type="dxa"/>
              <w:start w:w="65" w:type="dxa"/>
              <w:bottom w:w="65" w:type="dxa"/>
              <w:end w:w="65" w:type="dxa"/>
            </w:tcMar>
            <w:vAlign w:val="center"/>
          </w:tcPr>
          <w:p>
            <w:pPr>
              <w:spacing w:after="0"/>
              <w:jc w:val="left"/>
            </w:pPr>
            <w:r>
              <w:rPr>
                <w:rFonts w:ascii="Aptos" w:hAnsi="Aptos"/>
                <w:sz w:val="13"/>
              </w:rPr>
              <w:t>Malkangiri, Odisha</w:t>
            </w:r>
          </w:p>
        </w:tc>
        <w:tc>
          <w:tcPr>
            <w:tcW w:type="dxa" w:w="1944"/>
            <w:tcMar>
              <w:top w:w="65" w:type="dxa"/>
              <w:start w:w="65" w:type="dxa"/>
              <w:bottom w:w="65" w:type="dxa"/>
              <w:end w:w="65" w:type="dxa"/>
            </w:tcMar>
            <w:vAlign w:val="center"/>
          </w:tcPr>
          <w:p>
            <w:pPr>
              <w:spacing w:after="0"/>
              <w:jc w:val="left"/>
            </w:pPr>
            <w:r>
              <w:rPr>
                <w:rFonts w:ascii="Aptos" w:hAnsi="Aptos"/>
                <w:sz w:val="13"/>
              </w:rPr>
              <w:t>352 pangolin scales (~2 kg)</w:t>
            </w:r>
          </w:p>
        </w:tc>
        <w:tc>
          <w:tcPr>
            <w:tcW w:type="dxa" w:w="1728"/>
            <w:tcMar>
              <w:top w:w="65" w:type="dxa"/>
              <w:start w:w="65" w:type="dxa"/>
              <w:bottom w:w="65" w:type="dxa"/>
              <w:end w:w="65" w:type="dxa"/>
            </w:tcMar>
            <w:vAlign w:val="center"/>
          </w:tcPr>
          <w:p>
            <w:pPr>
              <w:spacing w:after="0"/>
              <w:jc w:val="left"/>
            </w:pPr>
            <w:r>
              <w:rPr>
                <w:rFonts w:ascii="Aptos" w:hAnsi="Aptos"/>
                <w:sz w:val="13"/>
              </w:rPr>
              <w:t>Road transport / trade</w:t>
            </w:r>
          </w:p>
        </w:tc>
        <w:tc>
          <w:tcPr>
            <w:tcW w:type="dxa" w:w="2880"/>
            <w:tcMar>
              <w:top w:w="65" w:type="dxa"/>
              <w:start w:w="65" w:type="dxa"/>
              <w:bottom w:w="65" w:type="dxa"/>
              <w:end w:w="65" w:type="dxa"/>
            </w:tcMar>
            <w:vAlign w:val="center"/>
          </w:tcPr>
          <w:p>
            <w:pPr>
              <w:spacing w:after="0"/>
              <w:jc w:val="left"/>
            </w:pPr>
            <w:r>
              <w:rPr>
                <w:rFonts w:ascii="Aptos" w:hAnsi="Aptos"/>
                <w:sz w:val="13"/>
              </w:rPr>
              <w:t>A joint operation in Malkangiri seized 352 pangolin scales weighing about 2 kg and three vehicles; six people were detained. Sources place the operation on the night of 1…</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13/09</w:t>
            </w:r>
          </w:p>
        </w:tc>
        <w:tc>
          <w:tcPr>
            <w:tcW w:type="dxa" w:w="1123"/>
            <w:tcMar>
              <w:top w:w="65" w:type="dxa"/>
              <w:start w:w="65" w:type="dxa"/>
              <w:bottom w:w="65" w:type="dxa"/>
              <w:end w:w="65" w:type="dxa"/>
            </w:tcMar>
            <w:vAlign w:val="center"/>
          </w:tcPr>
          <w:p>
            <w:pPr>
              <w:spacing w:after="0"/>
              <w:jc w:val="center"/>
            </w:pPr>
            <w:r>
              <w:rPr>
                <w:rFonts w:ascii="Aptos" w:hAnsi="Aptos"/>
                <w:sz w:val="13"/>
              </w:rPr>
              <w:t>Indonesia</w:t>
            </w:r>
          </w:p>
        </w:tc>
        <w:tc>
          <w:tcPr>
            <w:tcW w:type="dxa" w:w="1440"/>
            <w:tcMar>
              <w:top w:w="65" w:type="dxa"/>
              <w:start w:w="65" w:type="dxa"/>
              <w:bottom w:w="65" w:type="dxa"/>
              <w:end w:w="65" w:type="dxa"/>
            </w:tcMar>
            <w:vAlign w:val="center"/>
          </w:tcPr>
          <w:p>
            <w:pPr>
              <w:spacing w:after="0"/>
              <w:jc w:val="left"/>
            </w:pPr>
            <w:r>
              <w:rPr>
                <w:rFonts w:ascii="Aptos" w:hAnsi="Aptos"/>
                <w:sz w:val="13"/>
              </w:rPr>
              <w:t>Aeroporto Internacional de Juanda, Surabaya</w:t>
            </w:r>
          </w:p>
        </w:tc>
        <w:tc>
          <w:tcPr>
            <w:tcW w:type="dxa" w:w="1944"/>
            <w:tcMar>
              <w:top w:w="65" w:type="dxa"/>
              <w:start w:w="65" w:type="dxa"/>
              <w:bottom w:w="65" w:type="dxa"/>
              <w:end w:w="65" w:type="dxa"/>
            </w:tcMar>
            <w:vAlign w:val="center"/>
          </w:tcPr>
          <w:p>
            <w:pPr>
              <w:spacing w:after="0"/>
              <w:jc w:val="left"/>
            </w:pPr>
            <w:r>
              <w:rPr>
                <w:rFonts w:ascii="Aptos" w:hAnsi="Aptos"/>
                <w:sz w:val="13"/>
              </w:rPr>
              <w:t>1 juvenile long-tailed macaque</w:t>
            </w:r>
          </w:p>
        </w:tc>
        <w:tc>
          <w:tcPr>
            <w:tcW w:type="dxa" w:w="1728"/>
            <w:tcMar>
              <w:top w:w="65" w:type="dxa"/>
              <w:start w:w="65" w:type="dxa"/>
              <w:bottom w:w="65" w:type="dxa"/>
              <w:end w:w="65" w:type="dxa"/>
            </w:tcMar>
            <w:vAlign w:val="center"/>
          </w:tcPr>
          <w:p>
            <w:pPr>
              <w:spacing w:after="0"/>
              <w:jc w:val="left"/>
            </w:pPr>
            <w:r>
              <w:rPr>
                <w:rFonts w:ascii="Aptos" w:hAnsi="Aptos"/>
                <w:sz w:val="13"/>
              </w:rPr>
              <w:t>Air / baggage</w:t>
            </w:r>
          </w:p>
        </w:tc>
        <w:tc>
          <w:tcPr>
            <w:tcW w:type="dxa" w:w="2880"/>
            <w:tcMar>
              <w:top w:w="65" w:type="dxa"/>
              <w:start w:w="65" w:type="dxa"/>
              <w:bottom w:w="65" w:type="dxa"/>
              <w:end w:w="65" w:type="dxa"/>
            </w:tcMar>
            <w:vAlign w:val="center"/>
          </w:tcPr>
          <w:p>
            <w:pPr>
              <w:spacing w:after="0"/>
              <w:jc w:val="left"/>
            </w:pPr>
            <w:r>
              <w:rPr>
                <w:rFonts w:ascii="Aptos" w:hAnsi="Aptos"/>
                <w:sz w:val="13"/>
              </w:rPr>
              <w:t>A juvenile long-tailed macaque (Macaca fascicularis) was found concealed inside a suitcase after X-ray screening at Juanda Airport. The animal was inside a small box wrap…</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14/09</w:t>
            </w:r>
          </w:p>
        </w:tc>
        <w:tc>
          <w:tcPr>
            <w:tcW w:type="dxa" w:w="1123"/>
            <w:tcMar>
              <w:top w:w="65" w:type="dxa"/>
              <w:start w:w="65" w:type="dxa"/>
              <w:bottom w:w="65" w:type="dxa"/>
              <w:end w:w="65" w:type="dxa"/>
            </w:tcMar>
            <w:vAlign w:val="center"/>
          </w:tcPr>
          <w:p>
            <w:pPr>
              <w:spacing w:after="0"/>
              <w:jc w:val="center"/>
            </w:pPr>
            <w:r>
              <w:rPr>
                <w:rFonts w:ascii="Aptos" w:hAnsi="Aptos"/>
                <w:sz w:val="13"/>
              </w:rPr>
              <w:t>Indonesia</w:t>
            </w:r>
          </w:p>
        </w:tc>
        <w:tc>
          <w:tcPr>
            <w:tcW w:type="dxa" w:w="1440"/>
            <w:tcMar>
              <w:top w:w="65" w:type="dxa"/>
              <w:start w:w="65" w:type="dxa"/>
              <w:bottom w:w="65" w:type="dxa"/>
              <w:end w:w="65" w:type="dxa"/>
            </w:tcMar>
            <w:vAlign w:val="center"/>
          </w:tcPr>
          <w:p>
            <w:pPr>
              <w:spacing w:after="0"/>
              <w:jc w:val="left"/>
            </w:pPr>
            <w:r>
              <w:rPr>
                <w:rFonts w:ascii="Aptos" w:hAnsi="Aptos"/>
                <w:sz w:val="13"/>
              </w:rPr>
              <w:t>Aeroporto Internacional de Juanda, Surabaya</w:t>
            </w:r>
          </w:p>
        </w:tc>
        <w:tc>
          <w:tcPr>
            <w:tcW w:type="dxa" w:w="1944"/>
            <w:tcMar>
              <w:top w:w="65" w:type="dxa"/>
              <w:start w:w="65" w:type="dxa"/>
              <w:bottom w:w="65" w:type="dxa"/>
              <w:end w:w="65" w:type="dxa"/>
            </w:tcMar>
            <w:vAlign w:val="center"/>
          </w:tcPr>
          <w:p>
            <w:pPr>
              <w:spacing w:after="0"/>
              <w:jc w:val="left"/>
            </w:pPr>
            <w:r>
              <w:rPr>
                <w:rFonts w:ascii="Aptos" w:hAnsi="Aptos"/>
                <w:sz w:val="13"/>
              </w:rPr>
              <w:t>6 animals (birds and squirrels)</w:t>
            </w:r>
          </w:p>
        </w:tc>
        <w:tc>
          <w:tcPr>
            <w:tcW w:type="dxa" w:w="1728"/>
            <w:tcMar>
              <w:top w:w="65" w:type="dxa"/>
              <w:start w:w="65" w:type="dxa"/>
              <w:bottom w:w="65" w:type="dxa"/>
              <w:end w:w="65" w:type="dxa"/>
            </w:tcMar>
            <w:vAlign w:val="center"/>
          </w:tcPr>
          <w:p>
            <w:pPr>
              <w:spacing w:after="0"/>
              <w:jc w:val="left"/>
            </w:pPr>
            <w:r>
              <w:rPr>
                <w:rFonts w:ascii="Aptos" w:hAnsi="Aptos"/>
                <w:sz w:val="13"/>
              </w:rPr>
              <w:t>Air / transfer baggage</w:t>
            </w:r>
          </w:p>
        </w:tc>
        <w:tc>
          <w:tcPr>
            <w:tcW w:type="dxa" w:w="2880"/>
            <w:tcMar>
              <w:top w:w="65" w:type="dxa"/>
              <w:start w:w="65" w:type="dxa"/>
              <w:bottom w:w="65" w:type="dxa"/>
              <w:end w:w="65" w:type="dxa"/>
            </w:tcMar>
            <w:vAlign w:val="center"/>
          </w:tcPr>
          <w:p>
            <w:pPr>
              <w:spacing w:after="0"/>
              <w:jc w:val="left"/>
            </w:pPr>
            <w:r>
              <w:rPr>
                <w:rFonts w:ascii="Aptos" w:hAnsi="Aptos"/>
                <w:sz w:val="13"/>
              </w:rPr>
              <w:t>The following day, teams at Juanda seized six undocumented animals: three Javan mynas, one spotted dove and two squirrels, transported in three wire cages inside transfer…</w:t>
            </w:r>
          </w:p>
        </w:tc>
      </w:tr>
      <w:tr>
        <w:trPr>
          <w:cantSplit/>
        </w:trPr>
        <w:tc>
          <w:tcPr>
            <w:tcW w:type="dxa" w:w="792"/>
            <w:tcMar>
              <w:top w:w="65" w:type="dxa"/>
              <w:start w:w="65" w:type="dxa"/>
              <w:bottom w:w="65" w:type="dxa"/>
              <w:end w:w="65" w:type="dxa"/>
            </w:tcMar>
            <w:vAlign w:val="center"/>
          </w:tcPr>
          <w:p>
            <w:pPr>
              <w:spacing w:after="0"/>
              <w:jc w:val="center"/>
            </w:pPr>
            <w:r>
              <w:rPr>
                <w:rFonts w:ascii="Aptos" w:hAnsi="Aptos"/>
                <w:sz w:val="13"/>
              </w:rPr>
              <w:t>14/09</w:t>
            </w:r>
          </w:p>
        </w:tc>
        <w:tc>
          <w:tcPr>
            <w:tcW w:type="dxa" w:w="1123"/>
            <w:tcMar>
              <w:top w:w="65" w:type="dxa"/>
              <w:start w:w="65" w:type="dxa"/>
              <w:bottom w:w="65" w:type="dxa"/>
              <w:end w:w="65" w:type="dxa"/>
            </w:tcMar>
            <w:vAlign w:val="center"/>
          </w:tcPr>
          <w:p>
            <w:pPr>
              <w:spacing w:after="0"/>
              <w:jc w:val="center"/>
            </w:pPr>
            <w:r>
              <w:rPr>
                <w:rFonts w:ascii="Aptos" w:hAnsi="Aptos"/>
                <w:sz w:val="13"/>
              </w:rPr>
              <w:t>Singapore</w:t>
            </w:r>
          </w:p>
        </w:tc>
        <w:tc>
          <w:tcPr>
            <w:tcW w:type="dxa" w:w="1440"/>
            <w:tcMar>
              <w:top w:w="65" w:type="dxa"/>
              <w:start w:w="65" w:type="dxa"/>
              <w:bottom w:w="65" w:type="dxa"/>
              <w:end w:w="65" w:type="dxa"/>
            </w:tcMar>
            <w:vAlign w:val="center"/>
          </w:tcPr>
          <w:p>
            <w:pPr>
              <w:spacing w:after="0"/>
              <w:jc w:val="left"/>
            </w:pPr>
            <w:r>
              <w:rPr>
                <w:rFonts w:ascii="Aptos" w:hAnsi="Aptos"/>
                <w:sz w:val="13"/>
              </w:rPr>
              <w:t>Múltiplas residências</w:t>
            </w:r>
          </w:p>
        </w:tc>
        <w:tc>
          <w:tcPr>
            <w:tcW w:type="dxa" w:w="1944"/>
            <w:tcMar>
              <w:top w:w="65" w:type="dxa"/>
              <w:start w:w="65" w:type="dxa"/>
              <w:bottom w:w="65" w:type="dxa"/>
              <w:end w:w="65" w:type="dxa"/>
            </w:tcMar>
            <w:vAlign w:val="center"/>
          </w:tcPr>
          <w:p>
            <w:pPr>
              <w:spacing w:after="0"/>
              <w:jc w:val="left"/>
            </w:pPr>
            <w:r>
              <w:rPr>
                <w:rFonts w:ascii="Aptos" w:hAnsi="Aptos"/>
                <w:sz w:val="13"/>
              </w:rPr>
              <w:t>101 non-native wildlife specimens</w:t>
            </w:r>
          </w:p>
        </w:tc>
        <w:tc>
          <w:tcPr>
            <w:tcW w:type="dxa" w:w="1728"/>
            <w:tcMar>
              <w:top w:w="65" w:type="dxa"/>
              <w:start w:w="65" w:type="dxa"/>
              <w:bottom w:w="65" w:type="dxa"/>
              <w:end w:w="65" w:type="dxa"/>
            </w:tcMar>
            <w:vAlign w:val="center"/>
          </w:tcPr>
          <w:p>
            <w:pPr>
              <w:spacing w:after="0"/>
              <w:jc w:val="left"/>
            </w:pPr>
            <w:r>
              <w:rPr>
                <w:rFonts w:ascii="Aptos" w:hAnsi="Aptos"/>
                <w:sz w:val="13"/>
              </w:rPr>
              <w:t>Trade/possession + online platforms</w:t>
            </w:r>
          </w:p>
        </w:tc>
        <w:tc>
          <w:tcPr>
            <w:tcW w:type="dxa" w:w="2880"/>
            <w:tcMar>
              <w:top w:w="65" w:type="dxa"/>
              <w:start w:w="65" w:type="dxa"/>
              <w:bottom w:w="65" w:type="dxa"/>
              <w:end w:w="65" w:type="dxa"/>
            </w:tcMar>
            <w:vAlign w:val="center"/>
          </w:tcPr>
          <w:p>
            <w:pPr>
              <w:spacing w:after="0"/>
              <w:jc w:val="left"/>
            </w:pPr>
            <w:r>
              <w:rPr>
                <w:rFonts w:ascii="Aptos" w:hAnsi="Aptos"/>
                <w:sz w:val="13"/>
              </w:rPr>
              <w:t>NParks conducted simultaneous raids at the homes of six people suspected of illegal sale or possession and seized 101 non-native wildlife specimens, including lizards, ne…</w:t>
            </w:r>
          </w:p>
        </w:tc>
      </w:tr>
    </w:tbl>
    <w:p>
      <w:pPr>
        <w:keepNext/>
        <w:spacing w:before="200" w:after="100"/>
      </w:pPr>
      <w:r>
        <w:rPr>
          <w:rFonts w:ascii="Aptos" w:hAnsi="Aptos"/>
          <w:b/>
          <w:color w:val="14372C"/>
          <w:sz w:val="32"/>
        </w:rPr>
        <w:t>3. Weekly analytical reading</w:t>
      </w:r>
    </w:p>
    <w:p>
      <w:pPr>
        <w:keepNext/>
        <w:spacing w:before="140" w:after="100"/>
      </w:pPr>
      <w:r>
        <w:rPr>
          <w:rFonts w:ascii="Aptos" w:hAnsi="Aptos"/>
          <w:b/>
          <w:color w:val="0A6B55"/>
          <w:sz w:val="23"/>
        </w:rPr>
        <w:t>3.1 Intervention points and crime script</w:t>
      </w:r>
    </w:p>
    <w:p>
      <w:pPr>
        <w:spacing w:after="120" w:line="259" w:lineRule="auto"/>
      </w:pPr>
      <w:r>
        <w:rPr>
          <w:rFonts w:ascii="Aptos" w:hAnsi="Aptos"/>
          <w:i w:val="0"/>
          <w:sz w:val="20"/>
        </w:rPr>
        <w:t>Cases show intervention at multiple stages: collection/killing and local markets (Bolivia, Kenya and Costa Rica), storage or processing (Laos), transport and concealment (Hong Kong and Indonesia), brokerage/delivery (Thailand), and offers or possession facilitated by digital channels (India, Singapore and Costa Rica). This dispersion supports combining physical enforcement with cyber-patrol and logistics intelligence.</w:t>
      </w:r>
    </w:p>
    <w:p>
      <w:pPr>
        <w:keepNext/>
        <w:spacing w:before="140" w:after="100"/>
      </w:pPr>
      <w:r>
        <w:rPr>
          <w:rFonts w:ascii="Aptos" w:hAnsi="Aptos"/>
          <w:b/>
          <w:color w:val="0A6B55"/>
          <w:sz w:val="23"/>
        </w:rPr>
        <w:t>3.2 Geographic and taxonomic concentration</w:t>
      </w:r>
    </w:p>
    <w:p>
      <w:pPr>
        <w:spacing w:after="120" w:line="259" w:lineRule="auto"/>
      </w:pPr>
      <w:r>
        <w:rPr>
          <w:rFonts w:ascii="Aptos" w:hAnsi="Aptos"/>
          <w:i w:val="0"/>
          <w:sz w:val="20"/>
        </w:rPr>
        <w:t>Brazil accounts for five core occurrences, mostly involving birds kept in captivity. India has three very different cases: exotic orangutans under suspected-trafficking investigation, ivory and pangolin scales. In Southeast Asia, the week includes detections in Thailand, Indonesia and Singapore, with strong representation of live animals and trade associated with urban transport or online platforms.</w:t>
      </w:r>
    </w:p>
    <w:p>
      <w:pPr>
        <w:keepNext/>
        <w:spacing w:before="140" w:after="100"/>
      </w:pPr>
      <w:r>
        <w:rPr>
          <w:rFonts w:ascii="Aptos" w:hAnsi="Aptos"/>
          <w:b/>
          <w:color w:val="0A6B55"/>
          <w:sz w:val="23"/>
        </w:rPr>
        <w:t>3.3 Signals to monitor</w:t>
      </w:r>
    </w:p>
    <w:p>
      <w:pPr>
        <w:spacing w:after="120" w:line="259" w:lineRule="auto"/>
      </w:pPr>
      <w:r>
        <w:rPr>
          <w:rFonts w:ascii="Aptos" w:hAnsi="Aptos"/>
          <w:i w:val="0"/>
          <w:sz w:val="20"/>
        </w:rPr>
        <w:t>Malkangiri and Amaravathi remain relevant for clarifying origin, buyers and possible networks. The Balasore case warrants updates on genetic origin and the orangutans’ route. In Singapore, online advertising and seizure volume justify monitoring possible links without presuming a single network. In Laos, the combination of product types and processing equipment makes forensic results particularly relevant.</w:t>
      </w:r>
    </w:p>
    <w:p>
      <w:pPr>
        <w:keepNext/>
        <w:spacing w:before="200" w:after="100"/>
      </w:pPr>
      <w:r>
        <w:rPr>
          <w:rFonts w:ascii="Aptos" w:hAnsi="Aptos"/>
          <w:b/>
          <w:color w:val="14372C"/>
          <w:sz w:val="32"/>
        </w:rPr>
        <w:t>4. Cases during the period</w:t>
      </w:r>
    </w:p>
    <w:p>
      <w:pPr>
        <w:keepNext/>
        <w:spacing w:before="140" w:after="60"/>
      </w:pPr>
      <w:r>
        <w:rPr>
          <w:rFonts w:ascii="Aptos" w:hAnsi="Aptos"/>
          <w:b/>
          <w:color w:val="14372C"/>
          <w:sz w:val="21"/>
        </w:rPr>
        <w:t>01  Thailand — Bangkok | 08/09/2026</w:t>
      </w:r>
    </w:p>
    <w:p>
      <w:pPr>
        <w:spacing w:after="80" w:line="259" w:lineRule="auto"/>
      </w:pPr>
      <w:r>
        <w:rPr>
          <w:rFonts w:ascii="Aptos" w:hAnsi="Aptos"/>
          <w:i w:val="0"/>
          <w:sz w:val="19"/>
        </w:rPr>
        <w:t>Two suspects were arrested during a controlled delivery at a petrol station in Phaya Thai district. A rhinoceros hornbill and a yellow-cheeked gibbon were being transported in boxes on a motorcycle. Authorities were investigating protected-wildlife trade and a possible cross-border dimension; suppliers and final buyers had not yet been established.</w:t>
      </w:r>
    </w:p>
    <w:p>
      <w:r>
        <w:rPr>
          <w:rFonts w:ascii="Aptos" w:hAnsi="Aptos"/>
          <w:b/>
          <w:sz w:val="17"/>
        </w:rPr>
        <w:t xml:space="preserve">Main source: </w:t>
      </w:r>
      <w:hyperlink r:id="rId22">
        <w:r>
          <w:rPr>
            <w:color w:val="0A6B55"/>
            <w:u w:val="single"/>
          </w:rPr>
          <w:t>CIB / cobertura local</w:t>
        </w:r>
      </w:hyperlink>
    </w:p>
    <w:p>
      <w:pPr>
        <w:keepNext/>
        <w:spacing w:before="140" w:after="60"/>
      </w:pPr>
      <w:r>
        <w:rPr>
          <w:rFonts w:ascii="Aptos" w:hAnsi="Aptos"/>
          <w:b/>
          <w:color w:val="14372C"/>
          <w:sz w:val="21"/>
        </w:rPr>
        <w:t>02  Brazil — São Domingos (SC) | 08/09/2026</w:t>
      </w:r>
    </w:p>
    <w:p>
      <w:pPr>
        <w:spacing w:after="80" w:line="259" w:lineRule="auto"/>
      </w:pPr>
      <w:r>
        <w:rPr>
          <w:rFonts w:ascii="Aptos" w:hAnsi="Aptos"/>
          <w:i w:val="0"/>
          <w:sz w:val="19"/>
        </w:rPr>
        <w:t>Following a tip about possible sales, police found 19 wild birds in cages at a rural property: 10 red-cowled cardinals, three great-billed seed-finches, one ultramarine grosbeak and five green-winged saltators. A 64-year-old man was cited and the birds were transferred to environmental police. Their origin and specific buyers were not disclosed.</w:t>
      </w:r>
    </w:p>
    <w:p>
      <w:r>
        <w:rPr>
          <w:rFonts w:ascii="Aptos" w:hAnsi="Aptos"/>
          <w:b/>
          <w:sz w:val="17"/>
        </w:rPr>
        <w:t xml:space="preserve">Main source: </w:t>
      </w:r>
      <w:hyperlink r:id="rId23">
        <w:r>
          <w:rPr>
            <w:color w:val="0A6B55"/>
            <w:u w:val="single"/>
          </w:rPr>
          <w:t>PMSC / ClicRDC</w:t>
        </w:r>
      </w:hyperlink>
    </w:p>
    <w:p>
      <w:pPr>
        <w:keepNext/>
        <w:spacing w:before="140" w:after="60"/>
      </w:pPr>
      <w:r>
        <w:rPr>
          <w:rFonts w:ascii="Aptos" w:hAnsi="Aptos"/>
          <w:b/>
          <w:color w:val="14372C"/>
          <w:sz w:val="21"/>
        </w:rPr>
        <w:t>03  India — Balasore, Odisha | 08/09/2026</w:t>
      </w:r>
    </w:p>
    <w:p>
      <w:pPr>
        <w:spacing w:after="80" w:line="259" w:lineRule="auto"/>
      </w:pPr>
      <w:r>
        <w:rPr>
          <w:rFonts w:ascii="Aptos" w:hAnsi="Aptos"/>
          <w:i w:val="0"/>
          <w:sz w:val="19"/>
        </w:rPr>
        <w:t>Five young orangutans were found and rescued in a forest area of Balasore. Because the genus Pongo does not occur naturally in India, authorities opened an investigation into their origin and possible international trafficking. The rescue is confirmed; trafficker involvement and the route were still under investigation.</w:t>
      </w:r>
    </w:p>
    <w:p>
      <w:r>
        <w:rPr>
          <w:rFonts w:ascii="Aptos" w:hAnsi="Aptos"/>
          <w:b/>
          <w:sz w:val="17"/>
        </w:rPr>
        <w:t xml:space="preserve">Main source: </w:t>
      </w:r>
      <w:hyperlink r:id="rId24">
        <w:r>
          <w:rPr>
            <w:color w:val="0A6B55"/>
            <w:u w:val="single"/>
          </w:rPr>
          <w:t>The New Indian Express</w:t>
        </w:r>
      </w:hyperlink>
    </w:p>
    <w:p>
      <w:pPr>
        <w:keepNext/>
        <w:spacing w:before="140" w:after="60"/>
      </w:pPr>
      <w:r>
        <w:rPr>
          <w:rFonts w:ascii="Aptos" w:hAnsi="Aptos"/>
          <w:b/>
          <w:color w:val="14372C"/>
          <w:sz w:val="21"/>
        </w:rPr>
        <w:t>04  Brazil — Teófilo Otoni (MG) | 09/09/2026</w:t>
      </w:r>
    </w:p>
    <w:p>
      <w:pPr>
        <w:spacing w:after="80" w:line="259" w:lineRule="auto"/>
      </w:pPr>
      <w:r>
        <w:rPr>
          <w:rFonts w:ascii="Aptos" w:hAnsi="Aptos"/>
          <w:i w:val="0"/>
          <w:sz w:val="19"/>
        </w:rPr>
        <w:t>Environmental police found 75 saffron finches, 71 alive and four dead, together with cages, traps and transport boxes. The keeper lacked valid authorization and received an environmental fine. The live birds were assessed and released; the source does not establish buyers or a trade route.</w:t>
      </w:r>
    </w:p>
    <w:p>
      <w:r>
        <w:rPr>
          <w:rFonts w:ascii="Aptos" w:hAnsi="Aptos"/>
          <w:b/>
          <w:sz w:val="17"/>
        </w:rPr>
        <w:t xml:space="preserve">Main source: </w:t>
      </w:r>
      <w:hyperlink r:id="rId25">
        <w:r>
          <w:rPr>
            <w:color w:val="0A6B55"/>
            <w:u w:val="single"/>
          </w:rPr>
          <w:t>Estado de Minas / PMMG</w:t>
        </w:r>
      </w:hyperlink>
    </w:p>
    <w:p>
      <w:pPr>
        <w:keepNext/>
        <w:spacing w:before="140" w:after="60"/>
      </w:pPr>
      <w:r>
        <w:rPr>
          <w:rFonts w:ascii="Aptos" w:hAnsi="Aptos"/>
          <w:b/>
          <w:color w:val="14372C"/>
          <w:sz w:val="21"/>
        </w:rPr>
        <w:t>05  Hong Kong — Posto de Controle de Lo Wu | 09/09/2026</w:t>
      </w:r>
    </w:p>
    <w:p>
      <w:pPr>
        <w:spacing w:after="80" w:line="259" w:lineRule="auto"/>
      </w:pPr>
      <w:r>
        <w:rPr>
          <w:rFonts w:ascii="Aptos" w:hAnsi="Aptos"/>
          <w:i w:val="0"/>
          <w:sz w:val="19"/>
        </w:rPr>
        <w:t>Hong Kong Customs seized four live turtles from the baggage of an incoming passenger at Lo Wu Control Point. Preliminary identification indicated a CITES-regulated endangered species. The case was referred to AFCD; final species identification, origin and commercial destination had not been disclosed.</w:t>
      </w:r>
    </w:p>
    <w:p>
      <w:r>
        <w:rPr>
          <w:rFonts w:ascii="Aptos" w:hAnsi="Aptos"/>
          <w:b/>
          <w:sz w:val="17"/>
        </w:rPr>
        <w:t xml:space="preserve">Main source: </w:t>
      </w:r>
      <w:hyperlink r:id="rId26">
        <w:r>
          <w:rPr>
            <w:color w:val="0A6B55"/>
            <w:u w:val="single"/>
          </w:rPr>
          <w:t>Hong Kong Customs</w:t>
        </w:r>
      </w:hyperlink>
    </w:p>
    <w:p>
      <w:pPr>
        <w:keepNext/>
        <w:spacing w:before="140" w:after="60"/>
      </w:pPr>
      <w:r>
        <w:rPr>
          <w:rFonts w:ascii="Aptos" w:hAnsi="Aptos"/>
          <w:b/>
          <w:color w:val="14372C"/>
          <w:sz w:val="21"/>
        </w:rPr>
        <w:t>06  India — Amaravathi, Tamil Nadu | 09/09/2026</w:t>
      </w:r>
    </w:p>
    <w:p>
      <w:pPr>
        <w:spacing w:after="80" w:line="259" w:lineRule="auto"/>
      </w:pPr>
      <w:r>
        <w:rPr>
          <w:rFonts w:ascii="Aptos" w:hAnsi="Aptos"/>
          <w:i w:val="0"/>
          <w:sz w:val="19"/>
        </w:rPr>
        <w:t>Forest authorities seized two elephant tusks hidden in a residence and arrested three people, including a forest guard. The investigation began after photographs of the tusks circulated on WhatsApp in connection with an attempted sale. The ivory’s origin and any involvement of additional actors remained under investigation.</w:t>
      </w:r>
    </w:p>
    <w:p>
      <w:r>
        <w:rPr>
          <w:rFonts w:ascii="Aptos" w:hAnsi="Aptos"/>
          <w:b/>
          <w:sz w:val="17"/>
        </w:rPr>
        <w:t xml:space="preserve">Main source: </w:t>
      </w:r>
      <w:hyperlink r:id="rId27">
        <w:r>
          <w:rPr>
            <w:color w:val="0A6B55"/>
            <w:u w:val="single"/>
          </w:rPr>
          <w:t>The New Indian Express</w:t>
        </w:r>
      </w:hyperlink>
    </w:p>
    <w:p>
      <w:pPr>
        <w:keepNext/>
        <w:spacing w:before="140" w:after="60"/>
      </w:pPr>
      <w:r>
        <w:rPr>
          <w:rFonts w:ascii="Aptos" w:hAnsi="Aptos"/>
          <w:b/>
          <w:color w:val="14372C"/>
          <w:sz w:val="21"/>
        </w:rPr>
        <w:t>07  Brazil — Vila de Cava, Nova Iguaçu (RJ) | 10/09/2026</w:t>
      </w:r>
    </w:p>
    <w:p>
      <w:pPr>
        <w:spacing w:after="80" w:line="259" w:lineRule="auto"/>
      </w:pPr>
      <w:r>
        <w:rPr>
          <w:rFonts w:ascii="Aptos" w:hAnsi="Aptos"/>
          <w:i w:val="0"/>
          <w:sz w:val="19"/>
        </w:rPr>
        <w:t>A joint operation by the municipality, INEA, ICMBio and Military Police seized 47 wild birds kept without documentation at a residence. The group included 13 reported taxa or species. The birds underwent veterinary assessment and the case was referred to police; origin, suppliers and possible buyers were not established.</w:t>
      </w:r>
    </w:p>
    <w:p>
      <w:r>
        <w:rPr>
          <w:rFonts w:ascii="Aptos" w:hAnsi="Aptos"/>
          <w:b/>
          <w:sz w:val="17"/>
        </w:rPr>
        <w:t xml:space="preserve">Main source: </w:t>
      </w:r>
      <w:hyperlink r:id="rId28">
        <w:r>
          <w:rPr>
            <w:color w:val="0A6B55"/>
            <w:u w:val="single"/>
          </w:rPr>
          <w:t>Prefeitura de Nova Iguaçu</w:t>
        </w:r>
      </w:hyperlink>
    </w:p>
    <w:p>
      <w:pPr>
        <w:keepNext/>
        <w:spacing w:before="140" w:after="60"/>
      </w:pPr>
      <w:r>
        <w:rPr>
          <w:rFonts w:ascii="Aptos" w:hAnsi="Aptos"/>
          <w:b/>
          <w:color w:val="14372C"/>
          <w:sz w:val="21"/>
        </w:rPr>
        <w:t>08  Brazil — Votorantim (SP) | 10/09/2026</w:t>
      </w:r>
    </w:p>
    <w:p>
      <w:pPr>
        <w:spacing w:after="80" w:line="259" w:lineRule="auto"/>
      </w:pPr>
      <w:r>
        <w:rPr>
          <w:rFonts w:ascii="Aptos" w:hAnsi="Aptos"/>
          <w:i w:val="0"/>
          <w:sz w:val="19"/>
        </w:rPr>
        <w:t>During an inspection of a residence, officers seized two native and seven exotic animals kept illegally: one blue-fronted amazon, one ruddy ground dove, two spotted gars, two corn snakes, two Eurasian collared doves and one Senegal bichir. More than 4 kg of cannabis were also found; the co-occurrence of offences does not establish a shared trafficking chain.</w:t>
      </w:r>
    </w:p>
    <w:p>
      <w:r>
        <w:rPr>
          <w:rFonts w:ascii="Aptos" w:hAnsi="Aptos"/>
          <w:b/>
          <w:sz w:val="17"/>
        </w:rPr>
        <w:t xml:space="preserve">Main source: </w:t>
      </w:r>
      <w:hyperlink r:id="rId29">
        <w:r>
          <w:rPr>
            <w:color w:val="0A6B55"/>
            <w:u w:val="single"/>
          </w:rPr>
          <w:t>Jornal Cruzeiro do Sul</w:t>
        </w:r>
      </w:hyperlink>
    </w:p>
    <w:p>
      <w:pPr>
        <w:keepNext/>
        <w:spacing w:before="140" w:after="60"/>
      </w:pPr>
      <w:r>
        <w:rPr>
          <w:rFonts w:ascii="Aptos" w:hAnsi="Aptos"/>
          <w:b/>
          <w:color w:val="14372C"/>
          <w:sz w:val="21"/>
        </w:rPr>
        <w:t>09  Costa Rica — Limón | 10/09/2026</w:t>
      </w:r>
    </w:p>
    <w:p>
      <w:pPr>
        <w:spacing w:after="80" w:line="259" w:lineRule="auto"/>
      </w:pPr>
      <w:r>
        <w:rPr>
          <w:rFonts w:ascii="Aptos" w:hAnsi="Aptos"/>
          <w:i w:val="0"/>
          <w:sz w:val="19"/>
        </w:rPr>
        <w:t>A search led by the Environmental Prosecutor’s Office rescued 38 pacas and five agoutis alive, along with 14 roosters allegedly used for fighting. Authorities also found 126 suspected turtle eggs, meat and wildlife remains; eight pacas and three agoutis were dead. Investigators are examining discreet sales of wild meat and derivatives, including via WhatsApp.</w:t>
      </w:r>
    </w:p>
    <w:p>
      <w:r>
        <w:rPr>
          <w:rFonts w:ascii="Aptos" w:hAnsi="Aptos"/>
          <w:b/>
          <w:sz w:val="17"/>
        </w:rPr>
        <w:t xml:space="preserve">Main source: </w:t>
      </w:r>
      <w:hyperlink r:id="rId30">
        <w:r>
          <w:rPr>
            <w:color w:val="0A6B55"/>
            <w:u w:val="single"/>
          </w:rPr>
          <w:t>Ministerio Público de Costa Rica</w:t>
        </w:r>
      </w:hyperlink>
    </w:p>
    <w:p>
      <w:pPr>
        <w:keepNext/>
        <w:spacing w:before="140" w:after="60"/>
      </w:pPr>
      <w:r>
        <w:rPr>
          <w:rFonts w:ascii="Aptos" w:hAnsi="Aptos"/>
          <w:b/>
          <w:color w:val="14372C"/>
          <w:sz w:val="21"/>
        </w:rPr>
        <w:t>10  Kenya — Bohodhe, Garissa | 11/09/2026</w:t>
      </w:r>
    </w:p>
    <w:p>
      <w:pPr>
        <w:spacing w:after="80" w:line="259" w:lineRule="auto"/>
      </w:pPr>
      <w:r>
        <w:rPr>
          <w:rFonts w:ascii="Aptos" w:hAnsi="Aptos"/>
          <w:i w:val="0"/>
          <w:sz w:val="19"/>
        </w:rPr>
        <w:t>Kenya Wildlife Service officers intercepted 27 dik-dik carcasses and one other antelope carcass in a vehicle on the Diiso–Hagadera road. The occupants exchanged gunfire with officers and escaped. Investigators are pursuing those involved and treating the incident as part of an increasingly commercial bushmeat trade in the region.</w:t>
      </w:r>
    </w:p>
    <w:p>
      <w:r>
        <w:rPr>
          <w:rFonts w:ascii="Aptos" w:hAnsi="Aptos"/>
          <w:b/>
          <w:sz w:val="17"/>
        </w:rPr>
        <w:t xml:space="preserve">Main source: </w:t>
      </w:r>
      <w:hyperlink r:id="rId31">
        <w:r>
          <w:rPr>
            <w:color w:val="0A6B55"/>
            <w:u w:val="single"/>
          </w:rPr>
          <w:t>The Star</w:t>
        </w:r>
      </w:hyperlink>
    </w:p>
    <w:p>
      <w:pPr>
        <w:keepNext/>
        <w:spacing w:before="140" w:after="60"/>
      </w:pPr>
      <w:r>
        <w:rPr>
          <w:rFonts w:ascii="Aptos" w:hAnsi="Aptos"/>
          <w:b/>
          <w:color w:val="14372C"/>
          <w:sz w:val="21"/>
        </w:rPr>
        <w:t>11  Laos — Sangkalok, Luang Prabang | 11/09/2026</w:t>
      </w:r>
    </w:p>
    <w:p>
      <w:pPr>
        <w:spacing w:after="80" w:line="259" w:lineRule="auto"/>
      </w:pPr>
      <w:r>
        <w:rPr>
          <w:rFonts w:ascii="Aptos" w:hAnsi="Aptos"/>
          <w:i w:val="0"/>
          <w:sz w:val="19"/>
        </w:rPr>
        <w:t>LAO-WEN and Luang Prabang authorities inspected premises and seized 17 items weighing 28.03 kg, suspected to include rhino horn, carved ivory, wildlife gallbladders and traditional medicines containing wildlife-derived ingredients. Equipment possibly used for processing was also seized, and one foreign national was detained for investigation.</w:t>
      </w:r>
    </w:p>
    <w:p>
      <w:r>
        <w:rPr>
          <w:rFonts w:ascii="Aptos" w:hAnsi="Aptos"/>
          <w:b/>
          <w:sz w:val="17"/>
        </w:rPr>
        <w:t xml:space="preserve">Main source: </w:t>
      </w:r>
      <w:hyperlink r:id="rId32">
        <w:r>
          <w:rPr>
            <w:color w:val="0A6B55"/>
            <w:u w:val="single"/>
          </w:rPr>
          <w:t>Lao Department of Forestry / LAO-WEN</w:t>
        </w:r>
      </w:hyperlink>
    </w:p>
    <w:p>
      <w:pPr>
        <w:keepNext/>
        <w:spacing w:before="140" w:after="60"/>
      </w:pPr>
      <w:r>
        <w:rPr>
          <w:rFonts w:ascii="Aptos" w:hAnsi="Aptos"/>
          <w:b/>
          <w:color w:val="14372C"/>
          <w:sz w:val="21"/>
        </w:rPr>
        <w:t>12  Bolivia — Riberalta, Beni | 11/09/2026</w:t>
      </w:r>
    </w:p>
    <w:p>
      <w:pPr>
        <w:spacing w:after="80" w:line="259" w:lineRule="auto"/>
      </w:pPr>
      <w:r>
        <w:rPr>
          <w:rFonts w:ascii="Aptos" w:hAnsi="Aptos"/>
          <w:i w:val="0"/>
          <w:sz w:val="19"/>
        </w:rPr>
        <w:t>Municipal authorities, POFOMA and market inspectors conducted an operation at markets and sales points in Riberalta, seizing about 300 river-turtle eggs (Podocnemis unifilis) during the nesting season. The case documents seasonal pressure on Amazonian turtles in local markets; the collection chain and suppliers were not detailed.</w:t>
      </w:r>
    </w:p>
    <w:p>
      <w:r>
        <w:rPr>
          <w:rFonts w:ascii="Aptos" w:hAnsi="Aptos"/>
          <w:b/>
          <w:sz w:val="17"/>
        </w:rPr>
        <w:t xml:space="preserve">Main source: </w:t>
      </w:r>
      <w:hyperlink r:id="rId33">
        <w:r>
          <w:rPr>
            <w:color w:val="0A6B55"/>
            <w:u w:val="single"/>
          </w:rPr>
          <w:t>Radio Splendid / ERBOL</w:t>
        </w:r>
      </w:hyperlink>
    </w:p>
    <w:p>
      <w:pPr>
        <w:keepNext/>
        <w:spacing w:before="140" w:after="60"/>
      </w:pPr>
      <w:r>
        <w:rPr>
          <w:rFonts w:ascii="Aptos" w:hAnsi="Aptos"/>
          <w:b/>
          <w:color w:val="14372C"/>
          <w:sz w:val="21"/>
        </w:rPr>
        <w:t>13  Brazil — Tavares (PB) | 12/09/2026</w:t>
      </w:r>
    </w:p>
    <w:p>
      <w:pPr>
        <w:spacing w:after="80" w:line="259" w:lineRule="auto"/>
      </w:pPr>
      <w:r>
        <w:rPr>
          <w:rFonts w:ascii="Aptos" w:hAnsi="Aptos"/>
          <w:i w:val="0"/>
          <w:sz w:val="19"/>
        </w:rPr>
        <w:t>Operation Pugnas seized three wild birds — a chalk-browed mockingbird, a red-cowled cardinal and an unidentified chick — together with two shotguns and hunting materials in rural Tavares. The suspect was not located. Investigators also reported signs of rock-cavy killing, a separate finding from the three seized birds.</w:t>
      </w:r>
    </w:p>
    <w:p>
      <w:r>
        <w:rPr>
          <w:rFonts w:ascii="Aptos" w:hAnsi="Aptos"/>
          <w:b/>
          <w:sz w:val="17"/>
        </w:rPr>
        <w:t xml:space="preserve">Main source: </w:t>
      </w:r>
      <w:hyperlink r:id="rId34">
        <w:r>
          <w:rPr>
            <w:color w:val="0A6B55"/>
            <w:u w:val="single"/>
          </w:rPr>
          <w:t>MaisPB / Paraibão</w:t>
        </w:r>
      </w:hyperlink>
    </w:p>
    <w:p>
      <w:pPr>
        <w:keepNext/>
        <w:spacing w:before="140" w:after="60"/>
      </w:pPr>
      <w:r>
        <w:rPr>
          <w:rFonts w:ascii="Aptos" w:hAnsi="Aptos"/>
          <w:b/>
          <w:color w:val="14372C"/>
          <w:sz w:val="21"/>
        </w:rPr>
        <w:t>14  India — Malkangiri, Odisha | 12/09/2026</w:t>
      </w:r>
    </w:p>
    <w:p>
      <w:pPr>
        <w:spacing w:after="80" w:line="259" w:lineRule="auto"/>
      </w:pPr>
      <w:r>
        <w:rPr>
          <w:rFonts w:ascii="Aptos" w:hAnsi="Aptos"/>
          <w:i w:val="0"/>
          <w:sz w:val="19"/>
        </w:rPr>
        <w:t>A joint operation in Malkangiri seized 352 pangolin scales weighing about 2 kg and three vehicles; six people were detained. Sources place the operation on the night of 12 September, with reporting on the 13th. The scales’ origin, destination and any additional network members remained under investigation; scale counts are not converted into animal counts.</w:t>
      </w:r>
    </w:p>
    <w:p>
      <w:r>
        <w:rPr>
          <w:rFonts w:ascii="Aptos" w:hAnsi="Aptos"/>
          <w:b/>
          <w:sz w:val="17"/>
        </w:rPr>
        <w:t xml:space="preserve">Main source: </w:t>
      </w:r>
      <w:hyperlink r:id="rId35">
        <w:r>
          <w:rPr>
            <w:color w:val="0A6B55"/>
            <w:u w:val="single"/>
          </w:rPr>
          <w:t>Times of India</w:t>
        </w:r>
      </w:hyperlink>
    </w:p>
    <w:p>
      <w:pPr>
        <w:keepNext/>
        <w:spacing w:before="140" w:after="60"/>
      </w:pPr>
      <w:r>
        <w:rPr>
          <w:rFonts w:ascii="Aptos" w:hAnsi="Aptos"/>
          <w:b/>
          <w:color w:val="14372C"/>
          <w:sz w:val="21"/>
        </w:rPr>
        <w:t>15  Indonesia — Aeroporto Internacional de Juanda, Surabaya | 13/09/2026</w:t>
      </w:r>
    </w:p>
    <w:p>
      <w:pPr>
        <w:spacing w:after="80" w:line="259" w:lineRule="auto"/>
      </w:pPr>
      <w:r>
        <w:rPr>
          <w:rFonts w:ascii="Aptos" w:hAnsi="Aptos"/>
          <w:i w:val="0"/>
          <w:sz w:val="19"/>
        </w:rPr>
        <w:t>A juvenile long-tailed macaque (Macaca fascicularis) was found concealed inside a suitcase after X-ray screening at Juanda Airport. The animal was inside a small box wrapped in black plastic among clothing. The reported route was Surabaya–Makassar, and quarantine documentation was absent.</w:t>
      </w:r>
    </w:p>
    <w:p>
      <w:r>
        <w:rPr>
          <w:rFonts w:ascii="Aptos" w:hAnsi="Aptos"/>
          <w:b/>
          <w:sz w:val="17"/>
        </w:rPr>
        <w:t xml:space="preserve">Main source: </w:t>
      </w:r>
      <w:hyperlink r:id="rId36">
        <w:r>
          <w:rPr>
            <w:color w:val="0A6B55"/>
            <w:u w:val="single"/>
          </w:rPr>
          <w:t>Badan Karantina Indonesia</w:t>
        </w:r>
      </w:hyperlink>
    </w:p>
    <w:p>
      <w:pPr>
        <w:keepNext/>
        <w:spacing w:before="140" w:after="60"/>
      </w:pPr>
      <w:r>
        <w:rPr>
          <w:rFonts w:ascii="Aptos" w:hAnsi="Aptos"/>
          <w:b/>
          <w:color w:val="14372C"/>
          <w:sz w:val="21"/>
        </w:rPr>
        <w:t>16  Indonesia — Aeroporto Internacional de Juanda, Surabaya | 14/09/2026</w:t>
      </w:r>
    </w:p>
    <w:p>
      <w:pPr>
        <w:spacing w:after="80" w:line="259" w:lineRule="auto"/>
      </w:pPr>
      <w:r>
        <w:rPr>
          <w:rFonts w:ascii="Aptos" w:hAnsi="Aptos"/>
          <w:i w:val="0"/>
          <w:sz w:val="19"/>
        </w:rPr>
        <w:t>The following day, teams at Juanda seized six undocumented animals: three Javan mynas, one spotted dove and two squirrels, transported in three wire cages inside transfer baggage on the Pangkalan Bun–Surabaya–Lombok route. The incident, separate from the macaque case, reinforces the airport as a detection point on domestic routes.</w:t>
      </w:r>
    </w:p>
    <w:p>
      <w:r>
        <w:rPr>
          <w:rFonts w:ascii="Aptos" w:hAnsi="Aptos"/>
          <w:b/>
          <w:sz w:val="17"/>
        </w:rPr>
        <w:t xml:space="preserve">Main source: </w:t>
      </w:r>
      <w:hyperlink r:id="rId37">
        <w:r>
          <w:rPr>
            <w:color w:val="0A6B55"/>
            <w:u w:val="single"/>
          </w:rPr>
          <w:t>Badan Karantina Indonesia</w:t>
        </w:r>
      </w:hyperlink>
    </w:p>
    <w:p>
      <w:pPr>
        <w:keepNext/>
        <w:spacing w:before="140" w:after="60"/>
      </w:pPr>
      <w:r>
        <w:rPr>
          <w:rFonts w:ascii="Aptos" w:hAnsi="Aptos"/>
          <w:b/>
          <w:color w:val="14372C"/>
          <w:sz w:val="21"/>
        </w:rPr>
        <w:t>17  Singapore — Múltiplas residências | 14/09/2026</w:t>
      </w:r>
    </w:p>
    <w:p>
      <w:pPr>
        <w:spacing w:after="80" w:line="259" w:lineRule="auto"/>
      </w:pPr>
      <w:r>
        <w:rPr>
          <w:rFonts w:ascii="Aptos" w:hAnsi="Aptos"/>
          <w:i w:val="0"/>
          <w:sz w:val="19"/>
        </w:rPr>
        <w:t>NParks conducted simultaneous raids at the homes of six people suspected of illegal sale or possession and seized 101 non-native wildlife specimens, including lizards, newts, pythons, tarantulas and turtles. Thirteen animals were found dead and one was later euthanised for health reasons. Some animals had been advertised online; the authority did not state that the six subjects formed a single network.</w:t>
      </w:r>
    </w:p>
    <w:p>
      <w:r>
        <w:rPr>
          <w:rFonts w:ascii="Aptos" w:hAnsi="Aptos"/>
          <w:b/>
          <w:sz w:val="17"/>
        </w:rPr>
        <w:t xml:space="preserve">Main source: </w:t>
      </w:r>
      <w:hyperlink r:id="rId38">
        <w:r>
          <w:rPr>
            <w:color w:val="0A6B55"/>
            <w:u w:val="single"/>
          </w:rPr>
          <w:t>NParks</w:t>
        </w:r>
      </w:hyperlink>
    </w:p>
    <w:p>
      <w:pPr>
        <w:keepNext/>
        <w:spacing w:before="200" w:after="100"/>
      </w:pPr>
      <w:r>
        <w:rPr>
          <w:rFonts w:ascii="Aptos" w:hAnsi="Aptos"/>
          <w:b/>
          <w:color w:val="14372C"/>
          <w:sz w:val="32"/>
        </w:rPr>
        <w:t>5. Additional records published during the period with no established occurrence date</w:t>
      </w:r>
    </w:p>
    <w:p>
      <w:pPr>
        <w:keepNext/>
        <w:spacing w:before="140" w:after="60"/>
      </w:pPr>
      <w:r>
        <w:rPr>
          <w:rFonts w:ascii="Aptos" w:hAnsi="Aptos"/>
          <w:b/>
          <w:color w:val="14372C"/>
          <w:sz w:val="21"/>
        </w:rPr>
        <w:t>Honduras — San José de Colinas, Santa Bárbara | published 11/09/2026</w:t>
      </w:r>
    </w:p>
    <w:p>
      <w:pPr>
        <w:spacing w:after="80" w:line="259" w:lineRule="auto"/>
      </w:pPr>
      <w:r>
        <w:rPr>
          <w:rFonts w:ascii="Aptos" w:hAnsi="Aptos"/>
          <w:i w:val="0"/>
          <w:sz w:val="19"/>
        </w:rPr>
        <w:t>Authorities rescued a white-faced capuchin kept illegally and transferred it for assessment and rehabilitation. The 11 September publication does not state the exact rescue date, so the record is excluded from the core weekly indicators.</w:t>
      </w:r>
    </w:p>
    <w:p>
      <w:r>
        <w:rPr>
          <w:rFonts w:ascii="Aptos" w:hAnsi="Aptos"/>
          <w:b/>
          <w:sz w:val="17"/>
        </w:rPr>
        <w:t xml:space="preserve">Main source: </w:t>
      </w:r>
      <w:hyperlink r:id="rId39">
        <w:r>
          <w:rPr>
            <w:color w:val="0A6B55"/>
            <w:u w:val="single"/>
          </w:rPr>
          <w:t>El Horizonte</w:t>
        </w:r>
      </w:hyperlink>
    </w:p>
    <w:p>
      <w:pPr>
        <w:keepNext/>
        <w:spacing w:before="140" w:after="60"/>
      </w:pPr>
      <w:r>
        <w:rPr>
          <w:rFonts w:ascii="Aptos" w:hAnsi="Aptos"/>
          <w:b/>
          <w:color w:val="14372C"/>
          <w:sz w:val="21"/>
        </w:rPr>
        <w:t>Spain → Algeria — Porto de Alicante | published 11/09/2026</w:t>
      </w:r>
    </w:p>
    <w:p>
      <w:pPr>
        <w:spacing w:after="80" w:line="259" w:lineRule="auto"/>
      </w:pPr>
      <w:r>
        <w:rPr>
          <w:rFonts w:ascii="Aptos" w:hAnsi="Aptos"/>
          <w:i w:val="0"/>
          <w:sz w:val="19"/>
        </w:rPr>
        <w:t>Spain’s Guardia Civil intercepted 1,500 European goldfinches in 30 boxes concealed in a vehicle before boarding for Oran. Of the birds, 1,320 were released, 90 were injured and 90 were dead. Reporting confirms the operation and maritime route but does not provide an unequivocally precise seizure date, so the case remains outside the temporal core.</w:t>
      </w:r>
    </w:p>
    <w:p>
      <w:r>
        <w:rPr>
          <w:rFonts w:ascii="Aptos" w:hAnsi="Aptos"/>
          <w:b/>
          <w:sz w:val="17"/>
        </w:rPr>
        <w:t xml:space="preserve">Main source: </w:t>
      </w:r>
      <w:hyperlink r:id="rId40">
        <w:r>
          <w:rPr>
            <w:color w:val="0A6B55"/>
            <w:u w:val="single"/>
          </w:rPr>
          <w:t>EFE / Guardia Civil</w:t>
        </w:r>
      </w:hyperlink>
    </w:p>
    <w:p>
      <w:pPr>
        <w:keepNext/>
        <w:spacing w:before="140" w:after="60"/>
      </w:pPr>
      <w:r>
        <w:rPr>
          <w:rFonts w:ascii="Aptos" w:hAnsi="Aptos"/>
          <w:b/>
          <w:color w:val="14372C"/>
          <w:sz w:val="21"/>
        </w:rPr>
        <w:t>Italy — Aeroporto de Turim-Caselle | published 08/09/2026</w:t>
      </w:r>
    </w:p>
    <w:p>
      <w:pPr>
        <w:spacing w:after="80" w:line="259" w:lineRule="auto"/>
      </w:pPr>
      <w:r>
        <w:rPr>
          <w:rFonts w:ascii="Aptos" w:hAnsi="Aptos"/>
          <w:i w:val="0"/>
          <w:sz w:val="19"/>
        </w:rPr>
        <w:t>Authorities seized a dried crocodilian head from the luggage of a passenger arriving from Miami via Istanbul without the required CITES documentation. The report was published on 8 September, but the primary reporting consulted does not independently fix the exact inspection date; the record remains outside the core.</w:t>
      </w:r>
    </w:p>
    <w:p>
      <w:r>
        <w:rPr>
          <w:rFonts w:ascii="Aptos" w:hAnsi="Aptos"/>
          <w:b/>
          <w:sz w:val="17"/>
        </w:rPr>
        <w:t xml:space="preserve">Main source: </w:t>
      </w:r>
      <w:hyperlink r:id="rId41">
        <w:r>
          <w:rPr>
            <w:color w:val="0A6B55"/>
            <w:u w:val="single"/>
          </w:rPr>
          <w:t>Guardia di Finanza / The Guardian</w:t>
        </w:r>
      </w:hyperlink>
    </w:p>
    <w:p>
      <w:pPr>
        <w:keepNext/>
        <w:spacing w:before="200" w:after="100"/>
      </w:pPr>
      <w:r>
        <w:rPr>
          <w:rFonts w:ascii="Aptos" w:hAnsi="Aptos"/>
          <w:b/>
          <w:color w:val="14372C"/>
          <w:sz w:val="32"/>
        </w:rPr>
        <w:t>6. Methodological note</w:t>
      </w:r>
    </w:p>
    <w:p>
      <w:pPr>
        <w:spacing w:after="120" w:line="259" w:lineRule="auto"/>
      </w:pPr>
      <w:r>
        <w:rPr>
          <w:rFonts w:ascii="Aptos" w:hAnsi="Aptos"/>
          <w:i w:val="0"/>
          <w:sz w:val="19"/>
        </w:rPr>
        <w:t>Temporal criterion. The core prioritises occurrence/seizure date rather than publication date. Cases with source disagreement whose possible dates remain entirely within 8–14 September may be included with the discrepancy stated. Publications without a sufficiently established event date appear separately.</w:t>
      </w:r>
    </w:p>
    <w:p>
      <w:pPr>
        <w:spacing w:after="120" w:line="259" w:lineRule="auto"/>
      </w:pPr>
      <w:r>
        <w:rPr>
          <w:rFonts w:ascii="Aptos" w:hAnsi="Aptos"/>
          <w:i w:val="0"/>
          <w:sz w:val="19"/>
        </w:rPr>
        <w:t>Validation and deduplication. Each record was checked against the Observatory entry and official or journalistic open sources. Aggregate operations, national summaries and events predating the period are not added to the core. Products, eggs, parts and weights are not artificially converted into animal counts.</w:t>
      </w:r>
    </w:p>
    <w:p>
      <w:pPr>
        <w:spacing w:after="120" w:line="259" w:lineRule="auto"/>
      </w:pPr>
      <w:r>
        <w:rPr>
          <w:rFonts w:ascii="Aptos" w:hAnsi="Aptos"/>
          <w:i w:val="0"/>
          <w:sz w:val="19"/>
        </w:rPr>
        <w:t>Interpretation. Similarity in species, method, nationality, digital channel or geography is treated as an observable pattern, not evidence of a link between independent events. Investigative allegations remain allegations until confirmed.</w:t>
      </w:r>
    </w:p>
    <w:p>
      <w:pPr>
        <w:keepNext/>
        <w:spacing w:before="200" w:after="100"/>
      </w:pPr>
      <w:r>
        <w:rPr>
          <w:rFonts w:ascii="Aptos" w:hAnsi="Aptos"/>
          <w:b/>
          <w:color w:val="14372C"/>
          <w:sz w:val="32"/>
        </w:rPr>
        <w:t>7. Main sources</w:t>
      </w:r>
    </w:p>
    <w:tbl>
      <w:tblPr>
        <w:tblW w:type="auto" w:w="0"/>
        <w:jc w:val="center"/>
        <w:tblLook w:firstColumn="1" w:firstRow="1" w:lastColumn="0" w:lastRow="0" w:noHBand="0" w:noVBand="1" w:val="04A0"/>
      </w:tblPr>
      <w:tblGrid>
        <w:gridCol w:w="5083"/>
        <w:gridCol w:w="5083"/>
      </w:tblGrid>
      <w:tr>
        <w:tc>
          <w:tcPr>
            <w:tcW w:type="dxa" w:w="5083"/>
            <w:tcMar>
              <w:top w:w="70" w:type="dxa"/>
              <w:start w:w="70" w:type="dxa"/>
              <w:bottom w:w="70" w:type="dxa"/>
              <w:end w:w="70" w:type="dxa"/>
            </w:tcMar>
          </w:tcPr>
          <w:p>
            <w:pPr>
              <w:spacing w:after="0"/>
            </w:pPr>
            <w:r>
              <w:rPr>
                <w:rFonts w:ascii="Aptos" w:hAnsi="Aptos"/>
                <w:b/>
                <w:sz w:val="15"/>
              </w:rPr>
              <w:t xml:space="preserve">1. </w:t>
            </w:r>
            <w:hyperlink r:id="rId22">
              <w:r>
                <w:rPr>
                  <w:color w:val="0A6B55"/>
                  <w:u w:val="single"/>
                </w:rPr>
                <w:t>Thailand — CIB / cobertura local</w:t>
              </w:r>
            </w:hyperlink>
          </w:p>
        </w:tc>
        <w:tc>
          <w:tcPr>
            <w:tcW w:type="dxa" w:w="5083"/>
            <w:tcMar>
              <w:top w:w="70" w:type="dxa"/>
              <w:start w:w="70" w:type="dxa"/>
              <w:bottom w:w="70" w:type="dxa"/>
              <w:end w:w="70" w:type="dxa"/>
            </w:tcMar>
          </w:tcPr>
          <w:p>
            <w:pPr>
              <w:spacing w:after="0"/>
            </w:pPr>
            <w:r>
              <w:rPr>
                <w:rFonts w:ascii="Aptos" w:hAnsi="Aptos"/>
                <w:b/>
                <w:sz w:val="15"/>
              </w:rPr>
              <w:t xml:space="preserve">2. </w:t>
            </w:r>
            <w:hyperlink r:id="rId23">
              <w:r>
                <w:rPr>
                  <w:color w:val="0A6B55"/>
                  <w:u w:val="single"/>
                </w:rPr>
                <w:t>Brazil — PMSC / ClicRDC</w:t>
              </w:r>
            </w:hyperlink>
          </w:p>
        </w:tc>
      </w:tr>
      <w:tr>
        <w:tc>
          <w:tcPr>
            <w:tcW w:type="dxa" w:w="5083"/>
            <w:tcMar>
              <w:top w:w="70" w:type="dxa"/>
              <w:start w:w="70" w:type="dxa"/>
              <w:bottom w:w="70" w:type="dxa"/>
              <w:end w:w="70" w:type="dxa"/>
            </w:tcMar>
          </w:tcPr>
          <w:p>
            <w:pPr>
              <w:spacing w:after="0"/>
            </w:pPr>
            <w:r>
              <w:rPr>
                <w:rFonts w:ascii="Aptos" w:hAnsi="Aptos"/>
                <w:b/>
                <w:sz w:val="15"/>
              </w:rPr>
              <w:t xml:space="preserve">3. </w:t>
            </w:r>
            <w:hyperlink r:id="rId24">
              <w:r>
                <w:rPr>
                  <w:color w:val="0A6B55"/>
                  <w:u w:val="single"/>
                </w:rPr>
                <w:t>India — The New Indian Express</w:t>
              </w:r>
            </w:hyperlink>
          </w:p>
        </w:tc>
        <w:tc>
          <w:tcPr>
            <w:tcW w:type="dxa" w:w="5083"/>
            <w:tcMar>
              <w:top w:w="70" w:type="dxa"/>
              <w:start w:w="70" w:type="dxa"/>
              <w:bottom w:w="70" w:type="dxa"/>
              <w:end w:w="70" w:type="dxa"/>
            </w:tcMar>
          </w:tcPr>
          <w:p>
            <w:pPr>
              <w:spacing w:after="0"/>
            </w:pPr>
            <w:r>
              <w:rPr>
                <w:rFonts w:ascii="Aptos" w:hAnsi="Aptos"/>
                <w:b/>
                <w:sz w:val="15"/>
              </w:rPr>
              <w:t xml:space="preserve">4. </w:t>
            </w:r>
            <w:hyperlink r:id="rId25">
              <w:r>
                <w:rPr>
                  <w:color w:val="0A6B55"/>
                  <w:u w:val="single"/>
                </w:rPr>
                <w:t>Brazil — Estado de Minas / PMMG</w:t>
              </w:r>
            </w:hyperlink>
          </w:p>
        </w:tc>
      </w:tr>
      <w:tr>
        <w:tc>
          <w:tcPr>
            <w:tcW w:type="dxa" w:w="5083"/>
            <w:tcMar>
              <w:top w:w="70" w:type="dxa"/>
              <w:start w:w="70" w:type="dxa"/>
              <w:bottom w:w="70" w:type="dxa"/>
              <w:end w:w="70" w:type="dxa"/>
            </w:tcMar>
          </w:tcPr>
          <w:p>
            <w:pPr>
              <w:spacing w:after="0"/>
            </w:pPr>
            <w:r>
              <w:rPr>
                <w:rFonts w:ascii="Aptos" w:hAnsi="Aptos"/>
                <w:b/>
                <w:sz w:val="15"/>
              </w:rPr>
              <w:t xml:space="preserve">5. </w:t>
            </w:r>
            <w:hyperlink r:id="rId26">
              <w:r>
                <w:rPr>
                  <w:color w:val="0A6B55"/>
                  <w:u w:val="single"/>
                </w:rPr>
                <w:t>Hong Kong — Hong Kong Customs</w:t>
              </w:r>
            </w:hyperlink>
          </w:p>
        </w:tc>
        <w:tc>
          <w:tcPr>
            <w:tcW w:type="dxa" w:w="5083"/>
            <w:tcMar>
              <w:top w:w="70" w:type="dxa"/>
              <w:start w:w="70" w:type="dxa"/>
              <w:bottom w:w="70" w:type="dxa"/>
              <w:end w:w="70" w:type="dxa"/>
            </w:tcMar>
          </w:tcPr>
          <w:p>
            <w:pPr>
              <w:spacing w:after="0"/>
            </w:pPr>
            <w:r>
              <w:rPr>
                <w:rFonts w:ascii="Aptos" w:hAnsi="Aptos"/>
                <w:b/>
                <w:sz w:val="15"/>
              </w:rPr>
              <w:t xml:space="preserve">6. </w:t>
            </w:r>
            <w:hyperlink r:id="rId27">
              <w:r>
                <w:rPr>
                  <w:color w:val="0A6B55"/>
                  <w:u w:val="single"/>
                </w:rPr>
                <w:t>India — The New Indian Express</w:t>
              </w:r>
            </w:hyperlink>
          </w:p>
        </w:tc>
      </w:tr>
      <w:tr>
        <w:tc>
          <w:tcPr>
            <w:tcW w:type="dxa" w:w="5083"/>
            <w:tcMar>
              <w:top w:w="70" w:type="dxa"/>
              <w:start w:w="70" w:type="dxa"/>
              <w:bottom w:w="70" w:type="dxa"/>
              <w:end w:w="70" w:type="dxa"/>
            </w:tcMar>
          </w:tcPr>
          <w:p>
            <w:pPr>
              <w:spacing w:after="0"/>
            </w:pPr>
            <w:r>
              <w:rPr>
                <w:rFonts w:ascii="Aptos" w:hAnsi="Aptos"/>
                <w:b/>
                <w:sz w:val="15"/>
              </w:rPr>
              <w:t xml:space="preserve">7. </w:t>
            </w:r>
            <w:hyperlink r:id="rId28">
              <w:r>
                <w:rPr>
                  <w:color w:val="0A6B55"/>
                  <w:u w:val="single"/>
                </w:rPr>
                <w:t>Brazil — Prefeitura de Nova Iguaçu</w:t>
              </w:r>
            </w:hyperlink>
          </w:p>
        </w:tc>
        <w:tc>
          <w:tcPr>
            <w:tcW w:type="dxa" w:w="5083"/>
            <w:tcMar>
              <w:top w:w="70" w:type="dxa"/>
              <w:start w:w="70" w:type="dxa"/>
              <w:bottom w:w="70" w:type="dxa"/>
              <w:end w:w="70" w:type="dxa"/>
            </w:tcMar>
          </w:tcPr>
          <w:p>
            <w:pPr>
              <w:spacing w:after="0"/>
            </w:pPr>
            <w:r>
              <w:rPr>
                <w:rFonts w:ascii="Aptos" w:hAnsi="Aptos"/>
                <w:b/>
                <w:sz w:val="15"/>
              </w:rPr>
              <w:t xml:space="preserve">8. </w:t>
            </w:r>
            <w:hyperlink r:id="rId29">
              <w:r>
                <w:rPr>
                  <w:color w:val="0A6B55"/>
                  <w:u w:val="single"/>
                </w:rPr>
                <w:t>Brazil — Jornal Cruzeiro do Sul</w:t>
              </w:r>
            </w:hyperlink>
          </w:p>
        </w:tc>
      </w:tr>
      <w:tr>
        <w:tc>
          <w:tcPr>
            <w:tcW w:type="dxa" w:w="5083"/>
            <w:tcMar>
              <w:top w:w="70" w:type="dxa"/>
              <w:start w:w="70" w:type="dxa"/>
              <w:bottom w:w="70" w:type="dxa"/>
              <w:end w:w="70" w:type="dxa"/>
            </w:tcMar>
          </w:tcPr>
          <w:p>
            <w:pPr>
              <w:spacing w:after="0"/>
            </w:pPr>
            <w:r>
              <w:rPr>
                <w:rFonts w:ascii="Aptos" w:hAnsi="Aptos"/>
                <w:b/>
                <w:sz w:val="15"/>
              </w:rPr>
              <w:t xml:space="preserve">9. </w:t>
            </w:r>
            <w:hyperlink r:id="rId30">
              <w:r>
                <w:rPr>
                  <w:color w:val="0A6B55"/>
                  <w:u w:val="single"/>
                </w:rPr>
                <w:t>Costa Rica — Ministerio Público de Costa Rica</w:t>
              </w:r>
            </w:hyperlink>
          </w:p>
        </w:tc>
        <w:tc>
          <w:tcPr>
            <w:tcW w:type="dxa" w:w="5083"/>
            <w:tcMar>
              <w:top w:w="70" w:type="dxa"/>
              <w:start w:w="70" w:type="dxa"/>
              <w:bottom w:w="70" w:type="dxa"/>
              <w:end w:w="70" w:type="dxa"/>
            </w:tcMar>
          </w:tcPr>
          <w:p>
            <w:pPr>
              <w:spacing w:after="0"/>
            </w:pPr>
            <w:r>
              <w:rPr>
                <w:rFonts w:ascii="Aptos" w:hAnsi="Aptos"/>
                <w:b/>
                <w:sz w:val="15"/>
              </w:rPr>
              <w:t xml:space="preserve">10. </w:t>
            </w:r>
            <w:hyperlink r:id="rId31">
              <w:r>
                <w:rPr>
                  <w:color w:val="0A6B55"/>
                  <w:u w:val="single"/>
                </w:rPr>
                <w:t>Kenya — The Star</w:t>
              </w:r>
            </w:hyperlink>
          </w:p>
        </w:tc>
      </w:tr>
      <w:tr>
        <w:tc>
          <w:tcPr>
            <w:tcW w:type="dxa" w:w="5083"/>
            <w:tcMar>
              <w:top w:w="70" w:type="dxa"/>
              <w:start w:w="70" w:type="dxa"/>
              <w:bottom w:w="70" w:type="dxa"/>
              <w:end w:w="70" w:type="dxa"/>
            </w:tcMar>
          </w:tcPr>
          <w:p>
            <w:pPr>
              <w:spacing w:after="0"/>
            </w:pPr>
            <w:r>
              <w:rPr>
                <w:rFonts w:ascii="Aptos" w:hAnsi="Aptos"/>
                <w:b/>
                <w:sz w:val="15"/>
              </w:rPr>
              <w:t xml:space="preserve">11. </w:t>
            </w:r>
            <w:hyperlink r:id="rId32">
              <w:r>
                <w:rPr>
                  <w:color w:val="0A6B55"/>
                  <w:u w:val="single"/>
                </w:rPr>
                <w:t>Laos — Lao Department of Forestry / LAO-WEN</w:t>
              </w:r>
            </w:hyperlink>
          </w:p>
        </w:tc>
        <w:tc>
          <w:tcPr>
            <w:tcW w:type="dxa" w:w="5083"/>
            <w:tcMar>
              <w:top w:w="70" w:type="dxa"/>
              <w:start w:w="70" w:type="dxa"/>
              <w:bottom w:w="70" w:type="dxa"/>
              <w:end w:w="70" w:type="dxa"/>
            </w:tcMar>
          </w:tcPr>
          <w:p>
            <w:pPr>
              <w:spacing w:after="0"/>
            </w:pPr>
            <w:r>
              <w:rPr>
                <w:rFonts w:ascii="Aptos" w:hAnsi="Aptos"/>
                <w:b/>
                <w:sz w:val="15"/>
              </w:rPr>
              <w:t xml:space="preserve">12. </w:t>
            </w:r>
            <w:hyperlink r:id="rId33">
              <w:r>
                <w:rPr>
                  <w:color w:val="0A6B55"/>
                  <w:u w:val="single"/>
                </w:rPr>
                <w:t>Bolivia — Radio Splendid / ERBOL</w:t>
              </w:r>
            </w:hyperlink>
          </w:p>
        </w:tc>
      </w:tr>
      <w:tr>
        <w:tc>
          <w:tcPr>
            <w:tcW w:type="dxa" w:w="5083"/>
            <w:tcMar>
              <w:top w:w="70" w:type="dxa"/>
              <w:start w:w="70" w:type="dxa"/>
              <w:bottom w:w="70" w:type="dxa"/>
              <w:end w:w="70" w:type="dxa"/>
            </w:tcMar>
          </w:tcPr>
          <w:p>
            <w:pPr>
              <w:spacing w:after="0"/>
            </w:pPr>
            <w:r>
              <w:rPr>
                <w:rFonts w:ascii="Aptos" w:hAnsi="Aptos"/>
                <w:b/>
                <w:sz w:val="15"/>
              </w:rPr>
              <w:t xml:space="preserve">13. </w:t>
            </w:r>
            <w:hyperlink r:id="rId34">
              <w:r>
                <w:rPr>
                  <w:color w:val="0A6B55"/>
                  <w:u w:val="single"/>
                </w:rPr>
                <w:t>Brazil — MaisPB / Paraibão</w:t>
              </w:r>
            </w:hyperlink>
          </w:p>
        </w:tc>
        <w:tc>
          <w:tcPr>
            <w:tcW w:type="dxa" w:w="5083"/>
            <w:tcMar>
              <w:top w:w="70" w:type="dxa"/>
              <w:start w:w="70" w:type="dxa"/>
              <w:bottom w:w="70" w:type="dxa"/>
              <w:end w:w="70" w:type="dxa"/>
            </w:tcMar>
          </w:tcPr>
          <w:p>
            <w:pPr>
              <w:spacing w:after="0"/>
            </w:pPr>
            <w:r>
              <w:rPr>
                <w:rFonts w:ascii="Aptos" w:hAnsi="Aptos"/>
                <w:b/>
                <w:sz w:val="15"/>
              </w:rPr>
              <w:t xml:space="preserve">14. </w:t>
            </w:r>
            <w:hyperlink r:id="rId35">
              <w:r>
                <w:rPr>
                  <w:color w:val="0A6B55"/>
                  <w:u w:val="single"/>
                </w:rPr>
                <w:t>India — Times of India</w:t>
              </w:r>
            </w:hyperlink>
          </w:p>
        </w:tc>
      </w:tr>
      <w:tr>
        <w:tc>
          <w:tcPr>
            <w:tcW w:type="dxa" w:w="5083"/>
            <w:tcMar>
              <w:top w:w="70" w:type="dxa"/>
              <w:start w:w="70" w:type="dxa"/>
              <w:bottom w:w="70" w:type="dxa"/>
              <w:end w:w="70" w:type="dxa"/>
            </w:tcMar>
          </w:tcPr>
          <w:p>
            <w:pPr>
              <w:spacing w:after="0"/>
            </w:pPr>
            <w:r>
              <w:rPr>
                <w:rFonts w:ascii="Aptos" w:hAnsi="Aptos"/>
                <w:b/>
                <w:sz w:val="15"/>
              </w:rPr>
              <w:t xml:space="preserve">15. </w:t>
            </w:r>
            <w:hyperlink r:id="rId36">
              <w:r>
                <w:rPr>
                  <w:color w:val="0A6B55"/>
                  <w:u w:val="single"/>
                </w:rPr>
                <w:t>Indonesia — Badan Karantina Indonesia</w:t>
              </w:r>
            </w:hyperlink>
          </w:p>
        </w:tc>
        <w:tc>
          <w:tcPr>
            <w:tcW w:type="dxa" w:w="5083"/>
            <w:tcMar>
              <w:top w:w="70" w:type="dxa"/>
              <w:start w:w="70" w:type="dxa"/>
              <w:bottom w:w="70" w:type="dxa"/>
              <w:end w:w="70" w:type="dxa"/>
            </w:tcMar>
          </w:tcPr>
          <w:p>
            <w:pPr>
              <w:spacing w:after="0"/>
            </w:pPr>
            <w:r>
              <w:rPr>
                <w:rFonts w:ascii="Aptos" w:hAnsi="Aptos"/>
                <w:b/>
                <w:sz w:val="15"/>
              </w:rPr>
              <w:t xml:space="preserve">16. </w:t>
            </w:r>
            <w:hyperlink r:id="rId37">
              <w:r>
                <w:rPr>
                  <w:color w:val="0A6B55"/>
                  <w:u w:val="single"/>
                </w:rPr>
                <w:t>Indonesia — Badan Karantina Indonesia</w:t>
              </w:r>
            </w:hyperlink>
          </w:p>
        </w:tc>
      </w:tr>
      <w:tr>
        <w:tc>
          <w:tcPr>
            <w:tcW w:type="dxa" w:w="5083"/>
            <w:tcMar>
              <w:top w:w="70" w:type="dxa"/>
              <w:start w:w="70" w:type="dxa"/>
              <w:bottom w:w="70" w:type="dxa"/>
              <w:end w:w="70" w:type="dxa"/>
            </w:tcMar>
          </w:tcPr>
          <w:p>
            <w:pPr>
              <w:spacing w:after="0"/>
            </w:pPr>
            <w:r>
              <w:rPr>
                <w:rFonts w:ascii="Aptos" w:hAnsi="Aptos"/>
                <w:b/>
                <w:sz w:val="15"/>
              </w:rPr>
              <w:t xml:space="preserve">17. </w:t>
            </w:r>
            <w:hyperlink r:id="rId38">
              <w:r>
                <w:rPr>
                  <w:color w:val="0A6B55"/>
                  <w:u w:val="single"/>
                </w:rPr>
                <w:t>Singapore — NParks</w:t>
              </w:r>
            </w:hyperlink>
          </w:p>
        </w:tc>
        <w:tc>
          <w:tcPr>
            <w:tcW w:type="dxa" w:w="5083"/>
            <w:tcMar>
              <w:top w:w="70" w:type="dxa"/>
              <w:start w:w="70" w:type="dxa"/>
              <w:bottom w:w="70" w:type="dxa"/>
              <w:end w:w="70" w:type="dxa"/>
            </w:tcMar>
          </w:tcPr>
          <w:p>
            <w:pPr>
              <w:spacing w:after="0"/>
            </w:pPr>
            <w:r>
              <w:rPr>
                <w:rFonts w:ascii="Aptos" w:hAnsi="Aptos"/>
                <w:b/>
                <w:sz w:val="15"/>
              </w:rPr>
              <w:t xml:space="preserve">18. </w:t>
            </w:r>
            <w:hyperlink r:id="rId39">
              <w:r>
                <w:rPr>
                  <w:color w:val="0A6B55"/>
                  <w:u w:val="single"/>
                </w:rPr>
                <w:t>Honduras — El Horizonte</w:t>
              </w:r>
            </w:hyperlink>
          </w:p>
        </w:tc>
      </w:tr>
      <w:tr>
        <w:tc>
          <w:tcPr>
            <w:tcW w:type="dxa" w:w="5083"/>
            <w:tcMar>
              <w:top w:w="70" w:type="dxa"/>
              <w:start w:w="70" w:type="dxa"/>
              <w:bottom w:w="70" w:type="dxa"/>
              <w:end w:w="70" w:type="dxa"/>
            </w:tcMar>
          </w:tcPr>
          <w:p>
            <w:pPr>
              <w:spacing w:after="0"/>
            </w:pPr>
            <w:r>
              <w:rPr>
                <w:rFonts w:ascii="Aptos" w:hAnsi="Aptos"/>
                <w:b/>
                <w:sz w:val="15"/>
              </w:rPr>
              <w:t xml:space="preserve">19. </w:t>
            </w:r>
            <w:hyperlink r:id="rId40">
              <w:r>
                <w:rPr>
                  <w:color w:val="0A6B55"/>
                  <w:u w:val="single"/>
                </w:rPr>
                <w:t>Spain → Algeria — EFE / Guardia Civil</w:t>
              </w:r>
            </w:hyperlink>
          </w:p>
        </w:tc>
        <w:tc>
          <w:tcPr>
            <w:tcW w:type="dxa" w:w="5083"/>
            <w:tcMar>
              <w:top w:w="70" w:type="dxa"/>
              <w:start w:w="70" w:type="dxa"/>
              <w:bottom w:w="70" w:type="dxa"/>
              <w:end w:w="70" w:type="dxa"/>
            </w:tcMar>
          </w:tcPr>
          <w:p>
            <w:pPr>
              <w:spacing w:after="0"/>
            </w:pPr>
            <w:r>
              <w:rPr>
                <w:rFonts w:ascii="Aptos" w:hAnsi="Aptos"/>
                <w:b/>
                <w:sz w:val="15"/>
              </w:rPr>
              <w:t xml:space="preserve">20. </w:t>
            </w:r>
            <w:hyperlink r:id="rId41">
              <w:r>
                <w:rPr>
                  <w:color w:val="0A6B55"/>
                  <w:u w:val="single"/>
                </w:rPr>
                <w:t>Italy — Guardia di Finanza / The Guardian</w:t>
              </w:r>
            </w:hyperlink>
          </w:p>
        </w:tc>
      </w:tr>
    </w:tbl>
    <w:p>
      <w:pPr>
        <w:jc w:val="center"/>
      </w:pPr>
      <w:r>
        <w:rPr>
          <w:rFonts w:ascii="Aptos" w:hAnsi="Aptos"/>
          <w:color w:val="5C6B66"/>
          <w:sz w:val="16"/>
        </w:rPr>
        <w:t>Illegal Wildlife Trafficking Global Observatory  •  WCS Brasil | Conservation Intelligence Program</w:t>
      </w:r>
    </w:p>
    <w:sectPr w:rsidR="00FC693F" w:rsidRPr="0006063C" w:rsidSect="00034616">
      <w:headerReference w:type="default" r:id="rId9"/>
      <w:footerReference w:type="default" r:id="rId10"/>
      <w:pgSz w:w="12240" w:h="15840"/>
      <w:pgMar w:top="1123" w:right="1037" w:bottom="1008" w:left="1037" w:header="259"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8352"/>
      <w:gridCol w:w="1728"/>
    </w:tblGrid>
    <w:tr>
      <w:tc>
        <w:tcPr>
          <w:tcW w:type="dxa" w:w="5040"/>
        </w:tcPr>
        <w:p>
          <w:r>
            <w:rPr>
              <w:rFonts w:ascii="Aptos" w:hAnsi="Aptos"/>
              <w:color w:val="70817C"/>
              <w:sz w:val="16"/>
            </w:rPr>
            <w:t>Weekly Report | 08-14 September 2026</w:t>
          </w:r>
        </w:p>
      </w:tc>
      <w:tc>
        <w:tcPr>
          <w:tcW w:type="dxa" w:w="5040"/>
        </w:tcPr>
        <w:p>
          <w:pPr>
            <w:jc w:val="right"/>
          </w:pPr>
          <w:r>
            <w:rPr>
              <w:b w:val="0"/>
              <w:color w:val="7A898E"/>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792"/>
      <w:gridCol w:w="6768"/>
      <w:gridCol w:w="2520"/>
    </w:tblGrid>
    <w:tr>
      <w:tc>
        <w:tcPr>
          <w:tcW w:type="dxa" w:w="3360"/>
          <w:tcMar>
            <w:top w:w="0" w:type="dxa"/>
            <w:start w:w="0" w:type="dxa"/>
            <w:bottom w:w="20" w:type="dxa"/>
            <w:end w:w="0" w:type="dxa"/>
          </w:tcMar>
          <w:vAlign w:val="center"/>
        </w:tcPr>
        <w:p>
          <w:pPr>
            <w:spacing w:before="0" w:after="0"/>
            <w:jc w:val="left"/>
          </w:pPr>
          <w:r>
            <w:drawing>
              <wp:inline xmlns:a="http://schemas.openxmlformats.org/drawingml/2006/main" xmlns:pic="http://schemas.openxmlformats.org/drawingml/2006/picture">
                <wp:extent cx="368925" cy="457200"/>
                <wp:docPr id="1" name="Picture 1"/>
                <wp:cNvGraphicFramePr>
                  <a:graphicFrameLocks noChangeAspect="1"/>
                </wp:cNvGraphicFramePr>
                <a:graphic>
                  <a:graphicData uri="http://schemas.openxmlformats.org/drawingml/2006/picture">
                    <pic:pic>
                      <pic:nvPicPr>
                        <pic:cNvPr id="0" name="wcs_logo_header_cropped.png"/>
                        <pic:cNvPicPr/>
                      </pic:nvPicPr>
                      <pic:blipFill>
                        <a:blip r:embed="rId2"/>
                        <a:stretch>
                          <a:fillRect/>
                        </a:stretch>
                      </pic:blipFill>
                      <pic:spPr>
                        <a:xfrm>
                          <a:off x="0" y="0"/>
                          <a:ext cx="368925" cy="457200"/>
                        </a:xfrm>
                        <a:prstGeom prst="rect"/>
                      </pic:spPr>
                    </pic:pic>
                  </a:graphicData>
                </a:graphic>
              </wp:inline>
            </w:drawing>
          </w:r>
        </w:p>
      </w:tc>
      <w:tc>
        <w:tcPr>
          <w:tcW w:type="dxa" w:w="3360"/>
          <w:tcMar>
            <w:top w:w="0" w:type="dxa"/>
            <w:start w:w="0" w:type="dxa"/>
            <w:bottom w:w="20" w:type="dxa"/>
            <w:end w:w="0" w:type="dxa"/>
          </w:tcMar>
          <w:vAlign w:val="center"/>
        </w:tcPr>
        <w:p>
          <w:pPr>
            <w:spacing w:before="0" w:after="0"/>
            <w:jc w:val="left"/>
          </w:pPr>
          <w:r>
            <w:rPr>
              <w:b/>
              <w:color w:val="163D46"/>
              <w:sz w:val="17"/>
            </w:rPr>
            <w:t>Conservation Intelligence Program</w:t>
          </w:r>
        </w:p>
      </w:tc>
      <w:tc>
        <w:tcPr>
          <w:tcW w:type="dxa" w:w="3360"/>
          <w:tcMar>
            <w:top w:w="0" w:type="dxa"/>
            <w:start w:w="0" w:type="dxa"/>
            <w:bottom w:w="20" w:type="dxa"/>
            <w:end w:w="0" w:type="dxa"/>
          </w:tcMar>
          <w:vAlign w:val="center"/>
        </w:tcPr>
        <w:p>
          <w:pPr>
            <w:spacing w:before="0" w:after="0"/>
            <w:jc w:val="right"/>
          </w:pPr>
          <w:r>
            <w:rPr>
              <w:b/>
              <w:color w:val="0B6B75"/>
              <w:sz w:val="15"/>
            </w:rPr>
            <w:t>GLOBAL OBSERVATORY</w:t>
          </w:r>
        </w:p>
      </w:tc>
    </w:tr>
  </w:tbl>
  <w:p>
    <w:pPr>
      <w:spacing w:after="0" w:before="0"/>
      <w:pBdr>
        <w:bottom w:val="single" w:sz="4" w:space="1" w:color="D7E1E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B33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63D46"/>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B6B75"/>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63D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163D4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80"/>
    </w:pPr>
    <w:rPr>
      <w:rFonts w:ascii="Arial" w:hAnsi="Arial"/>
      <w:color w:val="5D6A6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gov.br/prf/pt-br/noticias/nacionais/2026/setembro/prf-resgata-37-aves-silvestres-transportadas-irregularmente-na-br-110-em-paulo-afonso-ba" TargetMode="External"/><Relationship Id="rId12" Type="http://schemas.openxmlformats.org/officeDocument/2006/relationships/hyperlink" Target="https://www.eeaa.gov.eg/News/24063/Details" TargetMode="External"/><Relationship Id="rId13" Type="http://schemas.openxmlformats.org/officeDocument/2006/relationships/hyperlink" Target="https://lahora.gt/nacionales/ypena/2026/09/16/dos-hombres-son-sorprendidos-con-armas-y-carne-de-animal-silvestre-en-laguna-del-tigre-now/" TargetMode="External"/><Relationship Id="rId14" Type="http://schemas.openxmlformats.org/officeDocument/2006/relationships/hyperlink" Target="https://www.orissapost.com/55-live-turtles-rescued-in-malkangiri-four-arrested/" TargetMode="External"/><Relationship Id="rId15" Type="http://schemas.openxmlformats.org/officeDocument/2006/relationships/hyperlink" Target="https://www.indiatodayne.in/amp/assam/story/assam-30-tokay-geckos-rescued-from-suspected-wildlife-trafficking-one-arrested-1452965-2026-09-20" TargetMode="External"/><Relationship Id="rId16" Type="http://schemas.openxmlformats.org/officeDocument/2006/relationships/hyperlink" Target="https://vocacionylealtad.policiadesanjuan.gob.ar/allanaron-una-vivienda-por-venta-ilegal-de-fauna-silvestre-por-whatsapp-y-secuestraron-aves-y-un-quirquincho" TargetMode="External"/><Relationship Id="rId17" Type="http://schemas.openxmlformats.org/officeDocument/2006/relationships/hyperlink" Target="https://weblavoz.com/secciones/policiales/155985-allanan-un-comercio-en-cutral-co-por-venta-ilegal-de-fauna-silvestre-y-rescatan-tres-erizos-africanos" TargetMode="External"/><Relationship Id="rId18" Type="http://schemas.openxmlformats.org/officeDocument/2006/relationships/hyperlink" Target="https://themindanaosentinel.com/2026/09/%E2%82%B13-301-million-in-exotic-wildlife-9mm-pistol-seized-at-port-of-surigao/" TargetMode="External"/><Relationship Id="rId19" Type="http://schemas.openxmlformats.org/officeDocument/2006/relationships/hyperlink" Target="https://www.gob.mx/profepa/prensa/profepa-asegura-dos-tigres-de-bengala-en-mazatlan-sinaloa" TargetMode="External"/><Relationship Id="rId20" Type="http://schemas.openxmlformats.org/officeDocument/2006/relationships/hyperlink" Target="https://www.info.gov.hk/gia/general/202609/19/P2026091900804.htm" TargetMode="External"/><Relationship Id="rId21" Type="http://schemas.openxmlformats.org/officeDocument/2006/relationships/hyperlink" Target="https://www.thepaper.cn/newsDetail_forward_34095634" TargetMode="External"/><Relationship Id="rId22" Type="http://schemas.openxmlformats.org/officeDocument/2006/relationships/hyperlink" Target="https://thepattayanews.com/2026/09/10/cib-arrests-cambodian-and-thai-suspects-in-cross-border-wildlife-trafficking/" TargetMode="External"/><Relationship Id="rId23" Type="http://schemas.openxmlformats.org/officeDocument/2006/relationships/hyperlink" Target="https://clicrdc.com.br/seguranca-publica/19-aves-silvestres-sao-apreendidas-durante-averiguacao-ambiental/" TargetMode="External"/><Relationship Id="rId24" Type="http://schemas.openxmlformats.org/officeDocument/2006/relationships/hyperlink" Target="https://www.newindianexpress.com/states/odisha/2026/Sep/08/five-abandoned-young-orangutans-rescued-from-bichitrapur-casuarina-forest-in-odishas-balasore" TargetMode="External"/><Relationship Id="rId25" Type="http://schemas.openxmlformats.org/officeDocument/2006/relationships/hyperlink" Target="https://www.em.com.br/gerais/2026/09/amp/7497556-idoso-e-multado-em-rs-136-mil-por-manter-75-canarios-em-cativeiro.html" TargetMode="External"/><Relationship Id="rId26" Type="http://schemas.openxmlformats.org/officeDocument/2006/relationships/hyperlink" Target="https://www.customs.gov.hk/en/customs-announcement/press-release/index_id_5619.html?m=&amp;p=1&amp;y=" TargetMode="External"/><Relationship Id="rId27" Type="http://schemas.openxmlformats.org/officeDocument/2006/relationships/hyperlink" Target="https://www.newindianexpress.com/amp/story/states/tamil-nadu/2026/Sep/10/trio-including-forest-staff-held-for-attempting-to-sell-elephant-tusks" TargetMode="External"/><Relationship Id="rId28" Type="http://schemas.openxmlformats.org/officeDocument/2006/relationships/hyperlink" Target="https://novaiguacu.rj.gov.br/2026/09/11/equipes-da-prefeitura-de-nova-iguacu-apreendem-47-aves-silvestres-mantidas-irregularmente-em-casa-em-vila-de-cava/" TargetMode="External"/><Relationship Id="rId29" Type="http://schemas.openxmlformats.org/officeDocument/2006/relationships/hyperlink" Target="https://www.jornalcruzeiro.com.br/sorocaba/regiao/2026/09/765213-homem-e-preso-com-mais-de-4-kg-de-maconha-e-animais-silvestres-em-residencia.html" TargetMode="External"/><Relationship Id="rId30" Type="http://schemas.openxmlformats.org/officeDocument/2006/relationships/hyperlink" Target="https://ministeriopublico.poder-judicial.go.cr/index.php/comunicaciones/noticias-judiciales/349-tras-allanamiento-de-la-fiscalia-ambiental-rescatan-animales-silvestres-y-14-gallos-presuntamente-utilizados-en-peleas?highlight=WzIwMjZd" TargetMode="External"/><Relationship Id="rId31" Type="http://schemas.openxmlformats.org/officeDocument/2006/relationships/hyperlink" Target="https://www.the-star.co.ke/news/2026-09-12-27-dik-dik-carcasses-seized-in-garissa-bushmeat-trade" TargetMode="External"/><Relationship Id="rId32" Type="http://schemas.openxmlformats.org/officeDocument/2006/relationships/hyperlink" Target="https://dof.mis-mae.gov.la/single.php?nid=317" TargetMode="External"/><Relationship Id="rId33" Type="http://schemas.openxmlformats.org/officeDocument/2006/relationships/hyperlink" Target="https://radiosplendid.bo/2026/09/11/beni-decomisan-300-huevos-de-peta-en-mercados-de-riberalta-durante-operativo-contra-el-trafico-de-fauna/" TargetMode="External"/><Relationship Id="rId34" Type="http://schemas.openxmlformats.org/officeDocument/2006/relationships/hyperlink" Target="https://paraibao.com.br/materia/aves-silvestres-espingardas-e-materiais-de-caca-sao-apreendidos-em-tavares-91e89cfc" TargetMode="External"/><Relationship Id="rId35" Type="http://schemas.openxmlformats.org/officeDocument/2006/relationships/hyperlink" Target="https://timesofindia.indiatimes.com/city/bhubaneswar/352-pangolin-scales-seized-6-held-in-malkangiri/articleshow/134205486.cms" TargetMode="External"/><Relationship Id="rId36" Type="http://schemas.openxmlformats.org/officeDocument/2006/relationships/hyperlink" Target="https://karantinaindonesia.go.id/berita/x-ray-bongkar-anak-kera-ekor-panjang-dalam-koper-barantin-gagalkan-pengiriman-dari-bandara-juanda" TargetMode="External"/><Relationship Id="rId37" Type="http://schemas.openxmlformats.org/officeDocument/2006/relationships/hyperlink" Target="https://karantinaindonesia.go.id/nusa-tenggara-barat/berita/2-hari-berturut-turut-barantin-amankan-kera-burung-hingga-tupai-tanpa-dokumen-di-jatim" TargetMode="External"/><Relationship Id="rId38" Type="http://schemas.openxmlformats.org/officeDocument/2006/relationships/hyperlink" Target="https://www.nparks.gov.sg/news/news-detail/over-100-illegally-kept-wildlife-seized-by-nparks-in-raids-across-singapore" TargetMode="External"/><Relationship Id="rId39" Type="http://schemas.openxmlformats.org/officeDocument/2006/relationships/hyperlink" Target="https://www.elhorizonte.mx/internacional/rescatan-mono-carablanca-en-posesion-ilegal-en-honduras/9184684478" TargetMode="External"/><Relationship Id="rId40" Type="http://schemas.openxmlformats.org/officeDocument/2006/relationships/hyperlink" Target="https://efe.com/espana/2026-09-11/jilgueros-hacinados-puerto-alicante-destino-argelia/" TargetMode="External"/><Relationship Id="rId41" Type="http://schemas.openxmlformats.org/officeDocument/2006/relationships/hyperlink" Target="https://www.theguardian.com/environment/2026/sep/08/crocodile-head-seized-luggage-italy-airpor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Semanal de Monitoramento — Observatório Global de Tráfico de Animais</dc:title>
  <dc:subject>Casos com ocorrência entre 15 e 21 de setembro de 2026</dc:subject>
  <dc:creator>WCS Brasil | Programa de Inteligência para Conservação</dc:creator>
  <cp:keywords>wildlife trafficking, observatório global, WCS Brasil, inteligência para conservação</cp:keywords>
  <dc:description>generated by python-docx</dc:description>
  <cp:lastModifiedBy/>
  <cp:revision>1</cp:revision>
  <dcterms:created xsi:type="dcterms:W3CDTF">2013-12-23T23:15:00Z</dcterms:created>
  <dcterms:modified xsi:type="dcterms:W3CDTF">2013-12-23T23:15:00Z</dcterms:modified>
  <cp:category/>
</cp:coreProperties>
</file>