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C0CED" w14:textId="77777777" w:rsidR="00982A2B" w:rsidRPr="00982A2B" w:rsidRDefault="00982A2B" w:rsidP="00982A2B">
      <w:pPr>
        <w:rPr>
          <w:lang w:val="fr-FR"/>
        </w:rPr>
      </w:pPr>
    </w:p>
    <w:p w14:paraId="61A8B105" w14:textId="77777777" w:rsidR="00982A2B" w:rsidRPr="00982A2B" w:rsidRDefault="00982A2B" w:rsidP="00982A2B">
      <w:pPr>
        <w:rPr>
          <w:lang w:val="fr-FR"/>
        </w:rPr>
      </w:pPr>
      <w:r w:rsidRPr="00982A2B">
        <w:rPr>
          <w:lang w:val="fr-FR"/>
        </w:rPr>
        <w:t>Illustration au trait façon gravure technique, encre noire sur fond blanc, extrêmement détaillée, dans le style d'un plan anatomique ou d'un schéma d'ingénierie. Une main mécanique robotique seule, sans bras visible, cadrée serrée de façon à ce que le poignet soit à peine suggéré ou coupé net au bord du cadre, entre dans l'image depuis le haut et se tend vers le bas, doigts légèrement écartés, dans un geste suspendu de préhension. La conception de la main privilégie la finesse et l'élégance plutôt que la puissance mécanique, doigts longs et graciles, structure filiforme, articulations fines et discrètes, plaques minces plutôt que blocs épais, quelque chose qui évoque la légèreté d'un instrument de précision ou d'une prothèse haut de gamme plutôt qu'un engin industriel massif. Détails techniques présents mais délicats, vis fines, roulements discrets, lignes graciles.</w:t>
      </w:r>
    </w:p>
    <w:p w14:paraId="1F9BED40" w14:textId="77777777" w:rsidR="00982A2B" w:rsidRPr="00982A2B" w:rsidRDefault="00982A2B" w:rsidP="00982A2B">
      <w:pPr>
        <w:rPr>
          <w:lang w:val="fr-FR"/>
        </w:rPr>
      </w:pPr>
    </w:p>
    <w:p w14:paraId="3BE98153" w14:textId="77777777" w:rsidR="00982A2B" w:rsidRPr="00982A2B" w:rsidRDefault="00982A2B" w:rsidP="00982A2B">
      <w:pPr>
        <w:rPr>
          <w:lang w:val="fr-FR"/>
        </w:rPr>
      </w:pPr>
      <w:r w:rsidRPr="00982A2B">
        <w:rPr>
          <w:lang w:val="fr-FR"/>
        </w:rPr>
        <w:t>En dessous, un jardin sec japonais (karesansui) respectant les principes traditionnels de composition. Les rochers sont regroupés en nombre impair, par exemple trois ou cinq, jamais disposés de façon symétrique ni alignés entre eux, chaque groupe évoquant des îles ou des montagnes émergeant du sable. Le sable est ratissé en lignes concentriques autour des rochers et en vagues parallèles ailleurs, suggérant l'eau. Un peu de mousse s'accroche à la base de certains rochers. La composition laisse une large part de vide, le principe du ma, l'espace non travaillé étant aussi important que les éléments posés.</w:t>
      </w:r>
    </w:p>
    <w:p w14:paraId="0813152A" w14:textId="77777777" w:rsidR="00982A2B" w:rsidRPr="00982A2B" w:rsidRDefault="00982A2B" w:rsidP="00982A2B">
      <w:pPr>
        <w:rPr>
          <w:lang w:val="fr-FR"/>
        </w:rPr>
      </w:pPr>
    </w:p>
    <w:p w14:paraId="5F1F8EB9" w14:textId="77777777" w:rsidR="00982A2B" w:rsidRPr="00982A2B" w:rsidRDefault="00982A2B" w:rsidP="00982A2B">
      <w:pPr>
        <w:rPr>
          <w:lang w:val="fr-FR"/>
        </w:rPr>
      </w:pPr>
      <w:r w:rsidRPr="00982A2B">
        <w:rPr>
          <w:lang w:val="fr-FR"/>
        </w:rPr>
        <w:t>Une seule feuille d'érable rouge (momiji), unique tache de couleur de toute l'illustration, se trouve dans le jardin mais nettement décentrée, proche d'un bord, comme un élément étranger tombé là par accident et non comme une pièce du jardin. Elle rompt la pureté du tracé du sable à cet endroit précis, sans jamais occuper le centre de la composition.</w:t>
      </w:r>
    </w:p>
    <w:p w14:paraId="58B33E53" w14:textId="77777777" w:rsidR="00982A2B" w:rsidRPr="00982A2B" w:rsidRDefault="00982A2B" w:rsidP="00982A2B">
      <w:pPr>
        <w:rPr>
          <w:lang w:val="fr-FR"/>
        </w:rPr>
      </w:pPr>
    </w:p>
    <w:p w14:paraId="6F6ADE4D" w14:textId="77777777" w:rsidR="00982A2B" w:rsidRPr="00982A2B" w:rsidRDefault="00982A2B" w:rsidP="00982A2B">
      <w:pPr>
        <w:rPr>
          <w:lang w:val="fr-FR"/>
        </w:rPr>
      </w:pPr>
      <w:r w:rsidRPr="00982A2B">
        <w:rPr>
          <w:lang w:val="fr-FR"/>
        </w:rPr>
        <w:t>Rendu entièrement monochrome à l'exception de cette feuille. Hachures fines, pointillé, trait de gravure classique. Fond blanc uni, sans arrière-plan.</w:t>
      </w:r>
    </w:p>
    <w:p w14:paraId="71DF1C3E" w14:textId="77777777" w:rsidR="00982A2B" w:rsidRPr="00982A2B" w:rsidRDefault="00982A2B" w:rsidP="00982A2B">
      <w:pPr>
        <w:rPr>
          <w:lang w:val="fr-FR"/>
        </w:rPr>
      </w:pPr>
    </w:p>
    <w:p w14:paraId="174B627F" w14:textId="77777777" w:rsidR="00982A2B" w:rsidRPr="00982A2B" w:rsidRDefault="00982A2B" w:rsidP="00982A2B">
      <w:pPr>
        <w:rPr>
          <w:lang w:val="fr-FR"/>
        </w:rPr>
      </w:pPr>
      <w:r w:rsidRPr="00982A2B">
        <w:rPr>
          <w:lang w:val="fr-FR"/>
        </w:rPr>
        <w:t>**Paramètres suggérés**</w:t>
      </w:r>
    </w:p>
    <w:p w14:paraId="420E723C" w14:textId="77777777" w:rsidR="00982A2B" w:rsidRPr="00982A2B" w:rsidRDefault="00982A2B" w:rsidP="00982A2B">
      <w:pPr>
        <w:rPr>
          <w:lang w:val="fr-FR"/>
        </w:rPr>
      </w:pPr>
      <w:r w:rsidRPr="00982A2B">
        <w:rPr>
          <w:lang w:val="fr-FR"/>
        </w:rPr>
        <w:t>- Format portrait, ratio proche de 4:5</w:t>
      </w:r>
    </w:p>
    <w:p w14:paraId="3F41484E" w14:textId="77777777" w:rsidR="00982A2B" w:rsidRPr="00982A2B" w:rsidRDefault="00982A2B" w:rsidP="00982A2B">
      <w:pPr>
        <w:rPr>
          <w:lang w:val="fr-FR"/>
        </w:rPr>
      </w:pPr>
      <w:r w:rsidRPr="00982A2B">
        <w:rPr>
          <w:lang w:val="fr-FR"/>
        </w:rPr>
        <w:t>- Style : line art, ink illustration, technical drawing, engraving, delicate linework</w:t>
      </w:r>
    </w:p>
    <w:p w14:paraId="467FB060" w14:textId="77777777" w:rsidR="00982A2B" w:rsidRPr="00982A2B" w:rsidRDefault="00982A2B" w:rsidP="00982A2B">
      <w:pPr>
        <w:rPr>
          <w:lang w:val="fr-FR"/>
        </w:rPr>
      </w:pPr>
      <w:r w:rsidRPr="00982A2B">
        <w:rPr>
          <w:lang w:val="fr-FR"/>
        </w:rPr>
        <w:t>- Palette : noir et blanc, un seul accent rouge</w:t>
      </w:r>
    </w:p>
    <w:p w14:paraId="2B9E3D20" w14:textId="77777777" w:rsidR="00982A2B" w:rsidRPr="00982A2B" w:rsidRDefault="00982A2B" w:rsidP="00982A2B">
      <w:pPr>
        <w:rPr>
          <w:lang w:val="fr-FR"/>
        </w:rPr>
      </w:pPr>
      <w:r w:rsidRPr="00982A2B">
        <w:rPr>
          <w:lang w:val="fr-FR"/>
        </w:rPr>
        <w:t>- Fond : blanc uni</w:t>
      </w:r>
    </w:p>
    <w:p w14:paraId="709BBDD4" w14:textId="77777777" w:rsidR="00982A2B" w:rsidRPr="00982A2B" w:rsidRDefault="00982A2B" w:rsidP="00982A2B">
      <w:pPr>
        <w:rPr>
          <w:lang w:val="fr-FR"/>
        </w:rPr>
      </w:pPr>
    </w:p>
    <w:p w14:paraId="21CE599D" w14:textId="77777777" w:rsidR="00982A2B" w:rsidRPr="00982A2B" w:rsidRDefault="00982A2B" w:rsidP="00982A2B">
      <w:pPr>
        <w:rPr>
          <w:lang w:val="fr-FR"/>
        </w:rPr>
      </w:pPr>
      <w:r w:rsidRPr="00982A2B">
        <w:rPr>
          <w:lang w:val="fr-FR"/>
        </w:rPr>
        <w:t>**Regard critique**</w:t>
      </w:r>
    </w:p>
    <w:p w14:paraId="0450AF96" w14:textId="77777777" w:rsidR="00982A2B" w:rsidRPr="00982A2B" w:rsidRDefault="00982A2B" w:rsidP="00982A2B">
      <w:pPr>
        <w:rPr>
          <w:lang w:val="fr-FR"/>
        </w:rPr>
      </w:pPr>
    </w:p>
    <w:p w14:paraId="14663EE2" w14:textId="266CAEE9" w:rsidR="0085584E" w:rsidRPr="00982A2B" w:rsidRDefault="00982A2B" w:rsidP="00982A2B">
      <w:r w:rsidRPr="00982A2B">
        <w:rPr>
          <w:lang w:val="fr-FR"/>
        </w:rPr>
        <w:t>Trois points restent fragiles. D'abord, demander à la fois "précision mécanique façon schéma d'ingénierie" et "légèreté, finesse, élégance" tire dans deux directions un peu contradictoires, un générateur peut résoudre cette tension en simplifiant les détails techniques plutôt qu'en les affinant, ce qui donnerait une main moins crédible mécaniquement. Ensuite, cadrer la main sans laisser deviner un bout de bras reste difficile à obtenir de façon fiable, il faudra sans doute répéter l'exclusion et vérifier plusieurs générations. Enfin, le déplacement de la feuille hors du centre est une consigne que les modèles respectent inégalement, l'intuition visuelle par défaut plaçant l'élément coloré au point focal.</w:t>
      </w:r>
    </w:p>
    <w:sectPr w:rsidR="0085584E" w:rsidRPr="00982A2B" w:rsidSect="00036977">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FCD"/>
    <w:rsid w:val="00036977"/>
    <w:rsid w:val="000B3F33"/>
    <w:rsid w:val="000B462B"/>
    <w:rsid w:val="000D5FCD"/>
    <w:rsid w:val="001326DE"/>
    <w:rsid w:val="003C4030"/>
    <w:rsid w:val="00757B0D"/>
    <w:rsid w:val="0085584E"/>
    <w:rsid w:val="008623AF"/>
    <w:rsid w:val="00903060"/>
    <w:rsid w:val="00982A2B"/>
    <w:rsid w:val="00AB391B"/>
    <w:rsid w:val="00C4166E"/>
    <w:rsid w:val="00CD60EF"/>
    <w:rsid w:val="00DD6B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B19A8"/>
  <w15:chartTrackingRefBased/>
  <w15:docId w15:val="{90CC30A3-FF5C-415A-97DC-4D7A264B7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3AF"/>
    <w:pPr>
      <w:tabs>
        <w:tab w:val="left" w:pos="6711"/>
      </w:tabs>
      <w:spacing w:after="0"/>
    </w:pPr>
    <w:rPr>
      <w:rFonts w:ascii="Lucida Sans" w:hAnsi="Lucida Sans"/>
    </w:rPr>
  </w:style>
  <w:style w:type="paragraph" w:styleId="Titre1">
    <w:name w:val="heading 1"/>
    <w:basedOn w:val="Normal"/>
    <w:next w:val="Normal"/>
    <w:link w:val="Titre1Car"/>
    <w:uiPriority w:val="9"/>
    <w:qFormat/>
    <w:rsid w:val="000D5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D5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D5FC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5FC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0D5FCD"/>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0D5FCD"/>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0D5FCD"/>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0D5FCD"/>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0D5FCD"/>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5FC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D5FC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D5FC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D5FC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5FC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5FC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5FC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5FC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5FCD"/>
    <w:rPr>
      <w:rFonts w:eastAsiaTheme="majorEastAsia" w:cstheme="majorBidi"/>
      <w:color w:val="272727" w:themeColor="text1" w:themeTint="D8"/>
    </w:rPr>
  </w:style>
  <w:style w:type="paragraph" w:styleId="Titre">
    <w:name w:val="Title"/>
    <w:basedOn w:val="Normal"/>
    <w:next w:val="Normal"/>
    <w:link w:val="TitreCar"/>
    <w:uiPriority w:val="10"/>
    <w:qFormat/>
    <w:rsid w:val="000D5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5FC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5FC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5FC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5FCD"/>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0D5FCD"/>
    <w:rPr>
      <w:rFonts w:ascii="Lucida Sans" w:hAnsi="Lucida Sans"/>
      <w:i/>
      <w:iCs/>
      <w:color w:val="404040" w:themeColor="text1" w:themeTint="BF"/>
    </w:rPr>
  </w:style>
  <w:style w:type="paragraph" w:styleId="Paragraphedeliste">
    <w:name w:val="List Paragraph"/>
    <w:basedOn w:val="Normal"/>
    <w:uiPriority w:val="34"/>
    <w:qFormat/>
    <w:rsid w:val="000D5FCD"/>
    <w:pPr>
      <w:ind w:left="720"/>
      <w:contextualSpacing/>
    </w:pPr>
  </w:style>
  <w:style w:type="character" w:styleId="Accentuationintense">
    <w:name w:val="Intense Emphasis"/>
    <w:basedOn w:val="Policepardfaut"/>
    <w:uiPriority w:val="21"/>
    <w:qFormat/>
    <w:rsid w:val="000D5FCD"/>
    <w:rPr>
      <w:i/>
      <w:iCs/>
      <w:color w:val="0F4761" w:themeColor="accent1" w:themeShade="BF"/>
    </w:rPr>
  </w:style>
  <w:style w:type="paragraph" w:styleId="Citationintense">
    <w:name w:val="Intense Quote"/>
    <w:basedOn w:val="Normal"/>
    <w:next w:val="Normal"/>
    <w:link w:val="CitationintenseCar"/>
    <w:uiPriority w:val="30"/>
    <w:qFormat/>
    <w:rsid w:val="000D5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5FCD"/>
    <w:rPr>
      <w:rFonts w:ascii="Lucida Sans" w:hAnsi="Lucida Sans"/>
      <w:i/>
      <w:iCs/>
      <w:color w:val="0F4761" w:themeColor="accent1" w:themeShade="BF"/>
    </w:rPr>
  </w:style>
  <w:style w:type="character" w:styleId="Rfrenceintense">
    <w:name w:val="Intense Reference"/>
    <w:basedOn w:val="Policepardfaut"/>
    <w:uiPriority w:val="32"/>
    <w:qFormat/>
    <w:rsid w:val="000D5F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453</Words>
  <Characters>2497</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CASTANET</dc:creator>
  <cp:keywords/>
  <dc:description/>
  <cp:lastModifiedBy>Alexandre CASTANET</cp:lastModifiedBy>
  <cp:revision>2</cp:revision>
  <dcterms:created xsi:type="dcterms:W3CDTF">2026-08-20T22:25:00Z</dcterms:created>
  <dcterms:modified xsi:type="dcterms:W3CDTF">2026-08-21T12:09:00Z</dcterms:modified>
</cp:coreProperties>
</file>