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Cláusulas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Cláusula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especifica la tabla de la que queremos obtener registros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especifica las condiciones o criterios de los registros seleccionados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agrupar los registros seleccionados según el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Especifica las condiciones o criterios que deben seguir los grupos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by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ordena los registros seleccionados en función de un campo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95775" cy="2540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ASC. ascendiente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dento de esa provincia en orden DESC los numhabitantes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Operadores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Menos 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Mayor 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igual 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&gt;=, &lt;=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Distinto 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entre. utilizado para especificar rangos de valores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540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incluyen ambos valores que pones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cómo. utilizado para caracteres comodín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95775" cy="14478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En. para especificar los registros de un campo en concreto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95775" cy="7874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78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Operadores lógicos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lógico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lógico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negación lógica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distinct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que no se repita registros de un campo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 mi no me funciona)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datos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cadenas de texto entre comillas dobles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fechas entre comillas simples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