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01" w:rsidRPr="008127AF" w:rsidRDefault="00E52B01" w:rsidP="00E52B01">
      <w:pPr>
        <w:pStyle w:val="NoSpacing"/>
        <w:rPr>
          <w:rFonts w:ascii="Century Gothic" w:hAnsi="Century Gothic"/>
          <w:b/>
          <w:sz w:val="28"/>
        </w:rPr>
      </w:pPr>
      <w:r w:rsidRPr="008127AF">
        <w:rPr>
          <w:rFonts w:ascii="Century Gothic" w:hAnsi="Century Gothic"/>
          <w:b/>
          <w:sz w:val="28"/>
        </w:rPr>
        <w:t>CSS Statements</w:t>
      </w:r>
    </w:p>
    <w:p w:rsidR="00E52B01" w:rsidRPr="00D21089" w:rsidRDefault="00E52B01" w:rsidP="00E52B01">
      <w:pPr>
        <w:pStyle w:val="NoSpacing"/>
        <w:rPr>
          <w:rFonts w:ascii="Century Gothic" w:hAnsi="Century Gothic"/>
        </w:rPr>
      </w:pPr>
    </w:p>
    <w:p w:rsidR="00E52B01" w:rsidRPr="00D21089" w:rsidRDefault="00E52B01" w:rsidP="00E52B01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D21089">
        <w:rPr>
          <w:rFonts w:ascii="Century Gothic" w:hAnsi="Century Gothic"/>
        </w:rPr>
        <w:t>At-Rules - start with an </w:t>
      </w:r>
      <w:r w:rsidRPr="00D21089">
        <w:rPr>
          <w:rFonts w:ascii="Century Gothic" w:hAnsi="Century Gothic"/>
          <w:i/>
          <w:iCs/>
        </w:rPr>
        <w:t>at-keyword</w:t>
      </w:r>
      <w:r w:rsidRPr="00D21089">
        <w:rPr>
          <w:rFonts w:ascii="Century Gothic" w:hAnsi="Century Gothic"/>
        </w:rPr>
        <w:t xml:space="preserve">, </w:t>
      </w:r>
      <w:proofErr w:type="gramStart"/>
      <w:r w:rsidRPr="00D21089">
        <w:rPr>
          <w:rFonts w:ascii="Century Gothic" w:hAnsi="Century Gothic"/>
        </w:rPr>
        <w:t>an</w:t>
      </w:r>
      <w:proofErr w:type="gramEnd"/>
      <w:r w:rsidRPr="00D21089">
        <w:rPr>
          <w:rFonts w:ascii="Century Gothic" w:hAnsi="Century Gothic"/>
        </w:rPr>
        <w:t xml:space="preserve"> '@' character followed immediately by an </w:t>
      </w:r>
      <w:hyperlink r:id="rId6" w:anchor="value-def-identifier" w:history="1">
        <w:r w:rsidRPr="00D21089">
          <w:rPr>
            <w:rStyle w:val="Hyperlink"/>
            <w:rFonts w:ascii="Century Gothic" w:hAnsi="Century Gothic"/>
            <w:u w:val="none"/>
          </w:rPr>
          <w:t>identifier</w:t>
        </w:r>
      </w:hyperlink>
      <w:r w:rsidRPr="00D21089">
        <w:rPr>
          <w:rFonts w:ascii="Century Gothic" w:hAnsi="Century Gothic"/>
        </w:rPr>
        <w:t> (for example, '@import', '@page').</w:t>
      </w:r>
    </w:p>
    <w:p w:rsidR="00E52B01" w:rsidRPr="00D21089" w:rsidRDefault="00E52B01" w:rsidP="00E52B01">
      <w:pPr>
        <w:pStyle w:val="NoSpacing"/>
        <w:ind w:left="720"/>
        <w:rPr>
          <w:rFonts w:ascii="Century Gothic" w:hAnsi="Century Gothic"/>
        </w:rPr>
      </w:pPr>
      <w:r w:rsidRPr="00D21089">
        <w:rPr>
          <w:rFonts w:ascii="Century Gothic" w:hAnsi="Century Gothic"/>
        </w:rPr>
        <w:t xml:space="preserve">               -consists of everything up to and including the next semicolon (;) or the </w:t>
      </w:r>
    </w:p>
    <w:p w:rsidR="00E52B01" w:rsidRPr="00D21089" w:rsidRDefault="00E52B01" w:rsidP="00E52B01">
      <w:pPr>
        <w:pStyle w:val="NoSpacing"/>
        <w:ind w:left="720"/>
        <w:rPr>
          <w:rFonts w:ascii="Century Gothic" w:hAnsi="Century Gothic"/>
        </w:rPr>
      </w:pPr>
      <w:proofErr w:type="gramStart"/>
      <w:r w:rsidRPr="00D21089">
        <w:rPr>
          <w:rFonts w:ascii="Century Gothic" w:hAnsi="Century Gothic"/>
        </w:rPr>
        <w:t>next</w:t>
      </w:r>
      <w:proofErr w:type="gramEnd"/>
      <w:r w:rsidRPr="00D21089">
        <w:rPr>
          <w:rFonts w:ascii="Century Gothic" w:hAnsi="Century Gothic"/>
        </w:rPr>
        <w:t> </w:t>
      </w:r>
      <w:hyperlink r:id="rId7" w:anchor="block" w:history="1">
        <w:r w:rsidRPr="00D21089">
          <w:rPr>
            <w:rStyle w:val="Hyperlink"/>
            <w:rFonts w:ascii="Century Gothic" w:hAnsi="Century Gothic"/>
            <w:u w:val="none"/>
          </w:rPr>
          <w:t>block,</w:t>
        </w:r>
      </w:hyperlink>
      <w:r w:rsidRPr="00D21089">
        <w:rPr>
          <w:rFonts w:ascii="Century Gothic" w:hAnsi="Century Gothic"/>
        </w:rPr>
        <w:t> whichever comes first.</w:t>
      </w:r>
    </w:p>
    <w:p w:rsidR="00E52B01" w:rsidRPr="00D21089" w:rsidRDefault="00E52B01" w:rsidP="00E52B01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bookmarkStart w:id="0" w:name="x7"/>
      <w:r w:rsidRPr="00D21089">
        <w:rPr>
          <w:rFonts w:ascii="Century Gothic" w:hAnsi="Century Gothic"/>
          <w:i/>
          <w:iCs/>
        </w:rPr>
        <w:t>@</w:t>
      </w:r>
      <w:r w:rsidRPr="00D21089">
        <w:rPr>
          <w:rFonts w:ascii="Century Gothic" w:hAnsi="Century Gothic"/>
          <w:iCs/>
        </w:rPr>
        <w:t>import</w:t>
      </w:r>
      <w:r w:rsidRPr="00D21089">
        <w:rPr>
          <w:rFonts w:ascii="Century Gothic" w:hAnsi="Century Gothic"/>
          <w:i/>
          <w:iCs/>
        </w:rPr>
        <w:t xml:space="preserve"> - </w:t>
      </w:r>
      <w:bookmarkEnd w:id="0"/>
      <w:r w:rsidRPr="00D21089">
        <w:rPr>
          <w:rFonts w:ascii="Century Gothic" w:hAnsi="Century Gothic"/>
        </w:rPr>
        <w:t>allows users to import style rules from other style sheets</w:t>
      </w:r>
    </w:p>
    <w:p w:rsidR="00E52B01" w:rsidRPr="00D21089" w:rsidRDefault="00E52B01" w:rsidP="00E52B01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D21089">
        <w:rPr>
          <w:rFonts w:ascii="Century Gothic" w:hAnsi="Century Gothic"/>
          <w:iCs/>
        </w:rPr>
        <w:t>@charset - must place the rule at the very beginning of the style sheet, preceded by no characters.</w:t>
      </w:r>
    </w:p>
    <w:p w:rsidR="00E52B01" w:rsidRPr="00D21089" w:rsidRDefault="00E52B01" w:rsidP="00E52B01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D21089">
        <w:rPr>
          <w:rFonts w:ascii="Century Gothic" w:hAnsi="Century Gothic"/>
          <w:i/>
          <w:iCs/>
        </w:rPr>
        <w:t>@</w:t>
      </w:r>
      <w:r w:rsidRPr="00D21089">
        <w:rPr>
          <w:rFonts w:ascii="Century Gothic" w:hAnsi="Century Gothic"/>
          <w:iCs/>
        </w:rPr>
        <w:t>media</w:t>
      </w:r>
      <w:r w:rsidRPr="00D21089">
        <w:rPr>
          <w:rFonts w:ascii="Century Gothic" w:hAnsi="Century Gothic"/>
          <w:i/>
          <w:iCs/>
        </w:rPr>
        <w:t xml:space="preserve"> -</w:t>
      </w:r>
      <w:r w:rsidRPr="00D21089">
        <w:rPr>
          <w:rFonts w:ascii="Century Gothic" w:hAnsi="Century Gothic"/>
          <w:iCs/>
        </w:rPr>
        <w:t xml:space="preserve"> rule specifies the target </w:t>
      </w:r>
      <w:hyperlink r:id="rId8" w:anchor="media-types" w:history="1">
        <w:r w:rsidRPr="00D21089">
          <w:rPr>
            <w:rStyle w:val="Hyperlink"/>
            <w:rFonts w:ascii="Century Gothic" w:hAnsi="Century Gothic"/>
            <w:iCs/>
            <w:u w:val="none"/>
          </w:rPr>
          <w:t>media types</w:t>
        </w:r>
      </w:hyperlink>
      <w:r w:rsidRPr="00D21089">
        <w:rPr>
          <w:rFonts w:ascii="Century Gothic" w:hAnsi="Century Gothic"/>
          <w:iCs/>
        </w:rPr>
        <w:t> (separated by commas) of a set of </w:t>
      </w:r>
      <w:hyperlink r:id="rId9" w:anchor="tokenization" w:history="1">
        <w:r w:rsidRPr="00D21089">
          <w:rPr>
            <w:rStyle w:val="Hyperlink"/>
            <w:rFonts w:ascii="Century Gothic" w:hAnsi="Century Gothic"/>
            <w:iCs/>
            <w:u w:val="none"/>
          </w:rPr>
          <w:t>statements</w:t>
        </w:r>
      </w:hyperlink>
      <w:r w:rsidRPr="00D21089">
        <w:rPr>
          <w:rFonts w:ascii="Century Gothic" w:hAnsi="Century Gothic"/>
          <w:iCs/>
        </w:rPr>
        <w:t> (delimited by curly braces). Construct allows style sheet rules for various media in the same style sheet</w:t>
      </w:r>
    </w:p>
    <w:p w:rsidR="00E52B01" w:rsidRDefault="00E52B01" w:rsidP="00E52B01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D21089">
        <w:rPr>
          <w:rFonts w:ascii="Century Gothic" w:hAnsi="Century Gothic"/>
        </w:rPr>
        <w:t xml:space="preserve">@page - rule consists of the keyword "@page", followed by an optional page selector, followed by a block containing declarations and at-rules. Comments and white space are allowed, but optional, between the @page token and the page selector and between the page selector and the block. The declarations in </w:t>
      </w:r>
      <w:proofErr w:type="gramStart"/>
      <w:r w:rsidRPr="00D21089">
        <w:rPr>
          <w:rFonts w:ascii="Century Gothic" w:hAnsi="Century Gothic"/>
        </w:rPr>
        <w:t>an</w:t>
      </w:r>
      <w:proofErr w:type="gramEnd"/>
      <w:r w:rsidRPr="00D21089">
        <w:rPr>
          <w:rFonts w:ascii="Century Gothic" w:hAnsi="Century Gothic"/>
        </w:rPr>
        <w:t xml:space="preserve"> @page rule are said to be in the </w:t>
      </w:r>
      <w:bookmarkStart w:id="1" w:name="page-context"/>
      <w:r w:rsidRPr="00D21089">
        <w:rPr>
          <w:rFonts w:ascii="Century Gothic" w:hAnsi="Century Gothic"/>
          <w:i/>
          <w:iCs/>
        </w:rPr>
        <w:t>page context</w:t>
      </w:r>
      <w:bookmarkEnd w:id="1"/>
      <w:r w:rsidRPr="00D21089">
        <w:rPr>
          <w:rFonts w:ascii="Century Gothic" w:hAnsi="Century Gothic"/>
        </w:rPr>
        <w:t>.</w:t>
      </w:r>
    </w:p>
    <w:p w:rsidR="00E52B01" w:rsidRDefault="00E52B01" w:rsidP="00E52B01">
      <w:pPr>
        <w:pStyle w:val="NoSpacing"/>
        <w:rPr>
          <w:rFonts w:ascii="Century Gothic" w:hAnsi="Century Gothic"/>
        </w:rPr>
      </w:pPr>
    </w:p>
    <w:p w:rsidR="00E52B01" w:rsidRDefault="00E52B01" w:rsidP="00E52B01">
      <w:pPr>
        <w:pStyle w:val="NoSpacing"/>
        <w:rPr>
          <w:rFonts w:ascii="Century Gothic" w:hAnsi="Century Gothic"/>
        </w:rPr>
      </w:pPr>
    </w:p>
    <w:p w:rsidR="00E52B01" w:rsidRDefault="00E52B01" w:rsidP="00E52B01">
      <w:pPr>
        <w:pStyle w:val="NoSpacing"/>
        <w:rPr>
          <w:rFonts w:ascii="Century Gothic" w:hAnsi="Century Gothic"/>
        </w:rPr>
      </w:pPr>
    </w:p>
    <w:p w:rsidR="00E52B01" w:rsidRPr="00D21089" w:rsidRDefault="00E52B01" w:rsidP="00E52B01">
      <w:pPr>
        <w:pStyle w:val="NoSpacing"/>
        <w:rPr>
          <w:rFonts w:ascii="Century Gothic" w:hAnsi="Century Gothic"/>
        </w:rPr>
      </w:pPr>
    </w:p>
    <w:p w:rsidR="00E52B01" w:rsidRPr="00D21089" w:rsidRDefault="00E52B01" w:rsidP="00E52B01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D21089">
        <w:rPr>
          <w:rFonts w:ascii="Century Gothic" w:hAnsi="Century Gothic"/>
        </w:rPr>
        <w:t>CSS Rule Set</w:t>
      </w:r>
    </w:p>
    <w:p w:rsidR="00E52B01" w:rsidRPr="00D21089" w:rsidRDefault="00E52B01" w:rsidP="00E52B01">
      <w:pPr>
        <w:pStyle w:val="NoSpacing"/>
        <w:rPr>
          <w:rFonts w:ascii="Century Gothic" w:hAnsi="Century Gothic"/>
        </w:rPr>
      </w:pPr>
      <w:r w:rsidRPr="00D21089">
        <w:rPr>
          <w:rFonts w:ascii="Century Gothic" w:hAnsi="Century Gothic"/>
          <w:noProof/>
        </w:rPr>
        <w:drawing>
          <wp:inline distT="0" distB="0" distL="0" distR="0" wp14:anchorId="38F41400" wp14:editId="06B00BA3">
            <wp:extent cx="5943600" cy="3356386"/>
            <wp:effectExtent l="0" t="0" r="0" b="0"/>
            <wp:docPr id="1" name="Picture 1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B01" w:rsidRPr="00D21089" w:rsidRDefault="00E52B01" w:rsidP="00E52B01">
      <w:pPr>
        <w:pStyle w:val="NoSpacing"/>
        <w:rPr>
          <w:rFonts w:ascii="Century Gothic" w:eastAsia="Times New Roman" w:hAnsi="Century Gothic" w:cs="Arial"/>
          <w:b/>
          <w:bCs/>
          <w:color w:val="3B3C40"/>
        </w:rPr>
      </w:pPr>
      <w:bookmarkStart w:id="2" w:name="_GoBack"/>
      <w:bookmarkEnd w:id="2"/>
    </w:p>
    <w:p w:rsidR="00E52B01" w:rsidRPr="00D21089" w:rsidRDefault="00E52B01" w:rsidP="00E52B01">
      <w:pPr>
        <w:pStyle w:val="NoSpacing"/>
        <w:numPr>
          <w:ilvl w:val="1"/>
          <w:numId w:val="3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b/>
          <w:bCs/>
          <w:color w:val="3B3C40"/>
        </w:rPr>
        <w:t xml:space="preserve">Selector - </w:t>
      </w:r>
      <w:r w:rsidRPr="00D21089">
        <w:rPr>
          <w:rFonts w:ascii="Century Gothic" w:eastAsia="Times New Roman" w:hAnsi="Century Gothic" w:cs="Arial"/>
          <w:color w:val="3B3C40"/>
        </w:rPr>
        <w:t>The HTML element name at the start of the rule set. It selects the element(s) to be styled (in this case, </w:t>
      </w:r>
      <w:proofErr w:type="spellStart"/>
      <w:r w:rsidRPr="00D21089">
        <w:rPr>
          <w:rFonts w:ascii="Century Gothic" w:eastAsia="Times New Roman" w:hAnsi="Century Gothic" w:cs="Consolas"/>
          <w:color w:val="3B3C40"/>
          <w:bdr w:val="none" w:sz="0" w:space="0" w:color="auto" w:frame="1"/>
        </w:rPr>
        <w:t>p</w:t>
      </w:r>
      <w:r w:rsidRPr="00D21089">
        <w:rPr>
          <w:rFonts w:ascii="Century Gothic" w:eastAsia="Times New Roman" w:hAnsi="Century Gothic" w:cs="Arial"/>
          <w:color w:val="3B3C40"/>
        </w:rPr>
        <w:t>elements</w:t>
      </w:r>
      <w:proofErr w:type="spellEnd"/>
      <w:r w:rsidRPr="00D21089">
        <w:rPr>
          <w:rFonts w:ascii="Century Gothic" w:eastAsia="Times New Roman" w:hAnsi="Century Gothic" w:cs="Arial"/>
          <w:color w:val="3B3C40"/>
        </w:rPr>
        <w:t xml:space="preserve">). </w:t>
      </w:r>
    </w:p>
    <w:p w:rsidR="00E52B01" w:rsidRPr="00D21089" w:rsidRDefault="00E52B01" w:rsidP="00E52B01">
      <w:pPr>
        <w:pStyle w:val="NoSpacing"/>
        <w:numPr>
          <w:ilvl w:val="2"/>
          <w:numId w:val="1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color w:val="3B3C40"/>
        </w:rPr>
        <w:t xml:space="preserve">Element Selector </w:t>
      </w:r>
    </w:p>
    <w:p w:rsidR="00E52B01" w:rsidRPr="00D21089" w:rsidRDefault="00E52B01" w:rsidP="00E52B01">
      <w:pPr>
        <w:pStyle w:val="NoSpacing"/>
        <w:numPr>
          <w:ilvl w:val="2"/>
          <w:numId w:val="1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color w:val="3B3C40"/>
        </w:rPr>
        <w:t xml:space="preserve">ID Selector </w:t>
      </w:r>
    </w:p>
    <w:p w:rsidR="00E52B01" w:rsidRPr="00D21089" w:rsidRDefault="00E52B01" w:rsidP="00E52B01">
      <w:pPr>
        <w:pStyle w:val="NoSpacing"/>
        <w:numPr>
          <w:ilvl w:val="2"/>
          <w:numId w:val="1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color w:val="3B3C40"/>
        </w:rPr>
        <w:lastRenderedPageBreak/>
        <w:t xml:space="preserve">Class Selector </w:t>
      </w:r>
    </w:p>
    <w:p w:rsidR="00E52B01" w:rsidRPr="00D21089" w:rsidRDefault="00E52B01" w:rsidP="00E52B01">
      <w:pPr>
        <w:pStyle w:val="NoSpacing"/>
        <w:numPr>
          <w:ilvl w:val="2"/>
          <w:numId w:val="1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color w:val="3B3C40"/>
        </w:rPr>
        <w:t>Attribute Selector -</w:t>
      </w:r>
    </w:p>
    <w:p w:rsidR="00E52B01" w:rsidRPr="008127AF" w:rsidRDefault="00E52B01" w:rsidP="00E52B01">
      <w:pPr>
        <w:pStyle w:val="NoSpacing"/>
        <w:numPr>
          <w:ilvl w:val="2"/>
          <w:numId w:val="1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color w:val="3B3C40"/>
        </w:rPr>
        <w:t xml:space="preserve">Pseudo Class Selector </w:t>
      </w:r>
    </w:p>
    <w:p w:rsidR="00E52B01" w:rsidRPr="008127AF" w:rsidRDefault="00E52B01" w:rsidP="00E52B01">
      <w:pPr>
        <w:pStyle w:val="NoSpacing"/>
        <w:numPr>
          <w:ilvl w:val="1"/>
          <w:numId w:val="3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b/>
          <w:bCs/>
          <w:color w:val="3B3C40"/>
        </w:rPr>
        <w:t xml:space="preserve">Declaration - </w:t>
      </w:r>
      <w:r w:rsidRPr="00D21089">
        <w:rPr>
          <w:rFonts w:ascii="Century Gothic" w:eastAsia="Times New Roman" w:hAnsi="Century Gothic" w:cs="Arial"/>
          <w:color w:val="3B3C40"/>
        </w:rPr>
        <w:t>A single rule like </w:t>
      </w:r>
      <w:r w:rsidRPr="00D21089">
        <w:rPr>
          <w:rFonts w:ascii="Century Gothic" w:eastAsia="Times New Roman" w:hAnsi="Century Gothic" w:cs="Consolas"/>
          <w:color w:val="3B3C40"/>
          <w:bdr w:val="none" w:sz="0" w:space="0" w:color="auto" w:frame="1"/>
        </w:rPr>
        <w:t>color: red;</w:t>
      </w:r>
      <w:r w:rsidRPr="00D21089">
        <w:rPr>
          <w:rFonts w:ascii="Century Gothic" w:eastAsia="Times New Roman" w:hAnsi="Century Gothic" w:cs="Arial"/>
          <w:color w:val="3B3C40"/>
        </w:rPr>
        <w:t> specifying which of the element's </w:t>
      </w:r>
      <w:r w:rsidRPr="00D21089">
        <w:rPr>
          <w:rFonts w:ascii="Century Gothic" w:eastAsia="Times New Roman" w:hAnsi="Century Gothic" w:cs="Arial"/>
          <w:b/>
          <w:bCs/>
          <w:color w:val="3B3C40"/>
          <w:bdr w:val="none" w:sz="0" w:space="0" w:color="auto" w:frame="1"/>
        </w:rPr>
        <w:t>properties </w:t>
      </w:r>
      <w:r w:rsidRPr="00D21089">
        <w:rPr>
          <w:rFonts w:ascii="Century Gothic" w:eastAsia="Times New Roman" w:hAnsi="Century Gothic" w:cs="Arial"/>
          <w:color w:val="3B3C40"/>
        </w:rPr>
        <w:t>you want to style.</w:t>
      </w:r>
    </w:p>
    <w:p w:rsidR="00E52B01" w:rsidRPr="008127AF" w:rsidRDefault="00E52B01" w:rsidP="00E52B01">
      <w:pPr>
        <w:pStyle w:val="NoSpacing"/>
        <w:numPr>
          <w:ilvl w:val="1"/>
          <w:numId w:val="3"/>
        </w:numPr>
        <w:rPr>
          <w:rFonts w:ascii="Century Gothic" w:eastAsia="Times New Roman" w:hAnsi="Century Gothic" w:cs="Arial"/>
          <w:color w:val="3B3C40"/>
        </w:rPr>
      </w:pPr>
      <w:r w:rsidRPr="00D21089">
        <w:rPr>
          <w:rFonts w:ascii="Century Gothic" w:eastAsia="Times New Roman" w:hAnsi="Century Gothic" w:cs="Arial"/>
          <w:b/>
          <w:bCs/>
          <w:color w:val="3B3C40"/>
        </w:rPr>
        <w:t xml:space="preserve">Properties - </w:t>
      </w:r>
      <w:r w:rsidRPr="00D21089">
        <w:rPr>
          <w:rFonts w:ascii="Century Gothic" w:eastAsia="Times New Roman" w:hAnsi="Century Gothic" w:cs="Arial"/>
          <w:color w:val="3B3C40"/>
        </w:rPr>
        <w:t>Ways in which you can style a given HTML element. (In this case, </w:t>
      </w:r>
      <w:r w:rsidRPr="00D21089">
        <w:rPr>
          <w:rFonts w:ascii="Century Gothic" w:eastAsia="Times New Roman" w:hAnsi="Century Gothic" w:cs="Consolas"/>
          <w:color w:val="3B3C40"/>
          <w:bdr w:val="none" w:sz="0" w:space="0" w:color="auto" w:frame="1"/>
        </w:rPr>
        <w:t>color</w:t>
      </w:r>
      <w:r w:rsidRPr="00D21089">
        <w:rPr>
          <w:rFonts w:ascii="Century Gothic" w:eastAsia="Times New Roman" w:hAnsi="Century Gothic" w:cs="Arial"/>
          <w:color w:val="3B3C40"/>
        </w:rPr>
        <w:t> is a property of the </w:t>
      </w:r>
      <w:r w:rsidRPr="00D21089">
        <w:rPr>
          <w:rFonts w:ascii="Century Gothic" w:eastAsia="Times New Roman" w:hAnsi="Century Gothic" w:cs="Consolas"/>
          <w:color w:val="3B3C40"/>
          <w:bdr w:val="none" w:sz="0" w:space="0" w:color="auto" w:frame="1"/>
        </w:rPr>
        <w:t>p</w:t>
      </w:r>
      <w:r w:rsidRPr="00D21089">
        <w:rPr>
          <w:rFonts w:ascii="Century Gothic" w:eastAsia="Times New Roman" w:hAnsi="Century Gothic" w:cs="Arial"/>
          <w:color w:val="3B3C40"/>
        </w:rPr>
        <w:t> elements.) In CSS, you choose which properties you want to affect in your rule.</w:t>
      </w:r>
    </w:p>
    <w:p w:rsidR="00E52B01" w:rsidRPr="00D21089" w:rsidRDefault="00E52B01" w:rsidP="00E52B01">
      <w:pPr>
        <w:pStyle w:val="NoSpacing"/>
        <w:numPr>
          <w:ilvl w:val="1"/>
          <w:numId w:val="3"/>
        </w:numPr>
        <w:rPr>
          <w:rFonts w:ascii="Century Gothic" w:eastAsia="Times New Roman" w:hAnsi="Century Gothic" w:cs="Arial"/>
          <w:b/>
          <w:bCs/>
          <w:color w:val="3B3C40"/>
        </w:rPr>
      </w:pPr>
      <w:r w:rsidRPr="00D21089">
        <w:rPr>
          <w:rFonts w:ascii="Century Gothic" w:eastAsia="Times New Roman" w:hAnsi="Century Gothic" w:cs="Arial"/>
          <w:b/>
          <w:bCs/>
          <w:color w:val="3B3C40"/>
        </w:rPr>
        <w:t xml:space="preserve">Property value - </w:t>
      </w:r>
      <w:r w:rsidRPr="00D21089">
        <w:rPr>
          <w:rFonts w:ascii="Century Gothic" w:eastAsia="Times New Roman" w:hAnsi="Century Gothic" w:cs="Arial"/>
          <w:color w:val="3B3C40"/>
        </w:rPr>
        <w:t>To the right of the property, after the colon, we have the </w:t>
      </w:r>
      <w:r w:rsidRPr="00D21089">
        <w:rPr>
          <w:rFonts w:ascii="Century Gothic" w:eastAsia="Times New Roman" w:hAnsi="Century Gothic" w:cs="Arial"/>
          <w:b/>
          <w:bCs/>
          <w:color w:val="3B3C40"/>
          <w:bdr w:val="none" w:sz="0" w:space="0" w:color="auto" w:frame="1"/>
        </w:rPr>
        <w:t>property value</w:t>
      </w:r>
      <w:r w:rsidRPr="00D21089">
        <w:rPr>
          <w:rFonts w:ascii="Century Gothic" w:eastAsia="Times New Roman" w:hAnsi="Century Gothic" w:cs="Arial"/>
          <w:color w:val="3B3C40"/>
        </w:rPr>
        <w:t>, to choose one out of many possible appearances for a given property (there are many </w:t>
      </w:r>
      <w:r w:rsidRPr="00D21089">
        <w:rPr>
          <w:rFonts w:ascii="Century Gothic" w:eastAsia="Times New Roman" w:hAnsi="Century Gothic" w:cs="Consolas"/>
          <w:color w:val="3B3C40"/>
          <w:bdr w:val="none" w:sz="0" w:space="0" w:color="auto" w:frame="1"/>
        </w:rPr>
        <w:t>color</w:t>
      </w:r>
      <w:r w:rsidRPr="00D21089">
        <w:rPr>
          <w:rFonts w:ascii="Century Gothic" w:eastAsia="Times New Roman" w:hAnsi="Century Gothic" w:cs="Arial"/>
          <w:color w:val="3B3C40"/>
        </w:rPr>
        <w:t> values besides </w:t>
      </w:r>
      <w:r w:rsidRPr="00D21089">
        <w:rPr>
          <w:rFonts w:ascii="Century Gothic" w:eastAsia="Times New Roman" w:hAnsi="Century Gothic" w:cs="Consolas"/>
          <w:color w:val="3B3C40"/>
          <w:bdr w:val="none" w:sz="0" w:space="0" w:color="auto" w:frame="1"/>
        </w:rPr>
        <w:t>red</w:t>
      </w:r>
      <w:r w:rsidRPr="00D21089">
        <w:rPr>
          <w:rFonts w:ascii="Century Gothic" w:eastAsia="Times New Roman" w:hAnsi="Century Gothic" w:cs="Arial"/>
          <w:color w:val="3B3C40"/>
        </w:rPr>
        <w:t>).</w:t>
      </w:r>
    </w:p>
    <w:p w:rsidR="00E02E6A" w:rsidRDefault="00E02E6A"/>
    <w:sectPr w:rsidR="00E0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90D"/>
    <w:multiLevelType w:val="hybridMultilevel"/>
    <w:tmpl w:val="DDAA6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67C9"/>
    <w:multiLevelType w:val="hybridMultilevel"/>
    <w:tmpl w:val="4A621BFC"/>
    <w:lvl w:ilvl="0" w:tplc="D08AEFD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E222F"/>
    <w:multiLevelType w:val="hybridMultilevel"/>
    <w:tmpl w:val="47CCE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01"/>
    <w:rsid w:val="00E02E6A"/>
    <w:rsid w:val="00E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B0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2B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B0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2B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2/medi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.org/TR/CSS2/syn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2/syndata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CSS2/syn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CYBERVILLE03</dc:creator>
  <cp:lastModifiedBy>CYBERVILLE03</cp:lastModifiedBy>
  <cp:revision>1</cp:revision>
  <dcterms:created xsi:type="dcterms:W3CDTF">2017-04-22T22:21:00Z</dcterms:created>
  <dcterms:modified xsi:type="dcterms:W3CDTF">2017-04-22T22:22:00Z</dcterms:modified>
</cp:coreProperties>
</file>