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FB" w:rsidRPr="001458A8" w:rsidRDefault="007319B9">
      <w:pPr>
        <w:rPr>
          <w:b/>
        </w:rPr>
      </w:pPr>
      <w:r w:rsidRPr="001458A8">
        <w:rPr>
          <w:b/>
        </w:rPr>
        <w:t xml:space="preserve">February 13 </w:t>
      </w:r>
      <w:r w:rsidR="001647E3">
        <w:rPr>
          <w:b/>
        </w:rPr>
        <w:t>–</w:t>
      </w:r>
      <w:r w:rsidRPr="001458A8">
        <w:rPr>
          <w:b/>
        </w:rPr>
        <w:t xml:space="preserve"> 16</w:t>
      </w:r>
      <w:r w:rsidR="001647E3">
        <w:rPr>
          <w:b/>
        </w:rPr>
        <w:t xml:space="preserve"> </w:t>
      </w:r>
    </w:p>
    <w:p w:rsidR="007319B9" w:rsidRPr="001458A8" w:rsidRDefault="007319B9" w:rsidP="007319B9">
      <w:pPr>
        <w:pStyle w:val="NoSpacing"/>
        <w:rPr>
          <w:b/>
        </w:rPr>
      </w:pPr>
      <w:r w:rsidRPr="001458A8">
        <w:rPr>
          <w:b/>
        </w:rPr>
        <w:t>Request Header Fields: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Accept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Accept-charset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Accept-encoding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Accept-language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Authorization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Except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From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Host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If-match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If-modified-since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If-none-match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If-range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If-unmodified-since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Max-forwards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Proxy-authorization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Range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Referrer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TE</w:t>
      </w:r>
    </w:p>
    <w:p w:rsidR="007319B9" w:rsidRDefault="007319B9" w:rsidP="007319B9">
      <w:pPr>
        <w:pStyle w:val="NoSpacing"/>
        <w:numPr>
          <w:ilvl w:val="0"/>
          <w:numId w:val="2"/>
        </w:numPr>
      </w:pPr>
      <w:r>
        <w:t>User-agent</w:t>
      </w:r>
    </w:p>
    <w:p w:rsidR="001061D9" w:rsidRDefault="001061D9" w:rsidP="001061D9">
      <w:pPr>
        <w:pStyle w:val="NoSpacing"/>
      </w:pPr>
    </w:p>
    <w:p w:rsidR="001061D9" w:rsidRPr="001458A8" w:rsidRDefault="001061D9" w:rsidP="001061D9">
      <w:pPr>
        <w:pStyle w:val="NoSpacing"/>
        <w:rPr>
          <w:b/>
        </w:rPr>
      </w:pPr>
      <w:r w:rsidRPr="001458A8">
        <w:rPr>
          <w:b/>
        </w:rPr>
        <w:t>Response Header Fields: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Accept-ranges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Age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ETag (entity tag)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Location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Proxy-authenticate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Retry-after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Server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Vary</w:t>
      </w:r>
    </w:p>
    <w:p w:rsidR="001061D9" w:rsidRDefault="001061D9" w:rsidP="001061D9">
      <w:pPr>
        <w:pStyle w:val="NoSpacing"/>
        <w:numPr>
          <w:ilvl w:val="0"/>
          <w:numId w:val="3"/>
        </w:numPr>
      </w:pPr>
      <w:r>
        <w:t>WWW-Authenticate</w:t>
      </w:r>
    </w:p>
    <w:p w:rsidR="001061D9" w:rsidRDefault="001061D9" w:rsidP="001061D9">
      <w:pPr>
        <w:pStyle w:val="NoSpacing"/>
      </w:pPr>
    </w:p>
    <w:p w:rsidR="001061D9" w:rsidRPr="001458A8" w:rsidRDefault="001061D9" w:rsidP="001061D9">
      <w:pPr>
        <w:pStyle w:val="NoSpacing"/>
        <w:rPr>
          <w:b/>
        </w:rPr>
      </w:pPr>
      <w:r w:rsidRPr="001458A8">
        <w:rPr>
          <w:b/>
        </w:rPr>
        <w:t>Entity Header Fields</w:t>
      </w:r>
      <w:r w:rsidR="001458A8">
        <w:rPr>
          <w:b/>
        </w:rPr>
        <w:t>: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Allow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Content-encoding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Content-language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Content-length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Content-location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Content-MD5 (message digest)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Content-range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Content-type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Expires</w:t>
      </w:r>
    </w:p>
    <w:p w:rsidR="001061D9" w:rsidRDefault="001061D9" w:rsidP="001061D9">
      <w:pPr>
        <w:pStyle w:val="NoSpacing"/>
        <w:numPr>
          <w:ilvl w:val="0"/>
          <w:numId w:val="4"/>
        </w:numPr>
      </w:pPr>
      <w:r>
        <w:t>Last-modified</w:t>
      </w:r>
    </w:p>
    <w:p w:rsidR="001061D9" w:rsidRDefault="001061D9" w:rsidP="001061D9">
      <w:pPr>
        <w:pStyle w:val="NoSpacing"/>
      </w:pPr>
    </w:p>
    <w:p w:rsidR="001061D9" w:rsidRPr="001458A8" w:rsidRDefault="001061D9" w:rsidP="001061D9">
      <w:pPr>
        <w:pStyle w:val="NoSpacing"/>
        <w:rPr>
          <w:b/>
        </w:rPr>
      </w:pPr>
      <w:r w:rsidRPr="001458A8">
        <w:rPr>
          <w:b/>
        </w:rPr>
        <w:lastRenderedPageBreak/>
        <w:t>HTTP Status Codes</w:t>
      </w:r>
    </w:p>
    <w:p w:rsidR="001061D9" w:rsidRDefault="001061D9" w:rsidP="001061D9">
      <w:pPr>
        <w:pStyle w:val="NoSpacing"/>
        <w:numPr>
          <w:ilvl w:val="0"/>
          <w:numId w:val="5"/>
        </w:numPr>
      </w:pPr>
      <w:r>
        <w:t>Informational (1xx)</w:t>
      </w:r>
    </w:p>
    <w:p w:rsidR="001061D9" w:rsidRDefault="001061D9" w:rsidP="001061D9">
      <w:pPr>
        <w:pStyle w:val="NoSpacing"/>
        <w:ind w:left="720"/>
      </w:pPr>
      <w:r>
        <w:t>100 Continue</w:t>
      </w:r>
    </w:p>
    <w:p w:rsidR="001061D9" w:rsidRDefault="001061D9" w:rsidP="001061D9">
      <w:pPr>
        <w:pStyle w:val="NoSpacing"/>
        <w:ind w:left="720"/>
      </w:pPr>
      <w:r>
        <w:t>101 Switching Protocols</w:t>
      </w:r>
    </w:p>
    <w:p w:rsidR="001061D9" w:rsidRDefault="001061D9" w:rsidP="001061D9">
      <w:pPr>
        <w:pStyle w:val="NoSpacing"/>
        <w:numPr>
          <w:ilvl w:val="0"/>
          <w:numId w:val="5"/>
        </w:numPr>
      </w:pPr>
      <w:r>
        <w:t>Success (2xx)</w:t>
      </w:r>
    </w:p>
    <w:p w:rsidR="001061D9" w:rsidRDefault="001061D9" w:rsidP="001061D9">
      <w:pPr>
        <w:pStyle w:val="NoSpacing"/>
        <w:ind w:left="720"/>
      </w:pPr>
      <w:r>
        <w:t>200 Ok</w:t>
      </w:r>
    </w:p>
    <w:p w:rsidR="001061D9" w:rsidRDefault="001061D9" w:rsidP="001061D9">
      <w:pPr>
        <w:pStyle w:val="NoSpacing"/>
        <w:ind w:left="720"/>
      </w:pPr>
      <w:r>
        <w:t>201 Created</w:t>
      </w:r>
    </w:p>
    <w:p w:rsidR="001061D9" w:rsidRDefault="001061D9" w:rsidP="001061D9">
      <w:pPr>
        <w:pStyle w:val="NoSpacing"/>
        <w:ind w:left="720"/>
      </w:pPr>
      <w:r>
        <w:t>202 Accepted</w:t>
      </w:r>
    </w:p>
    <w:p w:rsidR="001061D9" w:rsidRDefault="001061D9" w:rsidP="001061D9">
      <w:pPr>
        <w:pStyle w:val="NoSpacing"/>
        <w:ind w:left="720"/>
      </w:pPr>
      <w:r>
        <w:t>203 Non-Authorative Information</w:t>
      </w:r>
    </w:p>
    <w:p w:rsidR="001061D9" w:rsidRDefault="001061D9" w:rsidP="001061D9">
      <w:pPr>
        <w:pStyle w:val="NoSpacing"/>
        <w:ind w:left="720"/>
      </w:pPr>
      <w:r>
        <w:t>204 No Content</w:t>
      </w:r>
    </w:p>
    <w:p w:rsidR="001061D9" w:rsidRDefault="001061D9" w:rsidP="001061D9">
      <w:pPr>
        <w:pStyle w:val="NoSpacing"/>
        <w:ind w:left="720"/>
      </w:pPr>
      <w:r>
        <w:t>205 Resent Content</w:t>
      </w:r>
    </w:p>
    <w:p w:rsidR="001061D9" w:rsidRDefault="001061D9" w:rsidP="001061D9">
      <w:pPr>
        <w:pStyle w:val="NoSpacing"/>
        <w:ind w:left="720"/>
      </w:pPr>
      <w:r>
        <w:t>206 Partial Content</w:t>
      </w:r>
    </w:p>
    <w:p w:rsidR="001061D9" w:rsidRDefault="001061D9" w:rsidP="001061D9">
      <w:pPr>
        <w:pStyle w:val="NoSpacing"/>
        <w:numPr>
          <w:ilvl w:val="0"/>
          <w:numId w:val="5"/>
        </w:numPr>
      </w:pPr>
      <w:r>
        <w:t>Redirection (3xx)</w:t>
      </w:r>
    </w:p>
    <w:p w:rsidR="001061D9" w:rsidRDefault="001061D9" w:rsidP="001061D9">
      <w:pPr>
        <w:pStyle w:val="NoSpacing"/>
        <w:ind w:left="720"/>
      </w:pPr>
      <w:r>
        <w:t>300 Multiple Choices</w:t>
      </w:r>
    </w:p>
    <w:p w:rsidR="001061D9" w:rsidRDefault="001061D9" w:rsidP="001061D9">
      <w:pPr>
        <w:pStyle w:val="NoSpacing"/>
        <w:ind w:left="720"/>
      </w:pPr>
      <w:r>
        <w:t>301 Moved Permanently</w:t>
      </w:r>
    </w:p>
    <w:p w:rsidR="001061D9" w:rsidRDefault="001061D9" w:rsidP="001061D9">
      <w:pPr>
        <w:pStyle w:val="NoSpacing"/>
        <w:ind w:left="720"/>
      </w:pPr>
      <w:r>
        <w:t>302 Found</w:t>
      </w:r>
    </w:p>
    <w:p w:rsidR="001061D9" w:rsidRDefault="001061D9" w:rsidP="001061D9">
      <w:pPr>
        <w:pStyle w:val="NoSpacing"/>
        <w:ind w:left="720"/>
      </w:pPr>
      <w:r>
        <w:t>303 See Other</w:t>
      </w:r>
    </w:p>
    <w:p w:rsidR="001061D9" w:rsidRDefault="001061D9" w:rsidP="001061D9">
      <w:pPr>
        <w:pStyle w:val="NoSpacing"/>
        <w:ind w:left="720"/>
      </w:pPr>
      <w:r>
        <w:t>304 Not Modified</w:t>
      </w:r>
    </w:p>
    <w:p w:rsidR="001061D9" w:rsidRDefault="001061D9" w:rsidP="001061D9">
      <w:pPr>
        <w:pStyle w:val="NoSpacing"/>
        <w:ind w:left="720"/>
      </w:pPr>
      <w:r>
        <w:t>305 Use Proxy</w:t>
      </w:r>
    </w:p>
    <w:p w:rsidR="001061D9" w:rsidRDefault="001061D9" w:rsidP="001061D9">
      <w:pPr>
        <w:pStyle w:val="NoSpacing"/>
        <w:ind w:left="720"/>
      </w:pPr>
      <w:r>
        <w:t>306 (unused)</w:t>
      </w:r>
    </w:p>
    <w:p w:rsidR="001061D9" w:rsidRDefault="001061D9" w:rsidP="001061D9">
      <w:pPr>
        <w:pStyle w:val="NoSpacing"/>
        <w:ind w:left="720"/>
      </w:pPr>
      <w:r>
        <w:t>307 Temporary Redirect</w:t>
      </w:r>
    </w:p>
    <w:p w:rsidR="001061D9" w:rsidRDefault="001061D9" w:rsidP="001061D9">
      <w:pPr>
        <w:pStyle w:val="NoSpacing"/>
        <w:numPr>
          <w:ilvl w:val="0"/>
          <w:numId w:val="5"/>
        </w:numPr>
      </w:pPr>
      <w:r>
        <w:t>Client Error (4xx)</w:t>
      </w:r>
    </w:p>
    <w:p w:rsidR="001061D9" w:rsidRDefault="001061D9" w:rsidP="001061D9">
      <w:pPr>
        <w:pStyle w:val="NoSpacing"/>
        <w:ind w:left="720"/>
      </w:pPr>
      <w:r>
        <w:t>400 Bad Request</w:t>
      </w:r>
    </w:p>
    <w:p w:rsidR="001061D9" w:rsidRDefault="001061D9" w:rsidP="001061D9">
      <w:pPr>
        <w:pStyle w:val="NoSpacing"/>
        <w:ind w:left="720"/>
      </w:pPr>
      <w:r>
        <w:t>401 Unauthorized</w:t>
      </w:r>
    </w:p>
    <w:p w:rsidR="001061D9" w:rsidRDefault="001061D9" w:rsidP="001061D9">
      <w:pPr>
        <w:pStyle w:val="NoSpacing"/>
        <w:ind w:left="720"/>
      </w:pPr>
      <w:r>
        <w:t>402 Payment Required</w:t>
      </w:r>
    </w:p>
    <w:p w:rsidR="001061D9" w:rsidRDefault="001061D9" w:rsidP="001061D9">
      <w:pPr>
        <w:pStyle w:val="NoSpacing"/>
        <w:ind w:left="720"/>
      </w:pPr>
      <w:r>
        <w:t>403 Forbidden</w:t>
      </w:r>
    </w:p>
    <w:p w:rsidR="001061D9" w:rsidRDefault="001061D9" w:rsidP="001061D9">
      <w:pPr>
        <w:pStyle w:val="NoSpacing"/>
        <w:ind w:left="720"/>
      </w:pPr>
      <w:r>
        <w:t>404 Not Found</w:t>
      </w:r>
    </w:p>
    <w:p w:rsidR="001061D9" w:rsidRDefault="001061D9" w:rsidP="001061D9">
      <w:pPr>
        <w:pStyle w:val="NoSpacing"/>
        <w:ind w:left="720"/>
      </w:pPr>
      <w:r>
        <w:t>405 Method Not Allowed</w:t>
      </w:r>
    </w:p>
    <w:p w:rsidR="001061D9" w:rsidRDefault="001061D9" w:rsidP="001061D9">
      <w:pPr>
        <w:pStyle w:val="NoSpacing"/>
        <w:ind w:left="720"/>
      </w:pPr>
      <w:r>
        <w:t>406 Not Acceptable</w:t>
      </w:r>
    </w:p>
    <w:p w:rsidR="001061D9" w:rsidRDefault="001061D9" w:rsidP="001061D9">
      <w:pPr>
        <w:pStyle w:val="NoSpacing"/>
        <w:ind w:left="720"/>
      </w:pPr>
      <w:r>
        <w:t>407 Proxy Authentication Required</w:t>
      </w:r>
    </w:p>
    <w:p w:rsidR="001061D9" w:rsidRDefault="001061D9" w:rsidP="001061D9">
      <w:pPr>
        <w:pStyle w:val="NoSpacing"/>
        <w:ind w:left="720"/>
      </w:pPr>
      <w:r>
        <w:t>408 Request Time-Out</w:t>
      </w:r>
    </w:p>
    <w:p w:rsidR="001061D9" w:rsidRDefault="001061D9" w:rsidP="001061D9">
      <w:pPr>
        <w:pStyle w:val="NoSpacing"/>
        <w:ind w:left="720"/>
      </w:pPr>
      <w:r>
        <w:t>409 Conflict</w:t>
      </w:r>
    </w:p>
    <w:p w:rsidR="001061D9" w:rsidRDefault="001061D9" w:rsidP="001061D9">
      <w:pPr>
        <w:pStyle w:val="NoSpacing"/>
        <w:ind w:left="720"/>
      </w:pPr>
      <w:r>
        <w:t>410 Gone</w:t>
      </w:r>
    </w:p>
    <w:p w:rsidR="001061D9" w:rsidRDefault="001061D9" w:rsidP="001061D9">
      <w:pPr>
        <w:pStyle w:val="NoSpacing"/>
        <w:ind w:left="720"/>
      </w:pPr>
      <w:r>
        <w:t>411 Length Required</w:t>
      </w:r>
    </w:p>
    <w:p w:rsidR="001061D9" w:rsidRDefault="001061D9" w:rsidP="001061D9">
      <w:pPr>
        <w:pStyle w:val="NoSpacing"/>
        <w:ind w:left="720"/>
      </w:pPr>
      <w:r>
        <w:t>412 Precondition Failed</w:t>
      </w:r>
    </w:p>
    <w:p w:rsidR="001061D9" w:rsidRDefault="001061D9" w:rsidP="001061D9">
      <w:pPr>
        <w:pStyle w:val="NoSpacing"/>
        <w:ind w:left="720"/>
      </w:pPr>
      <w:r>
        <w:t>413 Request Entity Too Large</w:t>
      </w:r>
    </w:p>
    <w:p w:rsidR="001061D9" w:rsidRDefault="001061D9" w:rsidP="001061D9">
      <w:pPr>
        <w:pStyle w:val="NoSpacing"/>
        <w:ind w:left="720"/>
      </w:pPr>
      <w:r>
        <w:t>414 Request-URI Too Large</w:t>
      </w:r>
    </w:p>
    <w:p w:rsidR="001061D9" w:rsidRDefault="001061D9" w:rsidP="001061D9">
      <w:pPr>
        <w:pStyle w:val="NoSpacing"/>
        <w:ind w:left="720"/>
      </w:pPr>
      <w:r>
        <w:t>415 Unsupported Media Types</w:t>
      </w:r>
    </w:p>
    <w:p w:rsidR="001061D9" w:rsidRDefault="001061D9" w:rsidP="001061D9">
      <w:pPr>
        <w:pStyle w:val="NoSpacing"/>
        <w:ind w:left="720"/>
      </w:pPr>
      <w:r>
        <w:t>416 Request Range Not Satisfiable</w:t>
      </w:r>
    </w:p>
    <w:p w:rsidR="001061D9" w:rsidRDefault="001061D9" w:rsidP="001061D9">
      <w:pPr>
        <w:pStyle w:val="NoSpacing"/>
        <w:ind w:left="720"/>
      </w:pPr>
      <w:r>
        <w:t>417 Expectation Failed</w:t>
      </w:r>
    </w:p>
    <w:p w:rsidR="001061D9" w:rsidRDefault="001061D9" w:rsidP="001061D9">
      <w:pPr>
        <w:pStyle w:val="NoSpacing"/>
        <w:ind w:left="720"/>
      </w:pPr>
      <w:r>
        <w:t>426 Upgrade Required (newly added, 2014 version)</w:t>
      </w:r>
    </w:p>
    <w:sectPr w:rsidR="001061D9" w:rsidSect="00F2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32BF3"/>
    <w:multiLevelType w:val="hybridMultilevel"/>
    <w:tmpl w:val="9FA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34906"/>
    <w:multiLevelType w:val="hybridMultilevel"/>
    <w:tmpl w:val="5706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23A83"/>
    <w:multiLevelType w:val="hybridMultilevel"/>
    <w:tmpl w:val="D0EC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000B"/>
    <w:multiLevelType w:val="hybridMultilevel"/>
    <w:tmpl w:val="CEB8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302CB"/>
    <w:multiLevelType w:val="hybridMultilevel"/>
    <w:tmpl w:val="A3EE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9B9"/>
    <w:rsid w:val="001061D9"/>
    <w:rsid w:val="001458A8"/>
    <w:rsid w:val="001647E3"/>
    <w:rsid w:val="00717490"/>
    <w:rsid w:val="007319B9"/>
    <w:rsid w:val="00F2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9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2017-02-20T15:42:00Z</dcterms:created>
  <dcterms:modified xsi:type="dcterms:W3CDTF">2017-02-20T16:02:00Z</dcterms:modified>
</cp:coreProperties>
</file>