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11" w:rsidRPr="00AE53DB" w:rsidRDefault="00AE53DB">
      <w:pPr>
        <w:rPr>
          <w:b/>
        </w:rPr>
      </w:pPr>
      <w:r w:rsidRPr="00AE53DB">
        <w:rPr>
          <w:b/>
        </w:rPr>
        <w:t>January 30 – February 2</w:t>
      </w:r>
    </w:p>
    <w:p w:rsidR="00AE53DB" w:rsidRPr="00AE53DB" w:rsidRDefault="00AE53DB" w:rsidP="00AE53DB">
      <w:pPr>
        <w:pStyle w:val="NoSpacing"/>
        <w:rPr>
          <w:b/>
        </w:rPr>
      </w:pPr>
      <w:r w:rsidRPr="00AE53DB">
        <w:rPr>
          <w:b/>
        </w:rPr>
        <w:t>HTTP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Application layer communications protocol used to share resources (hypertext/hypermedia) on the World Wide Web.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Invented by Tim Berners-Lee (Father of Modern Web).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Jointly developed by the W3C and the IETF.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Runs on top of TCP/IP, using TCP port 80 by default or TCP port 443 for HTTP (HTTP over SSL/TLS).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 xml:space="preserve">Is based on a client-server </w:t>
      </w:r>
      <w:proofErr w:type="spellStart"/>
      <w:r>
        <w:t>architechture</w:t>
      </w:r>
      <w:proofErr w:type="spellEnd"/>
      <w:r>
        <w:t>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Uses a request-response standard protocol.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The client sends an HTTP request message to the server then the server processes the request and replies with an HTTP response message.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>Is a stateless communications protocol.</w:t>
      </w:r>
    </w:p>
    <w:p w:rsidR="00AE53DB" w:rsidRDefault="00AE53DB" w:rsidP="00AE53DB">
      <w:pPr>
        <w:pStyle w:val="NoSpacing"/>
        <w:numPr>
          <w:ilvl w:val="0"/>
          <w:numId w:val="1"/>
        </w:numPr>
      </w:pPr>
      <w:r>
        <w:t xml:space="preserve">Servers do not keep information about </w:t>
      </w:r>
      <w:proofErr w:type="gramStart"/>
      <w:r>
        <w:t>clients</w:t>
      </w:r>
      <w:proofErr w:type="gramEnd"/>
      <w:r>
        <w:t xml:space="preserve"> in-between requests.</w:t>
      </w:r>
    </w:p>
    <w:p w:rsidR="00AE53DB" w:rsidRPr="00AE53DB" w:rsidRDefault="00AE53DB" w:rsidP="00AE53DB">
      <w:pPr>
        <w:pStyle w:val="NoSpacing"/>
        <w:rPr>
          <w:b/>
        </w:rPr>
      </w:pPr>
      <w:r w:rsidRPr="00AE53DB">
        <w:rPr>
          <w:b/>
        </w:rPr>
        <w:t>Versions</w:t>
      </w:r>
    </w:p>
    <w:p w:rsidR="00AE53DB" w:rsidRDefault="00AE53DB" w:rsidP="00AE53DB">
      <w:pPr>
        <w:pStyle w:val="NoSpacing"/>
        <w:numPr>
          <w:ilvl w:val="0"/>
          <w:numId w:val="2"/>
        </w:numPr>
      </w:pPr>
      <w:r>
        <w:t>HTTP 0.9 (1991)</w:t>
      </w:r>
    </w:p>
    <w:p w:rsidR="00AE53DB" w:rsidRDefault="00AE53DB" w:rsidP="00AE53DB">
      <w:pPr>
        <w:pStyle w:val="NoSpacing"/>
        <w:numPr>
          <w:ilvl w:val="0"/>
          <w:numId w:val="2"/>
        </w:numPr>
      </w:pPr>
      <w:r>
        <w:t>HTTP 1.0 (RFC 1945, May 1996)</w:t>
      </w:r>
    </w:p>
    <w:p w:rsidR="00AE53DB" w:rsidRDefault="00AE53DB" w:rsidP="00AE53DB">
      <w:pPr>
        <w:pStyle w:val="NoSpacing"/>
        <w:numPr>
          <w:ilvl w:val="0"/>
          <w:numId w:val="2"/>
        </w:numPr>
      </w:pPr>
      <w:r>
        <w:t>HTTP 1.1 (RFC 2068 January 1997, RFC 2616 June 1999), RFC 7230 – 7235 (June 2014)</w:t>
      </w:r>
    </w:p>
    <w:p w:rsidR="00AE53DB" w:rsidRDefault="00AE53DB" w:rsidP="00AE53DB">
      <w:pPr>
        <w:pStyle w:val="NoSpacing"/>
        <w:numPr>
          <w:ilvl w:val="0"/>
          <w:numId w:val="2"/>
        </w:numPr>
      </w:pPr>
      <w:r>
        <w:t>HTTP 2 (RFC 7540, May 2015), Backwards compatible</w:t>
      </w:r>
    </w:p>
    <w:p w:rsidR="00AE53DB" w:rsidRDefault="00AE53DB" w:rsidP="00AE53DB">
      <w:pPr>
        <w:pStyle w:val="NoSpacing"/>
      </w:pPr>
    </w:p>
    <w:p w:rsidR="00AE53DB" w:rsidRDefault="00AE53DB" w:rsidP="00AE53DB">
      <w:pPr>
        <w:pStyle w:val="NoSpacing"/>
      </w:pPr>
      <w:r w:rsidRPr="00AE53DB">
        <w:rPr>
          <w:b/>
        </w:rPr>
        <w:t>IP Addresses and Socket</w:t>
      </w:r>
      <w:r>
        <w:t xml:space="preserve"> – called “network socket”.</w:t>
      </w:r>
    </w:p>
    <w:p w:rsidR="00AE53DB" w:rsidRDefault="00AE53DB" w:rsidP="00AE53DB">
      <w:pPr>
        <w:pStyle w:val="NoSpacing"/>
      </w:pPr>
    </w:p>
    <w:p w:rsidR="00AE53DB" w:rsidRPr="00AE53DB" w:rsidRDefault="00AE53DB" w:rsidP="00AE53DB">
      <w:pPr>
        <w:pStyle w:val="NoSpacing"/>
        <w:rPr>
          <w:b/>
        </w:rPr>
      </w:pPr>
      <w:r w:rsidRPr="00AE53DB">
        <w:rPr>
          <w:b/>
        </w:rPr>
        <w:t xml:space="preserve">Client-server </w:t>
      </w:r>
      <w:proofErr w:type="spellStart"/>
      <w:r w:rsidRPr="00AE53DB">
        <w:rPr>
          <w:b/>
        </w:rPr>
        <w:t>Architechture</w:t>
      </w:r>
      <w:proofErr w:type="spellEnd"/>
    </w:p>
    <w:p w:rsidR="00AE53DB" w:rsidRDefault="00AE53DB" w:rsidP="00AE53DB">
      <w:pPr>
        <w:pStyle w:val="NoSpacing"/>
        <w:numPr>
          <w:ilvl w:val="0"/>
          <w:numId w:val="3"/>
        </w:numPr>
      </w:pPr>
      <w:r>
        <w:t>Host web resources.</w:t>
      </w:r>
    </w:p>
    <w:p w:rsidR="00AE53DB" w:rsidRDefault="00AE53DB" w:rsidP="00AE53DB">
      <w:pPr>
        <w:pStyle w:val="NoSpacing"/>
        <w:numPr>
          <w:ilvl w:val="0"/>
          <w:numId w:val="3"/>
        </w:numPr>
      </w:pPr>
      <w:r>
        <w:t>Ideally it is a computer connected to other computer.</w:t>
      </w:r>
    </w:p>
    <w:p w:rsidR="00AE53DB" w:rsidRDefault="00AE53DB" w:rsidP="00AE53DB">
      <w:pPr>
        <w:pStyle w:val="NoSpacing"/>
        <w:numPr>
          <w:ilvl w:val="0"/>
          <w:numId w:val="3"/>
        </w:numPr>
      </w:pPr>
      <w:r>
        <w:t>Most cases it undergo different nodes.</w:t>
      </w:r>
    </w:p>
    <w:p w:rsidR="00AE53DB" w:rsidRDefault="00AE53DB" w:rsidP="00AE53DB">
      <w:pPr>
        <w:pStyle w:val="NoSpacing"/>
        <w:ind w:left="360"/>
      </w:pPr>
      <w:r>
        <w:rPr>
          <w:noProof/>
        </w:rPr>
        <w:pict>
          <v:group id="_x0000_s1037" style="position:absolute;left:0;text-align:left;margin-left:10.5pt;margin-top:7.25pt;width:413.25pt;height:24pt;z-index:251667456" coordorigin="1680,7725" coordsize="8265,480">
            <v:group id="_x0000_s1036" style="position:absolute;left:1680;top:7725;width:8265;height:480" coordorigin="1680,7725" coordsize="8265,480">
              <v:oval id="_x0000_s1026" style="position:absolute;left:1680;top:7725;width:525;height:480">
                <v:textbox>
                  <w:txbxContent>
                    <w:p w:rsidR="00AE53DB" w:rsidRDefault="00AE53DB">
                      <w:r>
                        <w:t>C</w:t>
                      </w:r>
                    </w:p>
                  </w:txbxContent>
                </v:textbox>
              </v:oval>
              <v:oval id="_x0000_s1027" style="position:absolute;left:3255;top:7725;width:525;height:480">
                <v:textbox style="mso-next-textbox:#_x0000_s1027">
                  <w:txbxContent>
                    <w:p w:rsidR="00AE53DB" w:rsidRDefault="00AE53DB">
                      <w:r>
                        <w:t>S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2280;top:7965;width:885;height:0" o:connectortype="straight">
                <v:stroke startarrow="block" endarrow="block"/>
              </v:shape>
              <v:rect id="_x0000_s1029" style="position:absolute;left:4305;top:7785;width:855;height:420">
                <v:textbox>
                  <w:txbxContent>
                    <w:p w:rsidR="00AE53DB" w:rsidRDefault="00AE53DB">
                      <w:r>
                        <w:t>Client</w:t>
                      </w:r>
                    </w:p>
                  </w:txbxContent>
                </v:textbox>
              </v:rect>
              <v:rect id="_x0000_s1030" style="position:absolute;left:5535;top:7785;width:1440;height:420">
                <v:textbox>
                  <w:txbxContent>
                    <w:p w:rsidR="00AE53DB" w:rsidRDefault="00AE53DB" w:rsidP="00AE53DB">
                      <w:r>
                        <w:t>Proxy Server</w:t>
                      </w:r>
                    </w:p>
                  </w:txbxContent>
                </v:textbox>
              </v:rect>
              <v:rect id="_x0000_s1031" style="position:absolute;left:7440;top:7785;width:1170;height:420">
                <v:textbox>
                  <w:txbxContent>
                    <w:p w:rsidR="00AE53DB" w:rsidRDefault="00AE53DB" w:rsidP="00AE53DB">
                      <w:r>
                        <w:t>Gateway</w:t>
                      </w:r>
                    </w:p>
                  </w:txbxContent>
                </v:textbox>
              </v:rect>
              <v:rect id="_x0000_s1032" style="position:absolute;left:8985;top:7785;width:960;height:420">
                <v:textbox>
                  <w:txbxContent>
                    <w:p w:rsidR="00AE53DB" w:rsidRDefault="00AE53DB" w:rsidP="00AE53DB">
                      <w:r>
                        <w:t>Server</w:t>
                      </w:r>
                    </w:p>
                  </w:txbxContent>
                </v:textbox>
              </v:rect>
              <v:shape id="_x0000_s1033" type="#_x0000_t32" style="position:absolute;left:5160;top:7965;width:375;height:0" o:connectortype="straight">
                <v:stroke startarrow="block" endarrow="block"/>
              </v:shape>
              <v:shape id="_x0000_s1035" type="#_x0000_t32" style="position:absolute;left:8610;top:7965;width:375;height:0" o:connectortype="straight">
                <v:stroke startarrow="block" endarrow="block"/>
              </v:shape>
            </v:group>
            <v:shape id="_x0000_s1034" type="#_x0000_t32" style="position:absolute;left:6975;top:7965;width:465;height:0" o:connectortype="straight">
              <v:stroke startarrow="block" endarrow="block"/>
            </v:shape>
          </v:group>
        </w:pict>
      </w:r>
    </w:p>
    <w:p w:rsidR="00AE53DB" w:rsidRDefault="00AE53DB" w:rsidP="00AE53DB">
      <w:pPr>
        <w:pStyle w:val="NoSpacing"/>
        <w:ind w:left="360"/>
      </w:pPr>
    </w:p>
    <w:p w:rsidR="00AE53DB" w:rsidRDefault="00AE53DB" w:rsidP="00AE53DB">
      <w:pPr>
        <w:pStyle w:val="NoSpacing"/>
        <w:ind w:left="360"/>
      </w:pPr>
    </w:p>
    <w:p w:rsidR="00AE53DB" w:rsidRDefault="00AE53DB" w:rsidP="00AE53DB">
      <w:pPr>
        <w:pStyle w:val="NoSpacing"/>
      </w:pPr>
      <w:r w:rsidRPr="00AE53DB">
        <w:rPr>
          <w:b/>
        </w:rPr>
        <w:t>Web crawlers/spiders</w:t>
      </w:r>
      <w:r>
        <w:t xml:space="preserve"> – read different websites and send keywords to the database in order to be used when a client is searching something.</w:t>
      </w:r>
    </w:p>
    <w:p w:rsidR="00AE53DB" w:rsidRDefault="00AE53DB" w:rsidP="00AE53DB">
      <w:pPr>
        <w:pStyle w:val="NoSpacing"/>
      </w:pPr>
      <w:r>
        <w:rPr>
          <w:b/>
        </w:rPr>
        <w:t>Server</w:t>
      </w:r>
      <w:r>
        <w:t xml:space="preserve"> – any application that uses HTTP; (proxy servers, gateways, tunnels).</w:t>
      </w:r>
    </w:p>
    <w:p w:rsidR="00AE53DB" w:rsidRDefault="00AE53DB" w:rsidP="00AE53DB">
      <w:pPr>
        <w:pStyle w:val="NoSpacing"/>
      </w:pPr>
      <w:r>
        <w:rPr>
          <w:b/>
        </w:rPr>
        <w:t>Polling</w:t>
      </w:r>
      <w:r>
        <w:t xml:space="preserve"> – ask for the server if there is any new that be needed to retrieve. (</w:t>
      </w:r>
      <w:proofErr w:type="gramStart"/>
      <w:r>
        <w:t>every</w:t>
      </w:r>
      <w:proofErr w:type="gramEnd"/>
      <w:r>
        <w:t xml:space="preserve"> 30 second/</w:t>
      </w:r>
      <w:proofErr w:type="spellStart"/>
      <w:r>
        <w:t>minitue</w:t>
      </w:r>
      <w:proofErr w:type="spellEnd"/>
      <w:r>
        <w:t>/etc.).</w:t>
      </w:r>
    </w:p>
    <w:p w:rsidR="00AE53DB" w:rsidRDefault="00AE53DB" w:rsidP="00AE53DB">
      <w:pPr>
        <w:pStyle w:val="NoSpacing"/>
      </w:pPr>
      <w:r>
        <w:rPr>
          <w:b/>
        </w:rPr>
        <w:t xml:space="preserve">HTTP 2 – </w:t>
      </w:r>
      <w:r>
        <w:t>can implement push notifications; real time notifications.</w:t>
      </w:r>
    </w:p>
    <w:p w:rsidR="00AE53DB" w:rsidRDefault="00AE53DB" w:rsidP="00AE53DB">
      <w:pPr>
        <w:pStyle w:val="NoSpacing"/>
      </w:pPr>
    </w:p>
    <w:p w:rsidR="00AE53DB" w:rsidRDefault="00AE53DB" w:rsidP="00AE53DB">
      <w:pPr>
        <w:pStyle w:val="NoSpacing"/>
        <w:rPr>
          <w:b/>
        </w:rPr>
      </w:pPr>
      <w:r>
        <w:rPr>
          <w:b/>
        </w:rPr>
        <w:t>HTTP provides support for other functionalities, such as:</w:t>
      </w:r>
    </w:p>
    <w:p w:rsidR="00AE53DB" w:rsidRDefault="00AE53DB" w:rsidP="00AE53DB">
      <w:pPr>
        <w:pStyle w:val="NoSpacing"/>
        <w:numPr>
          <w:ilvl w:val="0"/>
          <w:numId w:val="4"/>
        </w:numPr>
      </w:pPr>
      <w:r>
        <w:t>Cache control</w:t>
      </w:r>
    </w:p>
    <w:p w:rsidR="00AE53DB" w:rsidRDefault="00AE53DB" w:rsidP="00AE53DB">
      <w:pPr>
        <w:pStyle w:val="NoSpacing"/>
        <w:numPr>
          <w:ilvl w:val="0"/>
          <w:numId w:val="4"/>
        </w:numPr>
      </w:pPr>
      <w:r>
        <w:t>Content media type (MIME – Multipurpose Internet Mail Extensions) specification</w:t>
      </w:r>
    </w:p>
    <w:p w:rsidR="00AE53DB" w:rsidRDefault="00AE53DB" w:rsidP="00AE53DB">
      <w:pPr>
        <w:pStyle w:val="NoSpacing"/>
        <w:numPr>
          <w:ilvl w:val="0"/>
          <w:numId w:val="4"/>
        </w:numPr>
      </w:pPr>
      <w:r>
        <w:t>Language and character set specification</w:t>
      </w:r>
    </w:p>
    <w:p w:rsidR="00AE53DB" w:rsidRDefault="00AE53DB" w:rsidP="00AE53DB">
      <w:pPr>
        <w:pStyle w:val="NoSpacing"/>
        <w:numPr>
          <w:ilvl w:val="0"/>
          <w:numId w:val="4"/>
        </w:numPr>
      </w:pPr>
      <w:r>
        <w:t>Content/</w:t>
      </w:r>
      <w:proofErr w:type="spellStart"/>
      <w:r>
        <w:t>tranfer</w:t>
      </w:r>
      <w:proofErr w:type="spellEnd"/>
      <w:r>
        <w:t xml:space="preserve"> </w:t>
      </w:r>
      <w:proofErr w:type="spellStart"/>
      <w:r>
        <w:t>codings</w:t>
      </w:r>
      <w:proofErr w:type="spellEnd"/>
    </w:p>
    <w:p w:rsidR="00AE53DB" w:rsidRDefault="00AE53DB" w:rsidP="00AE53DB">
      <w:pPr>
        <w:pStyle w:val="NoSpacing"/>
        <w:numPr>
          <w:ilvl w:val="0"/>
          <w:numId w:val="4"/>
        </w:numPr>
      </w:pPr>
      <w:r>
        <w:t>Content negotiation</w:t>
      </w:r>
    </w:p>
    <w:p w:rsidR="00AE53DB" w:rsidRDefault="00AE53DB" w:rsidP="00AE53DB">
      <w:pPr>
        <w:pStyle w:val="NoSpacing"/>
        <w:numPr>
          <w:ilvl w:val="0"/>
          <w:numId w:val="4"/>
        </w:numPr>
      </w:pPr>
      <w:r>
        <w:t>Client-server protocol negotiations</w:t>
      </w:r>
    </w:p>
    <w:p w:rsidR="00AE53DB" w:rsidRDefault="00AE53DB" w:rsidP="00AE53DB">
      <w:pPr>
        <w:pStyle w:val="NoSpacing"/>
        <w:numPr>
          <w:ilvl w:val="0"/>
          <w:numId w:val="4"/>
        </w:numPr>
      </w:pPr>
      <w:r>
        <w:t>Persistent connections</w:t>
      </w:r>
    </w:p>
    <w:p w:rsidR="00AE53DB" w:rsidRDefault="005C7259" w:rsidP="00AE53DB">
      <w:pPr>
        <w:pStyle w:val="NoSpacing"/>
        <w:numPr>
          <w:ilvl w:val="0"/>
          <w:numId w:val="4"/>
        </w:numPr>
      </w:pPr>
      <w:r>
        <w:t>Request pipelining</w:t>
      </w:r>
    </w:p>
    <w:p w:rsidR="005C7259" w:rsidRDefault="005C7259" w:rsidP="00AE53DB">
      <w:pPr>
        <w:pStyle w:val="NoSpacing"/>
        <w:numPr>
          <w:ilvl w:val="0"/>
          <w:numId w:val="4"/>
        </w:numPr>
      </w:pPr>
      <w:r>
        <w:t>Authentication/authorization</w:t>
      </w:r>
    </w:p>
    <w:p w:rsidR="005C7259" w:rsidRDefault="005C7259" w:rsidP="005C7259">
      <w:pPr>
        <w:pStyle w:val="NoSpacing"/>
      </w:pPr>
      <w:r>
        <w:rPr>
          <w:b/>
        </w:rPr>
        <w:lastRenderedPageBreak/>
        <w:t>HTTP Resource Addressing</w:t>
      </w:r>
      <w:r>
        <w:t xml:space="preserve"> – HTTP resources are identified using URIs (RFC 3986) or more specifically, HTTP URLs.</w:t>
      </w:r>
    </w:p>
    <w:p w:rsidR="005C7259" w:rsidRDefault="005C7259" w:rsidP="005C7259">
      <w:pPr>
        <w:pStyle w:val="NoSpacing"/>
        <w:numPr>
          <w:ilvl w:val="0"/>
          <w:numId w:val="5"/>
        </w:numPr>
      </w:pPr>
      <w:r>
        <w:t>Scheme (http or https)</w:t>
      </w:r>
    </w:p>
    <w:p w:rsidR="005C7259" w:rsidRDefault="005C7259" w:rsidP="005C7259">
      <w:pPr>
        <w:pStyle w:val="NoSpacing"/>
        <w:numPr>
          <w:ilvl w:val="0"/>
          <w:numId w:val="5"/>
        </w:numPr>
      </w:pPr>
      <w:r>
        <w:t>Authority</w:t>
      </w:r>
    </w:p>
    <w:p w:rsidR="005C7259" w:rsidRDefault="005C7259" w:rsidP="005C7259">
      <w:pPr>
        <w:pStyle w:val="NoSpacing"/>
        <w:numPr>
          <w:ilvl w:val="0"/>
          <w:numId w:val="6"/>
        </w:numPr>
      </w:pPr>
      <w:r>
        <w:t>User information or authentication credentials (deprecated).</w:t>
      </w:r>
    </w:p>
    <w:p w:rsidR="005C7259" w:rsidRDefault="005C7259" w:rsidP="005C7259">
      <w:pPr>
        <w:pStyle w:val="NoSpacing"/>
        <w:numPr>
          <w:ilvl w:val="0"/>
          <w:numId w:val="6"/>
        </w:numPr>
      </w:pPr>
      <w:r>
        <w:t>Host – domain name – (resolved to an IP address using DNS) of the server where the resource resides (or will be created).</w:t>
      </w:r>
    </w:p>
    <w:p w:rsidR="005C7259" w:rsidRDefault="005C7259" w:rsidP="005C7259">
      <w:pPr>
        <w:pStyle w:val="NoSpacing"/>
        <w:numPr>
          <w:ilvl w:val="0"/>
          <w:numId w:val="6"/>
        </w:numPr>
      </w:pPr>
      <w:r>
        <w:t>Port number</w:t>
      </w:r>
    </w:p>
    <w:p w:rsidR="005C7259" w:rsidRDefault="005C7259" w:rsidP="005C7259">
      <w:pPr>
        <w:pStyle w:val="NoSpacing"/>
        <w:numPr>
          <w:ilvl w:val="0"/>
          <w:numId w:val="6"/>
        </w:numPr>
      </w:pPr>
      <w:r>
        <w:t>Path to resource (resolved relative to the document root on the server).</w:t>
      </w:r>
    </w:p>
    <w:p w:rsidR="005C7259" w:rsidRDefault="005C7259" w:rsidP="005C7259">
      <w:pPr>
        <w:pStyle w:val="NoSpacing"/>
        <w:numPr>
          <w:ilvl w:val="0"/>
          <w:numId w:val="6"/>
        </w:numPr>
      </w:pPr>
      <w:r>
        <w:t>Query – typically provided as key = value pairs, with ampersand (&amp;) separators between key/value pairs.</w:t>
      </w:r>
    </w:p>
    <w:p w:rsidR="005C7259" w:rsidRPr="005C7259" w:rsidRDefault="005C7259" w:rsidP="005C7259">
      <w:pPr>
        <w:pStyle w:val="NoSpacing"/>
        <w:numPr>
          <w:ilvl w:val="0"/>
          <w:numId w:val="6"/>
        </w:numPr>
      </w:pPr>
      <w:r>
        <w:t>Fragment identifier</w:t>
      </w:r>
    </w:p>
    <w:sectPr w:rsidR="005C7259" w:rsidRPr="005C7259" w:rsidSect="004C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53D"/>
    <w:multiLevelType w:val="hybridMultilevel"/>
    <w:tmpl w:val="32FC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652AB"/>
    <w:multiLevelType w:val="hybridMultilevel"/>
    <w:tmpl w:val="69FEA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5D2F92"/>
    <w:multiLevelType w:val="hybridMultilevel"/>
    <w:tmpl w:val="8132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22651"/>
    <w:multiLevelType w:val="hybridMultilevel"/>
    <w:tmpl w:val="4278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75ED9"/>
    <w:multiLevelType w:val="hybridMultilevel"/>
    <w:tmpl w:val="0886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67F6D"/>
    <w:multiLevelType w:val="hybridMultilevel"/>
    <w:tmpl w:val="2AD6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3DB"/>
    <w:rsid w:val="00185BEC"/>
    <w:rsid w:val="004C5411"/>
    <w:rsid w:val="005C7259"/>
    <w:rsid w:val="00AE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3"/>
        <o:r id="V:Rule6" type="connector" idref="#_x0000_s1034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3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2017-02-13T14:24:00Z</dcterms:created>
  <dcterms:modified xsi:type="dcterms:W3CDTF">2017-02-13T14:56:00Z</dcterms:modified>
</cp:coreProperties>
</file>