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221E40" w:val="clear"/>
          </w:tcPr>
          <w:p>
            <w:r/>
            <w:r>
              <w:rPr>
                <w:rFonts w:ascii="Calibri" w:hAnsi="Calibri" w:eastAsia="Calibri"/>
                <w:b/>
                <w:color w:val="FFEC00"/>
                <w:sz w:val="30"/>
              </w:rPr>
              <w:t>Fuente · Chat de WhatsApp · Hallazgo ST-14</w:t>
            </w:r>
          </w:p>
          <w:p>
            <w:r>
              <w:rPr>
                <w:rFonts w:ascii="Calibri" w:hAnsi="Calibri" w:eastAsia="Calibri"/>
                <w:b w:val="0"/>
                <w:color w:val="D5D2E6"/>
                <w:sz w:val="18"/>
              </w:rPr>
              <w:t>Misión Copilot 365 · ECCO · Universidad Sergio Arboleda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MCP-365-P04-F</w:t>
            </w:r>
          </w:p>
        </w:tc>
        <w:tc>
          <w:tcPr>
            <w:tcW w:type="dxa" w:w="5213"/>
            <w:shd w:fill="FFEC00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221E40"/>
                <w:sz w:val="18"/>
              </w:rPr>
              <w:t>Solo lectura · Caso ficticio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FEAFB" w:val="clear"/>
          </w:tcPr>
          <w:p>
            <w:r/>
            <w:r>
              <w:rPr>
                <w:rFonts w:ascii="Calibri" w:hAnsi="Calibri" w:eastAsia="Calibri"/>
                <w:b/>
                <w:color w:val="221E40"/>
                <w:sz w:val="20"/>
              </w:rPr>
              <w:t>Uso: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Este archivo es la FUENTE. No es la plantilla de llenado. Ábrelo junto con MCP365_P04_Comunicacion_tres_audiencias.docx. Copilot analiza este chat y completa solo la plantilla de tres audiencias.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FF8CC" w:val="clear"/>
          </w:tcPr>
          <w:p>
            <w:r/>
            <w:r>
              <w:rPr>
                <w:rFonts w:ascii="Calibri" w:hAnsi="Calibri" w:eastAsia="Calibri"/>
                <w:b/>
                <w:color w:val="221E40"/>
                <w:sz w:val="20"/>
              </w:rPr>
              <w:t>Advertencia: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Caso ficticio y anonimizado. El número de la Línea Comunitaria es ficticio y solo se usa para el ejercicio.</w:t>
            </w:r>
          </w:p>
        </w:tc>
      </w:tr>
    </w:tbl>
    <w:p/>
    <w:p>
      <w:pPr>
        <w:spacing w:before="240" w:after="120"/>
      </w:pPr>
      <w:r>
        <w:rPr>
          <w:rFonts w:ascii="Calibri" w:hAnsi="Calibri" w:eastAsia="Calibri"/>
          <w:b/>
          <w:color w:val="4A3DA6"/>
          <w:sz w:val="26"/>
        </w:rPr>
        <w:t>Datos del grupo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803"/>
            <w:shd w:fill="4A3DA6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Información</w:t>
            </w:r>
          </w:p>
        </w:tc>
      </w:tr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Grupo</w:t>
            </w:r>
          </w:p>
        </w:tc>
        <w:tc>
          <w:tcPr>
            <w:tcW w:type="dxa" w:w="6803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Operación y Mantenimiento · Subestación Urbana 7</w:t>
            </w:r>
          </w:p>
        </w:tc>
      </w:tr>
      <w:tr>
        <w:tc>
          <w:tcPr>
            <w:tcW w:type="dxa" w:w="2268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Fecha</w:t>
            </w:r>
          </w:p>
        </w:tc>
        <w:tc>
          <w:tcPr>
            <w:tcW w:type="dxa" w:w="6803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miércoles, 18 de marzo de 2026</w:t>
            </w:r>
          </w:p>
        </w:tc>
      </w:tr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Caso</w:t>
            </w:r>
          </w:p>
        </w:tc>
        <w:tc>
          <w:tcPr>
            <w:tcW w:type="dxa" w:w="6803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Hallazgo ST-14</w:t>
            </w:r>
          </w:p>
        </w:tc>
      </w:tr>
      <w:tr>
        <w:tc>
          <w:tcPr>
            <w:tcW w:type="dxa" w:w="2268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Participantes</w:t>
            </w:r>
          </w:p>
        </w:tc>
        <w:tc>
          <w:tcPr>
            <w:tcW w:type="dxa" w:w="6803"/>
            <w:shd w:fill="F4F3F9" w:val="clear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18"/>
              </w:rPr>
              <w:t>Andrés Molina · Laura Méndez · Felipe Castro · Paula Rincón · Camila Torres · Jorge Salazar</w:t>
            </w:r>
          </w:p>
        </w:tc>
      </w:tr>
    </w:tbl>
    <w:p>
      <w:pPr>
        <w:spacing w:before="240" w:after="120"/>
      </w:pPr>
      <w:r>
        <w:rPr>
          <w:rFonts w:ascii="Calibri" w:hAnsi="Calibri" w:eastAsia="Calibri"/>
          <w:b/>
          <w:color w:val="4A3DA6"/>
          <w:sz w:val="26"/>
        </w:rPr>
        <w:t>Transcripción del chat (no editar)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6:47 a. m. · Andrés Molina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Buenos días. Inicio turno de operación de 06:00 a 14:00 en la Subestación Urbana 7. Los equipos principales están operando sin alarmas activas y el servicio se encuentra normal.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7:12 a. m. · Andrés Molina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Durante la inspección rutinaria encontré una lectura intermitente en el sensor de temperatura ST-14 del tablero de control secundario.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7:13 a. m. · Andrés Molina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La pantalla alterna entre una lectura de 42 °C y el mensaje “sin señal”. La pérdida de lectura dura entre 6 y 12 segundos y luego se recupera.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7:15 a. m. · Andrés Molina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Aclaro que no se ha presentado disparo, alarma de sobretemperatura ni interrupción del servicio.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7:16 a. m. · Laura Méndez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Andrés, activa el protocolo de verificación PV-OPS-07. Por favor, no concluyamos todavía que existe calentamiento real hasta comparar con una medición independiente.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7:18 a. m. · Andrés Molina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Recibido. Inicio PV-OPS-07 y registro el hallazgo como ST-14-SU7-180326.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7:24 a. m. · Andrés Molina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Primera medición manual con termómetro infrarrojo: 43,1 °C en el punto asociado al ST-14.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7:25 a. m. · Andrés Molina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Los sensores cercanos están estables: ST-13 registra 41,8 °C y ST-15 registra 42,6 °C.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7:27 a. m. · Andrés Molina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No observo olor, humo, decoloración, vibración anormal ni evidencia visible de recalentamiento en el tablero.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7:30 a. m. · Felipe Castro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Con esos datos no tenemos evidencia de una condición térmica anormal. La falla podría estar en el sensor, en el conector o en la transmisión de la señal, pero todavía es una hipótesis.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7:32 a. m. · Felipe Castro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No registremos “sensor dañado” como causa confirmada. La causa raíz solo podrá definirse después de revisar conexiones y probar el sensor retirado.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7:35 a. m. · Laura Méndez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De acuerdo. Estado del hallazgo: lectura intermitente confirmada; calentamiento real no evidenciado; causa raíz pendiente.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7:39 a. m. · Andrés Molina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Segunda medición manual: 43,4 °C. La lectura se mantiene dentro del rango observado en el tablero.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7:42 a. m. · Andrés Molina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Revisé visualmente el cable y el conector accesible sin intervenir el circuito. No se observan daños externos ni conexiones sueltas a simple vista.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7:45 a. m. · Felipe Castro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Para revisar terminales internamente debemos aislar el circuito secundario y aplicar el procedimiento de seguridad. Esa actividad no se debe realizar durante la operación rutinaria sin una ventana autorizada.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7:47 a. m. · Laura Méndez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Entonces mantengamos el equipo en servicio con seguimiento reforzado. Andrés, registra una medición manual cada dos horas y en cada cambio de turno.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7:49 a. m. · Andrés Molina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Confirmado. Haré seguimiento a las 09:30, 11:30 y 13:30 y dejaré el registro para el siguiente turno.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7:52 a. m. · Jorge Salazar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¿Existe afectación actual para usuarios o riesgo inmediato de interrupción?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7:54 a. m. · Laura Méndez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No hay afectación actual a usuarios. El servicio continúa normal y no se ha activado ninguna protección.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7:55 a. m. · Laura Méndez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Con la información disponible, el impacto se clasifica como bajo, siempre que mantengamos la vigilancia y no aparezca una temperatura real anormal.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7:58 a. m. · Felipe Castro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Propongo los siguientes criterios de escalamiento: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1. Temperatura manual igual o superior a 55 °C.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2. Pérdida continua de señal durante más de 10 minutos.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3. Diferencia superior a 8 °C frente a los sensores cercanos.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4. Activación de alarma, olor, humo o cambio visible en el tablero.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8:01 a. m. · Jorge Salazar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Aprobados esos criterios para el seguimiento temporal. Si se cumple cualquiera, se debe informar inmediatamente a Operaciones y evaluar adelantar la intervención.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8:05 a. m. · Laura Méndez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Abrí la orden de trabajo OT-MNT-2026-0417 para revisión del circuito, reemplazo preventivo del ST-14 y prueba funcional.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8:08 a. m. · Laura Méndez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La intervención queda programada para el domingo 5 de abril de 2026, entre las 09:00 y las 11:00.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8:10 a. m. · Jorge Salazar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¿La intervención requiere suspender el servicio?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8:12 a. m. · Felipe Castro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No se tiene prevista una interrupción del servicio. El trabajo se realizará sobre el circuito secundario del sensor, con aislamiento del punto de intervención.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8:14 a. m. · Felipe Castro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La ventana de dos horas incluye preparación, aislamiento, reemplazo, verificación de conexiones, prueba funcional y observación de estabilidad.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8:17 a. m. · Felipe Castro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El reemplazo físico debería tomar aproximadamente 25 minutos. Después necesitamos 15 minutos de señal estable y comparación con medición manual.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8:20 a. m. · Laura Méndez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La ejecución requiere técnico de instrumentación, técnico de operación, elementos de protección personal y autorización de ingreso al área.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8:23 a. m. · Paula Rincón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Confirmo que en el almacén central existe una unidad compatible con el ST-14.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8:24 a. m. · Paula Rincón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Código de inventario: INV-ST14-A. Es la única unidad disponible actualmente.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8:26 a. m. · Paula Rincón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Puedo reservarla desde hoy para la orden OT-MNT-2026-0417 y programar su despacho para el viernes 3 de abril antes de las 2:00 p. m.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8:28 a. m. · Laura Méndez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Paula, por favor deja la unidad reservada. No se requiere compra adicional para esta intervención.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8:29 a. m. · Paula Rincón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Reserva confirmada. Responsable de entrega: Almacén Central. Fecha prevista: 3 de abril de 2026, antes de las 2:00 p. m.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8:33 a. m. · Jorge Salazar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Mantengamos la fecha del 5 de abril mientras las mediciones continúen estables. No considero necesaria una intervención de emergencia con la evidencia actual.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8:35 a. m. · Jorge Salazar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Realizaremos una validación de continuidad o “go/no-go” el sábado 4 de abril a las 4:00 p. m. Deben estar confirmados el repuesto, el personal y la autorización de ingreso.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8:38 a. m. · Laura Méndez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Queda registrado. Yo consolidaré esas tres confirmaciones y reportaré el resultado de la validación.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8:42 a. m. · Camila Torres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Para comunicaciones: ¿debemos informar desde ahora a la comunidad aledaña?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8:44 a. m. · Jorge Salazar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No. En este momento no existe interrupción ni afectación a usuarios. No se autoriza todavía publicar un aviso.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8:46 a. m. · Laura Méndez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Durante la intervención se restringirá únicamente el acceso inmediato al tablero. No se prevé cerrar vías, suspender el servicio ni impedir el acceso general al sector.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8:48 a. m. · Felipe Castro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La restricción directa alrededor del tablero se estima en 20 a 25 minutos. El resto de la ventana corresponde a pruebas y observación.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8:51 a. m. · Camila Torres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Entendido. Prepararé un borrador preventivo, pero no lo publicaré hasta recibir instrucción de Operaciones.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8:53 a. m. · Camila Torres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¿En qué situación debemos activar la comunicación?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8:55 a. m. · Jorge Salazar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Si el cierre del área o la restricción de acceso se extiende por más de 30 minutos, Comunicaciones debe emitir el aviso preventivo.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8:57 a. m. · Jorge Salazar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También se debe informar si cambia la fecha, si aparece una afectación al servicio o si la intervención requiere una restricción adicional para la comunidad.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9:00 a. m. · Camila Torres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Confirmado. El aviso incluirá únicamente fecha, franja horaria, posible restricción de acceso, ausencia de corte programado y canal de contacto.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9:02 a. m. · Camila Torres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El canal autorizado para este caso será la Línea Comunitaria 01 8000 000 707, opción 2. Este número es ficticio y se utiliza únicamente para el ejercicio.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9:30 a. m. · Andrés Molina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Seguimiento de las 09:30: medición manual de 43,2 °C. El sensor continúa presentando pérdidas breves de señal, pero no hay alarma ni cambio en la operación.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9:34 a. m. · Felipe Castro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Gracias. Mantener la observación. La intermitencia continúa, pero no hay evidencia nueva que cambie la clasificación de impacto bajo.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10:05 a. m. · Laura Méndez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Resumen provisional del caso: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* Hallazgo: lectura intermitente del ST-14.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* Ubicación: tablero de control secundario de la Subestación Urbana 7.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* Servicio: normal, sin afectación a usuarios.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* Protocolo activado: PV-OPS-07.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* Causa raíz: pendiente de confirmación.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* Impacto actual: bajo.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* Repuesto: reservado en Almacén Central.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* Intervención: 5 de abril, de 09:00 a 11:00.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* Comunicación externa: no autorizada por ahora.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10:09 a. m. · Jorge Salazar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El resumen es correcto. Para gerencia debemos destacar que no existe afectación, no se requiere compra adicional y el riesgo permanece controlado con monitoreo.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10:12 a. m. · Jorge Salazar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También debe quedar claro que la decisión vigente es ejecutar el reemplazo preventivo en la ventana programada, salvo que se active un criterio de escalamiento.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10:16 a. m. · Felipe Castro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Para el informe técnico incluyan la hipótesis como no confirmada. No afirmar que el sensor está dañado hasta finalizar las pruebas.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10:20 a. m. · Camila Torres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Para la comunidad debemos evitar códigos como PV-OPS-07, INV-ST14-A y OT-MNT-2026-0417. No son necesarios para explicar la situación.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10:22 a. m. · Camila Torres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Tampoco se debe mencionar “falla térmica”, porque las mediciones manuales no muestran sobretemperatura. Podemos hablar de mantenimiento preventivo de un dispositivo de monitoreo.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11:30 a. m. · Andrés Molina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Seguimiento de las 11:30: 43,3 °C. Sin alarmas, sin interrupción y sin cambios visibles.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11:34 a. m. · Laura Méndez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Recibido. Continúa el seguimiento hasta entregar el turno.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1:30 p. m. · Andrés Molina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Último seguimiento del turno: 43,1 °C. El servicio permanece normal. Las pérdidas de señal siguen siendo breves e intermitentes.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1:36 p. m. · Andrés Molina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Dejo fotografías, mediciones y registro de eventos asociados a la orden OT-MNT-2026-0417 para consulta del siguiente turno.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5E9" w:val="clear"/>
          </w:tcPr>
          <w:p>
            <w:r/>
            <w:r>
              <w:rPr>
                <w:rFonts w:ascii="Calibri" w:hAnsi="Calibri" w:eastAsia="Calibri"/>
                <w:b/>
                <w:color w:val="4A3DA6"/>
                <w:sz w:val="20"/>
              </w:rPr>
              <w:t>1:40 p. m. · Laura Méndez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Gracias. Cierre del reporte del turno: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* No hubo interrupción del servicio.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* No se presentó afectación a usuarios.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* No se confirmó sobretemperatura.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* El ST-14 quedó bajo monitoreo reforzado.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* El reemplazo preventivo continúa programado para el 5 de abril.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* La causa raíz sigue pendiente de confirmación.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* El aviso a la comunidad solo se emitirá si se cumple alguno de los criterios definidos.</w:t>
            </w:r>
          </w:p>
        </w:tc>
      </w:tr>
    </w:tbl>
    <w:p/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