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02 - Alcance preliminar del Proyecto Horizonte</w:t>
      </w:r>
    </w:p>
    <w:p>
      <w:r>
        <w:rPr>
          <w:b/>
          <w:color w:val="394890"/>
          <w:sz w:val="24"/>
        </w:rPr>
        <w:t>Modernizacion de infraestructura energetica urbana</w:t>
      </w:r>
    </w:p>
    <w:p>
      <w:r>
        <w:rPr>
          <w:i/>
          <w:color w:val="666666"/>
          <w:sz w:val="18"/>
        </w:rPr>
        <w:t>Caso academico ficticio. Los datos, nombres, cifras y situaciones no corresponden a una operacion real.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4FF"/>
          </w:tcPr>
          <w:p>
            <w:r>
              <w:rPr>
                <w:b/>
                <w:color w:val="221F43"/>
                <w:sz w:val="20"/>
              </w:rPr>
              <w:t>Proposito del documento</w:t>
            </w:r>
          </w:p>
          <w:p>
            <w:pPr>
              <w:spacing w:after="40"/>
            </w:pPr>
            <w:r>
              <w:rPr>
                <w:sz w:val="18"/>
              </w:rPr>
              <w:t>Presentar una base inicial para que el equipo analice el alcance, los entregables, las restricciones y los puntos pendientes del proyecto mediante Microsoft 365 Copilot Chat.</w:t>
            </w:r>
          </w:p>
        </w:tc>
      </w:tr>
    </w:tbl>
    <w:p/>
    <w:p>
      <w:pPr>
        <w:pStyle w:val="Heading1"/>
      </w:pPr>
      <w:r>
        <w:t>1. Contexto y necesidad</w:t>
      </w:r>
    </w:p>
    <w:p>
      <w:pPr>
        <w:ind w:left="288"/>
      </w:pPr>
      <w:r>
        <w:rPr>
          <w:b/>
        </w:rPr>
        <w:t xml:space="preserve">• </w:t>
      </w:r>
      <w:r>
        <w:t>La zona urbana Horizonte Norte ha presentado aumento sostenido de demanda energetica por crecimiento residencial, comercial y de servicios.</w:t>
      </w:r>
    </w:p>
    <w:p>
      <w:pPr>
        <w:ind w:left="288"/>
      </w:pPr>
      <w:r>
        <w:rPr>
          <w:b/>
        </w:rPr>
        <w:t xml:space="preserve">• </w:t>
      </w:r>
      <w:r>
        <w:t>Los equipos instalados en la infraestructura existente operan con margen limitado durante horas de alta demanda.</w:t>
      </w:r>
    </w:p>
    <w:p>
      <w:pPr>
        <w:ind w:left="288"/>
      </w:pPr>
      <w:r>
        <w:rPr>
          <w:b/>
        </w:rPr>
        <w:t xml:space="preserve">• </w:t>
      </w:r>
      <w:r>
        <w:t>La organizacion busca mejorar la confiabilidad del servicio, reducir eventos recurrentes y preparar la infraestructura para crecimiento proyectado.</w:t>
      </w:r>
    </w:p>
    <w:p>
      <w:pPr>
        <w:pStyle w:val="Heading1"/>
      </w:pPr>
      <w:r>
        <w:t>2. Objetivo general</w:t>
      </w:r>
    </w:p>
    <w:p>
      <w:pPr>
        <w:ind w:left="288"/>
      </w:pPr>
      <w:r>
        <w:rPr>
          <w:b/>
        </w:rPr>
        <w:t xml:space="preserve">• </w:t>
      </w:r>
      <w:r>
        <w:t>Estructurar y ejecutar una modernizacion de infraestructura energetica urbana que incremente la confiabilidad operativa, mejore la trazabilidad de activos y fortalezca la capacidad de respuesta ante contingencias.</w:t>
      </w:r>
    </w:p>
    <w:p>
      <w:pPr>
        <w:pStyle w:val="Heading1"/>
      </w:pPr>
      <w:r>
        <w:t>3. Objetivos especificos</w:t>
      </w:r>
    </w:p>
    <w:p>
      <w:pPr>
        <w:ind w:left="288"/>
      </w:pPr>
      <w:r>
        <w:rPr>
          <w:b/>
        </w:rPr>
        <w:t xml:space="preserve">• </w:t>
      </w:r>
      <w:r>
        <w:t>Realizar diagnostico tecnico de equipos, tableros, protecciones y puntos criticos.</w:t>
      </w:r>
    </w:p>
    <w:p>
      <w:pPr>
        <w:ind w:left="288"/>
      </w:pPr>
      <w:r>
        <w:rPr>
          <w:b/>
        </w:rPr>
        <w:t xml:space="preserve">• </w:t>
      </w:r>
      <w:r>
        <w:t>Actualizar componentes priorizados segun criticidad, obsolescencia y disponibilidad presupuestal.</w:t>
      </w:r>
    </w:p>
    <w:p>
      <w:pPr>
        <w:ind w:left="288"/>
      </w:pPr>
      <w:r>
        <w:rPr>
          <w:b/>
        </w:rPr>
        <w:t xml:space="preserve">• </w:t>
      </w:r>
      <w:r>
        <w:t>Definir un plan de intervencion que minimice afectaciones a usuarios y comunidad.</w:t>
      </w:r>
    </w:p>
    <w:p>
      <w:pPr>
        <w:ind w:left="288"/>
      </w:pPr>
      <w:r>
        <w:rPr>
          <w:b/>
        </w:rPr>
        <w:t xml:space="preserve">• </w:t>
      </w:r>
      <w:r>
        <w:t>Integrar seguimiento de riesgos, presupuesto, cronograma y comunicaciones en un tablero de control ejecutivo.</w:t>
      </w:r>
    </w:p>
    <w:p>
      <w:pPr>
        <w:pStyle w:val="Heading1"/>
      </w:pPr>
      <w:r>
        <w:t>4. Alcance incluido</w:t>
      </w:r>
    </w:p>
    <w:p>
      <w:pPr>
        <w:ind w:left="288"/>
      </w:pPr>
      <w:r>
        <w:rPr>
          <w:b/>
        </w:rPr>
        <w:t xml:space="preserve">• </w:t>
      </w:r>
      <w:r>
        <w:t>Levantamiento de informacion tecnica en sitio.</w:t>
      </w:r>
    </w:p>
    <w:p>
      <w:pPr>
        <w:ind w:left="288"/>
      </w:pPr>
      <w:r>
        <w:rPr>
          <w:b/>
        </w:rPr>
        <w:t xml:space="preserve">• </w:t>
      </w:r>
      <w:r>
        <w:t>Revision de inventario de activos y condiciones de operacion.</w:t>
      </w:r>
    </w:p>
    <w:p>
      <w:pPr>
        <w:ind w:left="288"/>
      </w:pPr>
      <w:r>
        <w:rPr>
          <w:b/>
        </w:rPr>
        <w:t xml:space="preserve">• </w:t>
      </w:r>
      <w:r>
        <w:t>Sustitucion de componentes de control y proteccion priorizados.</w:t>
      </w:r>
    </w:p>
    <w:p>
      <w:pPr>
        <w:ind w:left="288"/>
      </w:pPr>
      <w:r>
        <w:rPr>
          <w:b/>
        </w:rPr>
        <w:t xml:space="preserve">• </w:t>
      </w:r>
      <w:r>
        <w:t>Coordinacion con contratistas para actividades especializadas.</w:t>
      </w:r>
    </w:p>
    <w:p>
      <w:pPr>
        <w:ind w:left="288"/>
      </w:pPr>
      <w:r>
        <w:rPr>
          <w:b/>
        </w:rPr>
        <w:t xml:space="preserve">• </w:t>
      </w:r>
      <w:r>
        <w:t>Plan de comunicacion preventiva para comunidad y usuarios cercanos.</w:t>
      </w:r>
    </w:p>
    <w:p>
      <w:pPr>
        <w:ind w:left="288"/>
      </w:pPr>
      <w:r>
        <w:rPr>
          <w:b/>
        </w:rPr>
        <w:t xml:space="preserve">• </w:t>
      </w:r>
      <w:r>
        <w:t>Cierre documental con lecciones aprendidas y recomendaciones de mantenimiento.</w:t>
      </w:r>
    </w:p>
    <w:p>
      <w:pPr>
        <w:pStyle w:val="Heading1"/>
      </w:pPr>
      <w:r>
        <w:t>5. Exclusiones iniciales</w:t>
      </w:r>
    </w:p>
    <w:p>
      <w:pPr>
        <w:ind w:left="288"/>
      </w:pPr>
      <w:r>
        <w:rPr>
          <w:b/>
        </w:rPr>
        <w:t xml:space="preserve">• </w:t>
      </w:r>
      <w:r>
        <w:t>Construccion de una nueva instalacion desde cero.</w:t>
      </w:r>
    </w:p>
    <w:p>
      <w:pPr>
        <w:ind w:left="288"/>
      </w:pPr>
      <w:r>
        <w:rPr>
          <w:b/>
        </w:rPr>
        <w:t xml:space="preserve">• </w:t>
      </w:r>
      <w:r>
        <w:t>Intervenciones fuera del poligono operativo definido para el piloto.</w:t>
      </w:r>
    </w:p>
    <w:p>
      <w:pPr>
        <w:ind w:left="288"/>
      </w:pPr>
      <w:r>
        <w:rPr>
          <w:b/>
        </w:rPr>
        <w:t xml:space="preserve">• </w:t>
      </w:r>
      <w:r>
        <w:t>Cambios tarifarios o decisiones comerciales.</w:t>
      </w:r>
    </w:p>
    <w:p>
      <w:pPr>
        <w:ind w:left="288"/>
      </w:pPr>
      <w:r>
        <w:rPr>
          <w:b/>
        </w:rPr>
        <w:t xml:space="preserve">• </w:t>
      </w:r>
      <w:r>
        <w:t>Compromisos regulatorios no definidos expresamente por el area juridica.</w:t>
      </w:r>
    </w:p>
    <w:p>
      <w:pPr>
        <w:ind w:left="288"/>
      </w:pPr>
      <w:r>
        <w:rPr>
          <w:b/>
        </w:rPr>
        <w:t xml:space="preserve">• </w:t>
      </w:r>
      <w:r>
        <w:t>Adquisiciones no presupuestadas que superen el umbral aprobado.</w:t>
      </w:r>
    </w:p>
    <w:p>
      <w:pPr>
        <w:pStyle w:val="Heading1"/>
      </w:pPr>
      <w:r>
        <w:t>6. Restricciones y supuestos</w:t>
      </w:r>
    </w:p>
    <w:p>
      <w:pPr>
        <w:ind w:left="288"/>
      </w:pPr>
      <w:r>
        <w:rPr>
          <w:b/>
        </w:rPr>
        <w:t xml:space="preserve">• </w:t>
      </w:r>
      <w:r>
        <w:t>La duracion esperada del proyecto es de ocho meses desde su aprobacion formal.</w:t>
      </w:r>
    </w:p>
    <w:p>
      <w:pPr>
        <w:ind w:left="288"/>
      </w:pPr>
      <w:r>
        <w:rPr>
          <w:b/>
        </w:rPr>
        <w:t xml:space="preserve">• </w:t>
      </w:r>
      <w:r>
        <w:t>El presupuesto preliminar es de COP 2.850.000.000.</w:t>
      </w:r>
    </w:p>
    <w:p>
      <w:pPr>
        <w:ind w:left="288"/>
      </w:pPr>
      <w:r>
        <w:rPr>
          <w:b/>
        </w:rPr>
        <w:t xml:space="preserve">• </w:t>
      </w:r>
      <w:r>
        <w:t>La ventana principal de intervencion debera definirse con Operaciones y Comunicaciones.</w:t>
      </w:r>
    </w:p>
    <w:p>
      <w:pPr>
        <w:ind w:left="288"/>
      </w:pPr>
      <w:r>
        <w:rPr>
          <w:b/>
        </w:rPr>
        <w:t xml:space="preserve">• </w:t>
      </w:r>
      <w:r>
        <w:t>Se asume disponibilidad parcial de contratistas especializados durante el segundo trimestre del proyecto.</w:t>
      </w:r>
    </w:p>
    <w:p>
      <w:pPr>
        <w:ind w:left="288"/>
      </w:pPr>
      <w:r>
        <w:rPr>
          <w:b/>
        </w:rPr>
        <w:t xml:space="preserve">• </w:t>
      </w:r>
      <w:r>
        <w:t>El inicio de ejecucion requiere aprobacion del comite directivo y validacion tecnica final.</w:t>
      </w:r>
    </w:p>
    <w:p>
      <w:pPr>
        <w:pStyle w:val="Heading1"/>
      </w:pPr>
      <w:r>
        <w:t>7. Entregables previstos</w:t>
      </w:r>
    </w:p>
    <w:p>
      <w:pPr>
        <w:ind w:left="288"/>
      </w:pPr>
      <w:r>
        <w:rPr>
          <w:b/>
        </w:rPr>
        <w:t xml:space="preserve">• </w:t>
      </w:r>
      <w:r>
        <w:t>Informe de diagnostico tecnico.</w:t>
      </w:r>
    </w:p>
    <w:p>
      <w:pPr>
        <w:ind w:left="288"/>
      </w:pPr>
      <w:r>
        <w:rPr>
          <w:b/>
        </w:rPr>
        <w:t xml:space="preserve">• </w:t>
      </w:r>
      <w:r>
        <w:t>Plan de trabajo y cronograma validado.</w:t>
      </w:r>
    </w:p>
    <w:p>
      <w:pPr>
        <w:ind w:left="288"/>
      </w:pPr>
      <w:r>
        <w:rPr>
          <w:b/>
        </w:rPr>
        <w:t xml:space="preserve">• </w:t>
      </w:r>
      <w:r>
        <w:t>Matriz de riesgos y plan de mitigacion.</w:t>
      </w:r>
    </w:p>
    <w:p>
      <w:pPr>
        <w:ind w:left="288"/>
      </w:pPr>
      <w:r>
        <w:rPr>
          <w:b/>
        </w:rPr>
        <w:t xml:space="preserve">• </w:t>
      </w:r>
      <w:r>
        <w:t>Plan de comunicacion con interesados.</w:t>
      </w:r>
    </w:p>
    <w:p>
      <w:pPr>
        <w:ind w:left="288"/>
      </w:pPr>
      <w:r>
        <w:rPr>
          <w:b/>
        </w:rPr>
        <w:t xml:space="preserve">• </w:t>
      </w:r>
      <w:r>
        <w:t>Registro de compromisos y decisiones.</w:t>
      </w:r>
    </w:p>
    <w:p>
      <w:pPr>
        <w:ind w:left="288"/>
      </w:pPr>
      <w:r>
        <w:rPr>
          <w:b/>
        </w:rPr>
        <w:t xml:space="preserve">• </w:t>
      </w:r>
      <w:r>
        <w:t>Informe ejecutivo de cierre de fase.</w:t>
      </w:r>
    </w:p>
    <w:p>
      <w:pPr>
        <w:pStyle w:val="Heading1"/>
      </w:pPr>
      <w:r>
        <w:t>8. Criterios de aceptacion preliminares</w:t>
      </w:r>
    </w:p>
    <w:p>
      <w:pPr>
        <w:ind w:left="288"/>
      </w:pPr>
      <w:r>
        <w:rPr>
          <w:b/>
        </w:rPr>
        <w:t xml:space="preserve">• </w:t>
      </w:r>
      <w:r>
        <w:t>Diagnostico validado por el area tecnica.</w:t>
      </w:r>
    </w:p>
    <w:p>
      <w:pPr>
        <w:ind w:left="288"/>
      </w:pPr>
      <w:r>
        <w:rPr>
          <w:b/>
        </w:rPr>
        <w:t xml:space="preserve">• </w:t>
      </w:r>
      <w:r>
        <w:t>Cronograma aprobado por las areas involucradas.</w:t>
      </w:r>
    </w:p>
    <w:p>
      <w:pPr>
        <w:ind w:left="288"/>
      </w:pPr>
      <w:r>
        <w:rPr>
          <w:b/>
        </w:rPr>
        <w:t xml:space="preserve">• </w:t>
      </w:r>
      <w:r>
        <w:t>Matriz de riesgos con responsables definidos por rol.</w:t>
      </w:r>
    </w:p>
    <w:p>
      <w:pPr>
        <w:ind w:left="288"/>
      </w:pPr>
      <w:r>
        <w:rPr>
          <w:b/>
        </w:rPr>
        <w:t xml:space="preserve">• </w:t>
      </w:r>
      <w:r>
        <w:t>Presupuesto conciliado con las categorias financieras.</w:t>
      </w:r>
    </w:p>
    <w:p>
      <w:pPr>
        <w:ind w:left="288"/>
      </w:pPr>
      <w:r>
        <w:rPr>
          <w:b/>
        </w:rPr>
        <w:t xml:space="preserve">• </w:t>
      </w:r>
      <w:r>
        <w:t>Comunicaciones preventivas revisadas antes de actividades en campo.</w:t>
      </w:r>
    </w:p>
    <w:p>
      <w:pPr>
        <w:pStyle w:val="Heading1"/>
      </w:pPr>
      <w:r>
        <w:t>9. Informacion faltante</w:t>
      </w:r>
    </w:p>
    <w:p>
      <w:pPr>
        <w:ind w:left="288"/>
      </w:pPr>
      <w:r>
        <w:rPr>
          <w:b/>
        </w:rPr>
        <w:t xml:space="preserve">• </w:t>
      </w:r>
      <w:r>
        <w:t>Fecha exacta de inicio aprobada.</w:t>
      </w:r>
    </w:p>
    <w:p>
      <w:pPr>
        <w:ind w:left="288"/>
      </w:pPr>
      <w:r>
        <w:rPr>
          <w:b/>
        </w:rPr>
        <w:t xml:space="preserve">• </w:t>
      </w:r>
      <w:r>
        <w:t>Nombre de proveedores o contratistas seleccionados.</w:t>
      </w:r>
    </w:p>
    <w:p>
      <w:pPr>
        <w:ind w:left="288"/>
      </w:pPr>
      <w:r>
        <w:rPr>
          <w:b/>
        </w:rPr>
        <w:t xml:space="preserve">• </w:t>
      </w:r>
      <w:r>
        <w:t>Detalle tecnico definitivo de equipos a sustituir.</w:t>
      </w:r>
    </w:p>
    <w:p>
      <w:pPr>
        <w:ind w:left="288"/>
      </w:pPr>
      <w:r>
        <w:rPr>
          <w:b/>
        </w:rPr>
        <w:t xml:space="preserve">• </w:t>
      </w:r>
      <w:r>
        <w:t>Ventanas de intervencion autorizadas.</w:t>
      </w:r>
    </w:p>
    <w:p>
      <w:pPr>
        <w:ind w:left="288"/>
      </w:pPr>
      <w:r>
        <w:rPr>
          <w:b/>
        </w:rPr>
        <w:t xml:space="preserve">• </w:t>
      </w:r>
      <w:r>
        <w:t>Criterios de priorizacion final de activos.</w:t>
      </w:r>
    </w:p>
    <w:p>
      <w:pPr>
        <w:ind w:left="288"/>
      </w:pPr>
      <w:r>
        <w:rPr>
          <w:b/>
        </w:rPr>
        <w:t xml:space="preserve">• </w:t>
      </w:r>
      <w:r>
        <w:t>Responsables nominales de cada frente.</w:t>
      </w:r>
    </w:p>
    <w:p>
      <w:pPr>
        <w:pStyle w:val="Heading1"/>
      </w:pPr>
      <w:r>
        <w:t>10. Interesados preliminares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21F43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Interesado</w:t>
            </w:r>
          </w:p>
        </w:tc>
        <w:tc>
          <w:tcPr>
            <w:tcW w:type="dxa" w:w="2592"/>
            <w:shd w:fill="221F43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Rol en el proyecto</w:t>
            </w:r>
          </w:p>
        </w:tc>
        <w:tc>
          <w:tcPr>
            <w:tcW w:type="dxa" w:w="2592"/>
            <w:shd w:fill="221F43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Influencia</w:t>
            </w:r>
          </w:p>
        </w:tc>
        <w:tc>
          <w:tcPr>
            <w:tcW w:type="dxa" w:w="2592"/>
            <w:shd w:fill="221F43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Necesidad de informacion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Direccion de Infraestructura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Patrocinio y priorizacion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Resumen ejecutivo y decisiones requeridas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Operacion y Mantenimiento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Viabilidad tecnica y ventanas de intervencion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Plan operativo y riesgos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Finanzas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Control presupuestal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Presupuesto, desviaciones y autorizaciones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Seguridad y Salud en el Trabajo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Condiciones seguras de ejecucion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Matriz de riesgos operativos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Gestion Ambiental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Requisitos y controles ambientales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Plan de manejo y comunicaciones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Comunidad y usuarios cercanos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Afectacion por actividades programadas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Mensajes claros, fechas y canales de atencion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Contratistas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Ejecucion especializada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Alcance, entregables y condiciones contractuales</w:t>
            </w:r>
          </w:p>
        </w:tc>
      </w:tr>
    </w:tbl>
    <w:p/>
    <w:p>
      <w:pPr>
        <w:pStyle w:val="Heading1"/>
      </w:pPr>
      <w:r>
        <w:t>11. Notas para trabajo con Copilot</w:t>
      </w:r>
    </w:p>
    <w:p>
      <w:pPr>
        <w:pStyle w:val="ListBullet"/>
      </w:pPr>
      <w:r>
        <w:t>Usar este documento como fuente principal de alcance.</w:t>
      </w:r>
    </w:p>
    <w:p>
      <w:pPr>
        <w:pStyle w:val="ListBullet"/>
      </w:pPr>
      <w:r>
        <w:t>Diferenciar informacion explicita, inferida y no especificada.</w:t>
      </w:r>
    </w:p>
    <w:p>
      <w:pPr>
        <w:pStyle w:val="ListBullet"/>
      </w:pPr>
      <w:r>
        <w:t>No completar vacios con supuestos no indicados.</w:t>
      </w:r>
    </w:p>
    <w:p>
      <w:pPr>
        <w:pStyle w:val="ListBullet"/>
      </w:pPr>
      <w:r>
        <w:t>Validar cualquier recomendacion con el equipo responsable.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Material academico ficticio - Uso exclusivo de capacitacion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94890"/>
        <w:sz w:val="16"/>
      </w:rPr>
      <w:t>Curso Inteligencia Artificial aplicado a la practica - G8 - Sesion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9489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743B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9489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21F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