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09 - Banco de prompts profesionales</w:t>
      </w:r>
    </w:p>
    <w:p>
      <w:r>
        <w:rPr>
          <w:b/>
          <w:color w:val="394890"/>
          <w:sz w:val="24"/>
        </w:rPr>
        <w:t>Sesion 2 - Trabajo con archivos en Microsoft 365 Copilot Chat</w:t>
      </w:r>
    </w:p>
    <w:p>
      <w:r>
        <w:rPr>
          <w:i/>
          <w:color w:val="666666"/>
          <w:sz w:val="18"/>
        </w:rPr>
        <w:t>Caso academico ficticio. Los datos, nombres, cifras y situaciones no corresponden a una operacion real.</w:t>
      </w:r>
    </w:p>
    <w:tbl>
      <w:tblPr>
        <w:tblW w:type="auto" w:w="0"/>
        <w:jc w:val="center"/>
        <w:tblLayout w:type="autofit"/>
        <w:tblLook w:firstColumn="1" w:firstRow="1" w:lastColumn="0" w:lastRow="0" w:noHBand="0" w:noVBand="1" w:val="04A0"/>
      </w:tblPr>
      <w:tblGrid>
        <w:gridCol w:w="10368"/>
      </w:tblGrid>
      <w:tr>
        <w:tc>
          <w:tcPr>
            <w:tcW w:type="dxa" w:w="10368"/>
            <w:shd w:fill="EFF4FF"/>
          </w:tcPr>
          <w:p>
            <w:r>
              <w:rPr>
                <w:b/>
                <w:color w:val="221F43"/>
                <w:sz w:val="20"/>
              </w:rPr>
              <w:t>Formula base</w:t>
            </w:r>
          </w:p>
          <w:p>
            <w:pPr>
              <w:spacing w:after="40"/>
            </w:pPr>
            <w:r>
              <w:rPr>
                <w:sz w:val="18"/>
              </w:rPr>
              <w:t>Rol + contexto + fuente + objetivo + tarea + criterios + restricciones + formato + validacion + tratamiento de faltantes</w:t>
            </w:r>
          </w:p>
        </w:tc>
      </w:tr>
    </w:tbl>
    <w:p/>
    <w:p>
      <w:pPr>
        <w:pStyle w:val="Heading1"/>
      </w:pPr>
      <w:r>
        <w:t>Outlook - Analizar solicitud</w:t>
      </w:r>
    </w:p>
    <w:p>
      <w:r>
        <w:rPr>
          <w:rFonts w:ascii="Consolas" w:hAnsi="Consolas"/>
          <w:color w:val="1E2330"/>
          <w:sz w:val="18"/>
        </w:rPr>
        <w:t>Actua como analista senior de proyectos. Analiza exclusivamente el correo seleccionado. Identifica objetivo, proyecto, area solicitante, documentos adjuntos, entregables requeridos, restricciones, acciones solicitadas, informacion faltante, decisiones que no deben asumirse y riesgos de interpretacion. No inventes datos. Diferencia informacion explicita, inferencia e informacion no especificada. Entrega una tabla, una lista de tareas, cinco preguntas de aclaracion y un resumen ejecutivo de maximo 120 palabras.</w:t>
      </w:r>
    </w:p>
    <w:tbl>
      <w:tblPr>
        <w:tblStyle w:val="TableGrid"/>
        <w:tblW w:type="auto" w:w="0"/>
        <w:jc w:val="center"/>
        <w:tblLook w:firstColumn="1" w:firstRow="1" w:lastColumn="0" w:lastRow="0" w:noHBand="0" w:noVBand="1" w:val="04A0"/>
      </w:tblPr>
      <w:tblGrid>
        <w:gridCol w:w="5184"/>
        <w:gridCol w:w="5184"/>
      </w:tblGrid>
      <w:tr>
        <w:tc>
          <w:tcPr>
            <w:tcW w:type="dxa" w:w="5184"/>
            <w:shd w:fill="221F43"/>
            <w:vAlign w:val="center"/>
          </w:tcPr>
          <w:p>
            <w:pPr>
              <w:spacing w:after="0"/>
            </w:pPr>
            <w:r/>
            <w:r>
              <w:rPr>
                <w:b/>
                <w:color w:val="FFFFFF"/>
                <w:sz w:val="18"/>
              </w:rPr>
              <w:t>Componente</w:t>
            </w:r>
          </w:p>
        </w:tc>
        <w:tc>
          <w:tcPr>
            <w:tcW w:type="dxa" w:w="5184"/>
            <w:shd w:fill="221F43"/>
            <w:vAlign w:val="center"/>
          </w:tcPr>
          <w:p>
            <w:pPr>
              <w:spacing w:after="0"/>
            </w:pPr>
            <w:r/>
            <w:r>
              <w:rPr>
                <w:b/>
                <w:color w:val="FFFFFF"/>
                <w:sz w:val="18"/>
              </w:rPr>
              <w:t>Como aparece en el prompt</w:t>
            </w:r>
          </w:p>
        </w:tc>
      </w:tr>
      <w:tr>
        <w:tc>
          <w:tcPr>
            <w:tcW w:type="dxa" w:w="5184"/>
            <w:vAlign w:val="center"/>
          </w:tcPr>
          <w:p>
            <w:pPr>
              <w:spacing w:after="0"/>
            </w:pPr>
            <w:r/>
            <w:r>
              <w:rPr>
                <w:b w:val="0"/>
                <w:sz w:val="18"/>
              </w:rPr>
              <w:t>Rol</w:t>
            </w:r>
          </w:p>
        </w:tc>
        <w:tc>
          <w:tcPr>
            <w:tcW w:type="dxa" w:w="5184"/>
            <w:vAlign w:val="center"/>
          </w:tcPr>
          <w:p>
            <w:pPr>
              <w:spacing w:after="0"/>
            </w:pPr>
            <w:r/>
            <w:r>
              <w:rPr>
                <w:b w:val="0"/>
                <w:sz w:val="18"/>
              </w:rPr>
              <w:t>Define el punto de vista experto.</w:t>
            </w:r>
          </w:p>
        </w:tc>
      </w:tr>
      <w:tr>
        <w:tc>
          <w:tcPr>
            <w:tcW w:type="dxa" w:w="5184"/>
            <w:vAlign w:val="center"/>
          </w:tcPr>
          <w:p>
            <w:pPr>
              <w:spacing w:after="0"/>
            </w:pPr>
            <w:r/>
            <w:r>
              <w:rPr>
                <w:b w:val="0"/>
                <w:sz w:val="18"/>
              </w:rPr>
              <w:t>Fuente</w:t>
            </w:r>
          </w:p>
        </w:tc>
        <w:tc>
          <w:tcPr>
            <w:tcW w:type="dxa" w:w="5184"/>
            <w:vAlign w:val="center"/>
          </w:tcPr>
          <w:p>
            <w:pPr>
              <w:spacing w:after="0"/>
            </w:pPr>
            <w:r/>
            <w:r>
              <w:rPr>
                <w:b w:val="0"/>
                <w:sz w:val="18"/>
              </w:rPr>
              <w:t>Limita los archivos a usar.</w:t>
            </w:r>
          </w:p>
        </w:tc>
      </w:tr>
      <w:tr>
        <w:tc>
          <w:tcPr>
            <w:tcW w:type="dxa" w:w="5184"/>
            <w:vAlign w:val="center"/>
          </w:tcPr>
          <w:p>
            <w:pPr>
              <w:spacing w:after="0"/>
            </w:pPr>
            <w:r/>
            <w:r>
              <w:rPr>
                <w:b w:val="0"/>
                <w:sz w:val="18"/>
              </w:rPr>
              <w:t>Restricciones</w:t>
            </w:r>
          </w:p>
        </w:tc>
        <w:tc>
          <w:tcPr>
            <w:tcW w:type="dxa" w:w="5184"/>
            <w:vAlign w:val="center"/>
          </w:tcPr>
          <w:p>
            <w:pPr>
              <w:spacing w:after="0"/>
            </w:pPr>
            <w:r/>
            <w:r>
              <w:rPr>
                <w:b w:val="0"/>
                <w:sz w:val="18"/>
              </w:rPr>
              <w:t>Evita invenciones y decisiones no soportadas.</w:t>
            </w:r>
          </w:p>
        </w:tc>
      </w:tr>
      <w:tr>
        <w:tc>
          <w:tcPr>
            <w:tcW w:type="dxa" w:w="5184"/>
            <w:vAlign w:val="center"/>
          </w:tcPr>
          <w:p>
            <w:pPr>
              <w:spacing w:after="0"/>
            </w:pPr>
            <w:r/>
            <w:r>
              <w:rPr>
                <w:b w:val="0"/>
                <w:sz w:val="18"/>
              </w:rPr>
              <w:t>Formato</w:t>
            </w:r>
          </w:p>
        </w:tc>
        <w:tc>
          <w:tcPr>
            <w:tcW w:type="dxa" w:w="5184"/>
            <w:vAlign w:val="center"/>
          </w:tcPr>
          <w:p>
            <w:pPr>
              <w:spacing w:after="0"/>
            </w:pPr>
            <w:r/>
            <w:r>
              <w:rPr>
                <w:b w:val="0"/>
                <w:sz w:val="18"/>
              </w:rPr>
              <w:t>Estandariza la salida para validar.</w:t>
            </w:r>
          </w:p>
        </w:tc>
      </w:tr>
      <w:tr>
        <w:tc>
          <w:tcPr>
            <w:tcW w:type="dxa" w:w="5184"/>
            <w:vAlign w:val="center"/>
          </w:tcPr>
          <w:p>
            <w:pPr>
              <w:spacing w:after="0"/>
            </w:pPr>
            <w:r/>
            <w:r>
              <w:rPr>
                <w:b w:val="0"/>
                <w:sz w:val="18"/>
              </w:rPr>
              <w:t>Validacion</w:t>
            </w:r>
          </w:p>
        </w:tc>
        <w:tc>
          <w:tcPr>
            <w:tcW w:type="dxa" w:w="5184"/>
            <w:vAlign w:val="center"/>
          </w:tcPr>
          <w:p>
            <w:pPr>
              <w:spacing w:after="0"/>
            </w:pPr>
            <w:r/>
            <w:r>
              <w:rPr>
                <w:b w:val="0"/>
                <w:sz w:val="18"/>
              </w:rPr>
              <w:t>Exige clasificar faltantes, inferencias y evidencia.</w:t>
            </w:r>
          </w:p>
        </w:tc>
      </w:tr>
    </w:tbl>
    <w:p/>
    <w:p>
      <w:pPr>
        <w:pStyle w:val="Heading1"/>
      </w:pPr>
      <w:r>
        <w:t>Copilot Chat - Reconocer archivo</w:t>
      </w:r>
    </w:p>
    <w:p>
      <w:r>
        <w:rPr>
          <w:rFonts w:ascii="Consolas" w:hAnsi="Consolas"/>
          <w:color w:val="1E2330"/>
          <w:sz w:val="18"/>
        </w:rPr>
        <w:t>Indica el nombre del archivo seleccionado, su proposito aparente, sus secciones principales y cualquier limitacion que observes antes de analizarlo. No realices todavia recomendaciones.</w:t>
      </w:r>
    </w:p>
    <w:tbl>
      <w:tblPr>
        <w:tblStyle w:val="TableGrid"/>
        <w:tblW w:type="auto" w:w="0"/>
        <w:jc w:val="center"/>
        <w:tblLook w:firstColumn="1" w:firstRow="1" w:lastColumn="0" w:lastRow="0" w:noHBand="0" w:noVBand="1" w:val="04A0"/>
      </w:tblPr>
      <w:tblGrid>
        <w:gridCol w:w="5184"/>
        <w:gridCol w:w="5184"/>
      </w:tblGrid>
      <w:tr>
        <w:tc>
          <w:tcPr>
            <w:tcW w:type="dxa" w:w="5184"/>
            <w:shd w:fill="221F43"/>
            <w:vAlign w:val="center"/>
          </w:tcPr>
          <w:p>
            <w:pPr>
              <w:spacing w:after="0"/>
            </w:pPr>
            <w:r/>
            <w:r>
              <w:rPr>
                <w:b/>
                <w:color w:val="FFFFFF"/>
                <w:sz w:val="18"/>
              </w:rPr>
              <w:t>Componente</w:t>
            </w:r>
          </w:p>
        </w:tc>
        <w:tc>
          <w:tcPr>
            <w:tcW w:type="dxa" w:w="5184"/>
            <w:shd w:fill="221F43"/>
            <w:vAlign w:val="center"/>
          </w:tcPr>
          <w:p>
            <w:pPr>
              <w:spacing w:after="0"/>
            </w:pPr>
            <w:r/>
            <w:r>
              <w:rPr>
                <w:b/>
                <w:color w:val="FFFFFF"/>
                <w:sz w:val="18"/>
              </w:rPr>
              <w:t>Como aparece en el prompt</w:t>
            </w:r>
          </w:p>
        </w:tc>
      </w:tr>
      <w:tr>
        <w:tc>
          <w:tcPr>
            <w:tcW w:type="dxa" w:w="5184"/>
            <w:vAlign w:val="center"/>
          </w:tcPr>
          <w:p>
            <w:pPr>
              <w:spacing w:after="0"/>
            </w:pPr>
            <w:r/>
            <w:r>
              <w:rPr>
                <w:b w:val="0"/>
                <w:sz w:val="18"/>
              </w:rPr>
              <w:t>Rol</w:t>
            </w:r>
          </w:p>
        </w:tc>
        <w:tc>
          <w:tcPr>
            <w:tcW w:type="dxa" w:w="5184"/>
            <w:vAlign w:val="center"/>
          </w:tcPr>
          <w:p>
            <w:pPr>
              <w:spacing w:after="0"/>
            </w:pPr>
            <w:r/>
            <w:r>
              <w:rPr>
                <w:b w:val="0"/>
                <w:sz w:val="18"/>
              </w:rPr>
              <w:t>Define el punto de vista experto.</w:t>
            </w:r>
          </w:p>
        </w:tc>
      </w:tr>
      <w:tr>
        <w:tc>
          <w:tcPr>
            <w:tcW w:type="dxa" w:w="5184"/>
            <w:vAlign w:val="center"/>
          </w:tcPr>
          <w:p>
            <w:pPr>
              <w:spacing w:after="0"/>
            </w:pPr>
            <w:r/>
            <w:r>
              <w:rPr>
                <w:b w:val="0"/>
                <w:sz w:val="18"/>
              </w:rPr>
              <w:t>Fuente</w:t>
            </w:r>
          </w:p>
        </w:tc>
        <w:tc>
          <w:tcPr>
            <w:tcW w:type="dxa" w:w="5184"/>
            <w:vAlign w:val="center"/>
          </w:tcPr>
          <w:p>
            <w:pPr>
              <w:spacing w:after="0"/>
            </w:pPr>
            <w:r/>
            <w:r>
              <w:rPr>
                <w:b w:val="0"/>
                <w:sz w:val="18"/>
              </w:rPr>
              <w:t>Limita los archivos a usar.</w:t>
            </w:r>
          </w:p>
        </w:tc>
      </w:tr>
      <w:tr>
        <w:tc>
          <w:tcPr>
            <w:tcW w:type="dxa" w:w="5184"/>
            <w:vAlign w:val="center"/>
          </w:tcPr>
          <w:p>
            <w:pPr>
              <w:spacing w:after="0"/>
            </w:pPr>
            <w:r/>
            <w:r>
              <w:rPr>
                <w:b w:val="0"/>
                <w:sz w:val="18"/>
              </w:rPr>
              <w:t>Restricciones</w:t>
            </w:r>
          </w:p>
        </w:tc>
        <w:tc>
          <w:tcPr>
            <w:tcW w:type="dxa" w:w="5184"/>
            <w:vAlign w:val="center"/>
          </w:tcPr>
          <w:p>
            <w:pPr>
              <w:spacing w:after="0"/>
            </w:pPr>
            <w:r/>
            <w:r>
              <w:rPr>
                <w:b w:val="0"/>
                <w:sz w:val="18"/>
              </w:rPr>
              <w:t>Evita invenciones y decisiones no soportadas.</w:t>
            </w:r>
          </w:p>
        </w:tc>
      </w:tr>
      <w:tr>
        <w:tc>
          <w:tcPr>
            <w:tcW w:type="dxa" w:w="5184"/>
            <w:vAlign w:val="center"/>
          </w:tcPr>
          <w:p>
            <w:pPr>
              <w:spacing w:after="0"/>
            </w:pPr>
            <w:r/>
            <w:r>
              <w:rPr>
                <w:b w:val="0"/>
                <w:sz w:val="18"/>
              </w:rPr>
              <w:t>Formato</w:t>
            </w:r>
          </w:p>
        </w:tc>
        <w:tc>
          <w:tcPr>
            <w:tcW w:type="dxa" w:w="5184"/>
            <w:vAlign w:val="center"/>
          </w:tcPr>
          <w:p>
            <w:pPr>
              <w:spacing w:after="0"/>
            </w:pPr>
            <w:r/>
            <w:r>
              <w:rPr>
                <w:b w:val="0"/>
                <w:sz w:val="18"/>
              </w:rPr>
              <w:t>Estandariza la salida para validar.</w:t>
            </w:r>
          </w:p>
        </w:tc>
      </w:tr>
      <w:tr>
        <w:tc>
          <w:tcPr>
            <w:tcW w:type="dxa" w:w="5184"/>
            <w:vAlign w:val="center"/>
          </w:tcPr>
          <w:p>
            <w:pPr>
              <w:spacing w:after="0"/>
            </w:pPr>
            <w:r/>
            <w:r>
              <w:rPr>
                <w:b w:val="0"/>
                <w:sz w:val="18"/>
              </w:rPr>
              <w:t>Validacion</w:t>
            </w:r>
          </w:p>
        </w:tc>
        <w:tc>
          <w:tcPr>
            <w:tcW w:type="dxa" w:w="5184"/>
            <w:vAlign w:val="center"/>
          </w:tcPr>
          <w:p>
            <w:pPr>
              <w:spacing w:after="0"/>
            </w:pPr>
            <w:r/>
            <w:r>
              <w:rPr>
                <w:b w:val="0"/>
                <w:sz w:val="18"/>
              </w:rPr>
              <w:t>Exige clasificar faltantes, inferencias y evidencia.</w:t>
            </w:r>
          </w:p>
        </w:tc>
      </w:tr>
    </w:tbl>
    <w:p/>
    <w:p>
      <w:pPr>
        <w:pStyle w:val="Heading1"/>
      </w:pPr>
      <w:r>
        <w:t>Alcance - Estructurar proyecto</w:t>
      </w:r>
    </w:p>
    <w:p>
      <w:r>
        <w:rPr>
          <w:rFonts w:ascii="Consolas" w:hAnsi="Consolas"/>
          <w:color w:val="1E2330"/>
          <w:sz w:val="18"/>
        </w:rPr>
        <w:t>Actua como consultor senior en estructuracion de proyectos. Analiza exclusivamente el archivo 02_Alcance_Proyecto_Horizonte.docx. Identifica necesidad, objetivo, alcance, exclusiones, entregables, hitos, restricciones, supuestos, dependencias, interesados, requisitos tecnicos, seguridad, ambiente, comunicacion, criterios de aceptacion e informacion faltante. Para cada hallazgo incluye evidencia, seccion de origen, clasificacion y validacion requerida. No inventes informacion.</w:t>
      </w:r>
    </w:p>
    <w:tbl>
      <w:tblPr>
        <w:tblStyle w:val="TableGrid"/>
        <w:tblW w:type="auto" w:w="0"/>
        <w:jc w:val="center"/>
        <w:tblLook w:firstColumn="1" w:firstRow="1" w:lastColumn="0" w:lastRow="0" w:noHBand="0" w:noVBand="1" w:val="04A0"/>
      </w:tblPr>
      <w:tblGrid>
        <w:gridCol w:w="5184"/>
        <w:gridCol w:w="5184"/>
      </w:tblGrid>
      <w:tr>
        <w:tc>
          <w:tcPr>
            <w:tcW w:type="dxa" w:w="5184"/>
            <w:shd w:fill="221F43"/>
            <w:vAlign w:val="center"/>
          </w:tcPr>
          <w:p>
            <w:pPr>
              <w:spacing w:after="0"/>
            </w:pPr>
            <w:r/>
            <w:r>
              <w:rPr>
                <w:b/>
                <w:color w:val="FFFFFF"/>
                <w:sz w:val="18"/>
              </w:rPr>
              <w:t>Componente</w:t>
            </w:r>
          </w:p>
        </w:tc>
        <w:tc>
          <w:tcPr>
            <w:tcW w:type="dxa" w:w="5184"/>
            <w:shd w:fill="221F43"/>
            <w:vAlign w:val="center"/>
          </w:tcPr>
          <w:p>
            <w:pPr>
              <w:spacing w:after="0"/>
            </w:pPr>
            <w:r/>
            <w:r>
              <w:rPr>
                <w:b/>
                <w:color w:val="FFFFFF"/>
                <w:sz w:val="18"/>
              </w:rPr>
              <w:t>Como aparece en el prompt</w:t>
            </w:r>
          </w:p>
        </w:tc>
      </w:tr>
      <w:tr>
        <w:tc>
          <w:tcPr>
            <w:tcW w:type="dxa" w:w="5184"/>
            <w:vAlign w:val="center"/>
          </w:tcPr>
          <w:p>
            <w:pPr>
              <w:spacing w:after="0"/>
            </w:pPr>
            <w:r/>
            <w:r>
              <w:rPr>
                <w:b w:val="0"/>
                <w:sz w:val="18"/>
              </w:rPr>
              <w:t>Rol</w:t>
            </w:r>
          </w:p>
        </w:tc>
        <w:tc>
          <w:tcPr>
            <w:tcW w:type="dxa" w:w="5184"/>
            <w:vAlign w:val="center"/>
          </w:tcPr>
          <w:p>
            <w:pPr>
              <w:spacing w:after="0"/>
            </w:pPr>
            <w:r/>
            <w:r>
              <w:rPr>
                <w:b w:val="0"/>
                <w:sz w:val="18"/>
              </w:rPr>
              <w:t>Define el punto de vista experto.</w:t>
            </w:r>
          </w:p>
        </w:tc>
      </w:tr>
      <w:tr>
        <w:tc>
          <w:tcPr>
            <w:tcW w:type="dxa" w:w="5184"/>
            <w:vAlign w:val="center"/>
          </w:tcPr>
          <w:p>
            <w:pPr>
              <w:spacing w:after="0"/>
            </w:pPr>
            <w:r/>
            <w:r>
              <w:rPr>
                <w:b w:val="0"/>
                <w:sz w:val="18"/>
              </w:rPr>
              <w:t>Fuente</w:t>
            </w:r>
          </w:p>
        </w:tc>
        <w:tc>
          <w:tcPr>
            <w:tcW w:type="dxa" w:w="5184"/>
            <w:vAlign w:val="center"/>
          </w:tcPr>
          <w:p>
            <w:pPr>
              <w:spacing w:after="0"/>
            </w:pPr>
            <w:r/>
            <w:r>
              <w:rPr>
                <w:b w:val="0"/>
                <w:sz w:val="18"/>
              </w:rPr>
              <w:t>Limita los archivos a usar.</w:t>
            </w:r>
          </w:p>
        </w:tc>
      </w:tr>
      <w:tr>
        <w:tc>
          <w:tcPr>
            <w:tcW w:type="dxa" w:w="5184"/>
            <w:vAlign w:val="center"/>
          </w:tcPr>
          <w:p>
            <w:pPr>
              <w:spacing w:after="0"/>
            </w:pPr>
            <w:r/>
            <w:r>
              <w:rPr>
                <w:b w:val="0"/>
                <w:sz w:val="18"/>
              </w:rPr>
              <w:t>Restricciones</w:t>
            </w:r>
          </w:p>
        </w:tc>
        <w:tc>
          <w:tcPr>
            <w:tcW w:type="dxa" w:w="5184"/>
            <w:vAlign w:val="center"/>
          </w:tcPr>
          <w:p>
            <w:pPr>
              <w:spacing w:after="0"/>
            </w:pPr>
            <w:r/>
            <w:r>
              <w:rPr>
                <w:b w:val="0"/>
                <w:sz w:val="18"/>
              </w:rPr>
              <w:t>Evita invenciones y decisiones no soportadas.</w:t>
            </w:r>
          </w:p>
        </w:tc>
      </w:tr>
      <w:tr>
        <w:tc>
          <w:tcPr>
            <w:tcW w:type="dxa" w:w="5184"/>
            <w:vAlign w:val="center"/>
          </w:tcPr>
          <w:p>
            <w:pPr>
              <w:spacing w:after="0"/>
            </w:pPr>
            <w:r/>
            <w:r>
              <w:rPr>
                <w:b w:val="0"/>
                <w:sz w:val="18"/>
              </w:rPr>
              <w:t>Formato</w:t>
            </w:r>
          </w:p>
        </w:tc>
        <w:tc>
          <w:tcPr>
            <w:tcW w:type="dxa" w:w="5184"/>
            <w:vAlign w:val="center"/>
          </w:tcPr>
          <w:p>
            <w:pPr>
              <w:spacing w:after="0"/>
            </w:pPr>
            <w:r/>
            <w:r>
              <w:rPr>
                <w:b w:val="0"/>
                <w:sz w:val="18"/>
              </w:rPr>
              <w:t>Estandariza la salida para validar.</w:t>
            </w:r>
          </w:p>
        </w:tc>
      </w:tr>
      <w:tr>
        <w:tc>
          <w:tcPr>
            <w:tcW w:type="dxa" w:w="5184"/>
            <w:vAlign w:val="center"/>
          </w:tcPr>
          <w:p>
            <w:pPr>
              <w:spacing w:after="0"/>
            </w:pPr>
            <w:r/>
            <w:r>
              <w:rPr>
                <w:b w:val="0"/>
                <w:sz w:val="18"/>
              </w:rPr>
              <w:t>Validacion</w:t>
            </w:r>
          </w:p>
        </w:tc>
        <w:tc>
          <w:tcPr>
            <w:tcW w:type="dxa" w:w="5184"/>
            <w:vAlign w:val="center"/>
          </w:tcPr>
          <w:p>
            <w:pPr>
              <w:spacing w:after="0"/>
            </w:pPr>
            <w:r/>
            <w:r>
              <w:rPr>
                <w:b w:val="0"/>
                <w:sz w:val="18"/>
              </w:rPr>
              <w:t>Exige clasificar faltantes, inferencias y evidencia.</w:t>
            </w:r>
          </w:p>
        </w:tc>
      </w:tr>
    </w:tbl>
    <w:p/>
    <w:p>
      <w:pPr>
        <w:pStyle w:val="Heading1"/>
      </w:pPr>
      <w:r>
        <w:t>Excel - Presupuesto y cronograma</w:t>
      </w:r>
    </w:p>
    <w:p>
      <w:r>
        <w:rPr>
          <w:rFonts w:ascii="Consolas" w:hAnsi="Consolas"/>
          <w:color w:val="1E2330"/>
          <w:sz w:val="18"/>
        </w:rPr>
        <w:t>Actua como analista financiero y de planificacion de proyectos. Analiza exclusivamente 03_Presupuesto_y_Cronograma_Horizonte.xlsx. Identifica hojas, columnas, datos analizables y limitaciones. Calcula presupuesto total, participacion por categoria, tres partidas mas altas, vacios, duplicados, atipicos, actividades criticas, dependencias y riesgos. Diferencia datos originales, calculos, interpretaciones y recomendaciones.</w:t>
      </w:r>
    </w:p>
    <w:tbl>
      <w:tblPr>
        <w:tblStyle w:val="TableGrid"/>
        <w:tblW w:type="auto" w:w="0"/>
        <w:jc w:val="center"/>
        <w:tblLook w:firstColumn="1" w:firstRow="1" w:lastColumn="0" w:lastRow="0" w:noHBand="0" w:noVBand="1" w:val="04A0"/>
      </w:tblPr>
      <w:tblGrid>
        <w:gridCol w:w="5184"/>
        <w:gridCol w:w="5184"/>
      </w:tblGrid>
      <w:tr>
        <w:tc>
          <w:tcPr>
            <w:tcW w:type="dxa" w:w="5184"/>
            <w:shd w:fill="221F43"/>
            <w:vAlign w:val="center"/>
          </w:tcPr>
          <w:p>
            <w:pPr>
              <w:spacing w:after="0"/>
            </w:pPr>
            <w:r/>
            <w:r>
              <w:rPr>
                <w:b/>
                <w:color w:val="FFFFFF"/>
                <w:sz w:val="18"/>
              </w:rPr>
              <w:t>Componente</w:t>
            </w:r>
          </w:p>
        </w:tc>
        <w:tc>
          <w:tcPr>
            <w:tcW w:type="dxa" w:w="5184"/>
            <w:shd w:fill="221F43"/>
            <w:vAlign w:val="center"/>
          </w:tcPr>
          <w:p>
            <w:pPr>
              <w:spacing w:after="0"/>
            </w:pPr>
            <w:r/>
            <w:r>
              <w:rPr>
                <w:b/>
                <w:color w:val="FFFFFF"/>
                <w:sz w:val="18"/>
              </w:rPr>
              <w:t>Como aparece en el prompt</w:t>
            </w:r>
          </w:p>
        </w:tc>
      </w:tr>
      <w:tr>
        <w:tc>
          <w:tcPr>
            <w:tcW w:type="dxa" w:w="5184"/>
            <w:vAlign w:val="center"/>
          </w:tcPr>
          <w:p>
            <w:pPr>
              <w:spacing w:after="0"/>
            </w:pPr>
            <w:r/>
            <w:r>
              <w:rPr>
                <w:b w:val="0"/>
                <w:sz w:val="18"/>
              </w:rPr>
              <w:t>Rol</w:t>
            </w:r>
          </w:p>
        </w:tc>
        <w:tc>
          <w:tcPr>
            <w:tcW w:type="dxa" w:w="5184"/>
            <w:vAlign w:val="center"/>
          </w:tcPr>
          <w:p>
            <w:pPr>
              <w:spacing w:after="0"/>
            </w:pPr>
            <w:r/>
            <w:r>
              <w:rPr>
                <w:b w:val="0"/>
                <w:sz w:val="18"/>
              </w:rPr>
              <w:t>Define el punto de vista experto.</w:t>
            </w:r>
          </w:p>
        </w:tc>
      </w:tr>
      <w:tr>
        <w:tc>
          <w:tcPr>
            <w:tcW w:type="dxa" w:w="5184"/>
            <w:vAlign w:val="center"/>
          </w:tcPr>
          <w:p>
            <w:pPr>
              <w:spacing w:after="0"/>
            </w:pPr>
            <w:r/>
            <w:r>
              <w:rPr>
                <w:b w:val="0"/>
                <w:sz w:val="18"/>
              </w:rPr>
              <w:t>Fuente</w:t>
            </w:r>
          </w:p>
        </w:tc>
        <w:tc>
          <w:tcPr>
            <w:tcW w:type="dxa" w:w="5184"/>
            <w:vAlign w:val="center"/>
          </w:tcPr>
          <w:p>
            <w:pPr>
              <w:spacing w:after="0"/>
            </w:pPr>
            <w:r/>
            <w:r>
              <w:rPr>
                <w:b w:val="0"/>
                <w:sz w:val="18"/>
              </w:rPr>
              <w:t>Limita los archivos a usar.</w:t>
            </w:r>
          </w:p>
        </w:tc>
      </w:tr>
      <w:tr>
        <w:tc>
          <w:tcPr>
            <w:tcW w:type="dxa" w:w="5184"/>
            <w:vAlign w:val="center"/>
          </w:tcPr>
          <w:p>
            <w:pPr>
              <w:spacing w:after="0"/>
            </w:pPr>
            <w:r/>
            <w:r>
              <w:rPr>
                <w:b w:val="0"/>
                <w:sz w:val="18"/>
              </w:rPr>
              <w:t>Restricciones</w:t>
            </w:r>
          </w:p>
        </w:tc>
        <w:tc>
          <w:tcPr>
            <w:tcW w:type="dxa" w:w="5184"/>
            <w:vAlign w:val="center"/>
          </w:tcPr>
          <w:p>
            <w:pPr>
              <w:spacing w:after="0"/>
            </w:pPr>
            <w:r/>
            <w:r>
              <w:rPr>
                <w:b w:val="0"/>
                <w:sz w:val="18"/>
              </w:rPr>
              <w:t>Evita invenciones y decisiones no soportadas.</w:t>
            </w:r>
          </w:p>
        </w:tc>
      </w:tr>
      <w:tr>
        <w:tc>
          <w:tcPr>
            <w:tcW w:type="dxa" w:w="5184"/>
            <w:vAlign w:val="center"/>
          </w:tcPr>
          <w:p>
            <w:pPr>
              <w:spacing w:after="0"/>
            </w:pPr>
            <w:r/>
            <w:r>
              <w:rPr>
                <w:b w:val="0"/>
                <w:sz w:val="18"/>
              </w:rPr>
              <w:t>Formato</w:t>
            </w:r>
          </w:p>
        </w:tc>
        <w:tc>
          <w:tcPr>
            <w:tcW w:type="dxa" w:w="5184"/>
            <w:vAlign w:val="center"/>
          </w:tcPr>
          <w:p>
            <w:pPr>
              <w:spacing w:after="0"/>
            </w:pPr>
            <w:r/>
            <w:r>
              <w:rPr>
                <w:b w:val="0"/>
                <w:sz w:val="18"/>
              </w:rPr>
              <w:t>Estandariza la salida para validar.</w:t>
            </w:r>
          </w:p>
        </w:tc>
      </w:tr>
      <w:tr>
        <w:tc>
          <w:tcPr>
            <w:tcW w:type="dxa" w:w="5184"/>
            <w:vAlign w:val="center"/>
          </w:tcPr>
          <w:p>
            <w:pPr>
              <w:spacing w:after="0"/>
            </w:pPr>
            <w:r/>
            <w:r>
              <w:rPr>
                <w:b w:val="0"/>
                <w:sz w:val="18"/>
              </w:rPr>
              <w:t>Validacion</w:t>
            </w:r>
          </w:p>
        </w:tc>
        <w:tc>
          <w:tcPr>
            <w:tcW w:type="dxa" w:w="5184"/>
            <w:vAlign w:val="center"/>
          </w:tcPr>
          <w:p>
            <w:pPr>
              <w:spacing w:after="0"/>
            </w:pPr>
            <w:r/>
            <w:r>
              <w:rPr>
                <w:b w:val="0"/>
                <w:sz w:val="18"/>
              </w:rPr>
              <w:t>Exige clasificar faltantes, inferencias y evidencia.</w:t>
            </w:r>
          </w:p>
        </w:tc>
      </w:tr>
    </w:tbl>
    <w:p/>
    <w:p>
      <w:pPr>
        <w:pStyle w:val="Heading1"/>
      </w:pPr>
      <w:r>
        <w:t>Transcripcion - Compromisos</w:t>
      </w:r>
    </w:p>
    <w:p>
      <w:r>
        <w:rPr>
          <w:rFonts w:ascii="Consolas" w:hAnsi="Consolas"/>
          <w:color w:val="1E2330"/>
          <w:sz w:val="18"/>
        </w:rPr>
        <w:t>Actua como secretario tecnico de un comite de proyectos. Analiza exclusivamente la transcripcion suministrada. Diferencia decisiones confirmadas, propuestas, opiniones, preguntas, preocupaciones, tareas, fechas confirmadas, fechas tentativas, responsables confirmados y sugeridos. No conviertas propuestas en decisiones. Si falta fecha o responsable, escribe No especificado.</w:t>
      </w:r>
    </w:p>
    <w:tbl>
      <w:tblPr>
        <w:tblStyle w:val="TableGrid"/>
        <w:tblW w:type="auto" w:w="0"/>
        <w:jc w:val="center"/>
        <w:tblLook w:firstColumn="1" w:firstRow="1" w:lastColumn="0" w:lastRow="0" w:noHBand="0" w:noVBand="1" w:val="04A0"/>
      </w:tblPr>
      <w:tblGrid>
        <w:gridCol w:w="5184"/>
        <w:gridCol w:w="5184"/>
      </w:tblGrid>
      <w:tr>
        <w:tc>
          <w:tcPr>
            <w:tcW w:type="dxa" w:w="5184"/>
            <w:shd w:fill="221F43"/>
            <w:vAlign w:val="center"/>
          </w:tcPr>
          <w:p>
            <w:pPr>
              <w:spacing w:after="0"/>
            </w:pPr>
            <w:r/>
            <w:r>
              <w:rPr>
                <w:b/>
                <w:color w:val="FFFFFF"/>
                <w:sz w:val="18"/>
              </w:rPr>
              <w:t>Componente</w:t>
            </w:r>
          </w:p>
        </w:tc>
        <w:tc>
          <w:tcPr>
            <w:tcW w:type="dxa" w:w="5184"/>
            <w:shd w:fill="221F43"/>
            <w:vAlign w:val="center"/>
          </w:tcPr>
          <w:p>
            <w:pPr>
              <w:spacing w:after="0"/>
            </w:pPr>
            <w:r/>
            <w:r>
              <w:rPr>
                <w:b/>
                <w:color w:val="FFFFFF"/>
                <w:sz w:val="18"/>
              </w:rPr>
              <w:t>Como aparece en el prompt</w:t>
            </w:r>
          </w:p>
        </w:tc>
      </w:tr>
      <w:tr>
        <w:tc>
          <w:tcPr>
            <w:tcW w:type="dxa" w:w="5184"/>
            <w:vAlign w:val="center"/>
          </w:tcPr>
          <w:p>
            <w:pPr>
              <w:spacing w:after="0"/>
            </w:pPr>
            <w:r/>
            <w:r>
              <w:rPr>
                <w:b w:val="0"/>
                <w:sz w:val="18"/>
              </w:rPr>
              <w:t>Rol</w:t>
            </w:r>
          </w:p>
        </w:tc>
        <w:tc>
          <w:tcPr>
            <w:tcW w:type="dxa" w:w="5184"/>
            <w:vAlign w:val="center"/>
          </w:tcPr>
          <w:p>
            <w:pPr>
              <w:spacing w:after="0"/>
            </w:pPr>
            <w:r/>
            <w:r>
              <w:rPr>
                <w:b w:val="0"/>
                <w:sz w:val="18"/>
              </w:rPr>
              <w:t>Define el punto de vista experto.</w:t>
            </w:r>
          </w:p>
        </w:tc>
      </w:tr>
      <w:tr>
        <w:tc>
          <w:tcPr>
            <w:tcW w:type="dxa" w:w="5184"/>
            <w:vAlign w:val="center"/>
          </w:tcPr>
          <w:p>
            <w:pPr>
              <w:spacing w:after="0"/>
            </w:pPr>
            <w:r/>
            <w:r>
              <w:rPr>
                <w:b w:val="0"/>
                <w:sz w:val="18"/>
              </w:rPr>
              <w:t>Fuente</w:t>
            </w:r>
          </w:p>
        </w:tc>
        <w:tc>
          <w:tcPr>
            <w:tcW w:type="dxa" w:w="5184"/>
            <w:vAlign w:val="center"/>
          </w:tcPr>
          <w:p>
            <w:pPr>
              <w:spacing w:after="0"/>
            </w:pPr>
            <w:r/>
            <w:r>
              <w:rPr>
                <w:b w:val="0"/>
                <w:sz w:val="18"/>
              </w:rPr>
              <w:t>Limita los archivos a usar.</w:t>
            </w:r>
          </w:p>
        </w:tc>
      </w:tr>
      <w:tr>
        <w:tc>
          <w:tcPr>
            <w:tcW w:type="dxa" w:w="5184"/>
            <w:vAlign w:val="center"/>
          </w:tcPr>
          <w:p>
            <w:pPr>
              <w:spacing w:after="0"/>
            </w:pPr>
            <w:r/>
            <w:r>
              <w:rPr>
                <w:b w:val="0"/>
                <w:sz w:val="18"/>
              </w:rPr>
              <w:t>Restricciones</w:t>
            </w:r>
          </w:p>
        </w:tc>
        <w:tc>
          <w:tcPr>
            <w:tcW w:type="dxa" w:w="5184"/>
            <w:vAlign w:val="center"/>
          </w:tcPr>
          <w:p>
            <w:pPr>
              <w:spacing w:after="0"/>
            </w:pPr>
            <w:r/>
            <w:r>
              <w:rPr>
                <w:b w:val="0"/>
                <w:sz w:val="18"/>
              </w:rPr>
              <w:t>Evita invenciones y decisiones no soportadas.</w:t>
            </w:r>
          </w:p>
        </w:tc>
      </w:tr>
      <w:tr>
        <w:tc>
          <w:tcPr>
            <w:tcW w:type="dxa" w:w="5184"/>
            <w:vAlign w:val="center"/>
          </w:tcPr>
          <w:p>
            <w:pPr>
              <w:spacing w:after="0"/>
            </w:pPr>
            <w:r/>
            <w:r>
              <w:rPr>
                <w:b w:val="0"/>
                <w:sz w:val="18"/>
              </w:rPr>
              <w:t>Formato</w:t>
            </w:r>
          </w:p>
        </w:tc>
        <w:tc>
          <w:tcPr>
            <w:tcW w:type="dxa" w:w="5184"/>
            <w:vAlign w:val="center"/>
          </w:tcPr>
          <w:p>
            <w:pPr>
              <w:spacing w:after="0"/>
            </w:pPr>
            <w:r/>
            <w:r>
              <w:rPr>
                <w:b w:val="0"/>
                <w:sz w:val="18"/>
              </w:rPr>
              <w:t>Estandariza la salida para validar.</w:t>
            </w:r>
          </w:p>
        </w:tc>
      </w:tr>
      <w:tr>
        <w:tc>
          <w:tcPr>
            <w:tcW w:type="dxa" w:w="5184"/>
            <w:vAlign w:val="center"/>
          </w:tcPr>
          <w:p>
            <w:pPr>
              <w:spacing w:after="0"/>
            </w:pPr>
            <w:r/>
            <w:r>
              <w:rPr>
                <w:b w:val="0"/>
                <w:sz w:val="18"/>
              </w:rPr>
              <w:t>Validacion</w:t>
            </w:r>
          </w:p>
        </w:tc>
        <w:tc>
          <w:tcPr>
            <w:tcW w:type="dxa" w:w="5184"/>
            <w:vAlign w:val="center"/>
          </w:tcPr>
          <w:p>
            <w:pPr>
              <w:spacing w:after="0"/>
            </w:pPr>
            <w:r/>
            <w:r>
              <w:rPr>
                <w:b w:val="0"/>
                <w:sz w:val="18"/>
              </w:rPr>
              <w:t>Exige clasificar faltantes, inferencias y evidencia.</w:t>
            </w:r>
          </w:p>
        </w:tc>
      </w:tr>
    </w:tbl>
    <w:p/>
    <w:p>
      <w:pPr>
        <w:pStyle w:val="Heading1"/>
      </w:pPr>
      <w:r>
        <w:t>Comparar fuentes</w:t>
      </w:r>
    </w:p>
    <w:p>
      <w:r>
        <w:rPr>
          <w:rFonts w:ascii="Consolas" w:hAnsi="Consolas"/>
          <w:color w:val="1E2330"/>
          <w:sz w:val="18"/>
        </w:rPr>
        <w:t>Actua como auditor de consistencia documental de proyectos. Compara exclusivamente los archivos seleccionados. Identifica coincidencias, contradicciones, fechas diferentes, montos diferentes, responsables inconsistentes, entregables sin presupuesto, actividades sin responsable, compromisos fuera del alcance, riesgos presentes en una sola fuente e informacion faltante. No decidas que documento tiene la razon sin evidencia suficiente.</w:t>
      </w:r>
    </w:p>
    <w:tbl>
      <w:tblPr>
        <w:tblStyle w:val="TableGrid"/>
        <w:tblW w:type="auto" w:w="0"/>
        <w:jc w:val="center"/>
        <w:tblLook w:firstColumn="1" w:firstRow="1" w:lastColumn="0" w:lastRow="0" w:noHBand="0" w:noVBand="1" w:val="04A0"/>
      </w:tblPr>
      <w:tblGrid>
        <w:gridCol w:w="5184"/>
        <w:gridCol w:w="5184"/>
      </w:tblGrid>
      <w:tr>
        <w:tc>
          <w:tcPr>
            <w:tcW w:type="dxa" w:w="5184"/>
            <w:shd w:fill="221F43"/>
            <w:vAlign w:val="center"/>
          </w:tcPr>
          <w:p>
            <w:pPr>
              <w:spacing w:after="0"/>
            </w:pPr>
            <w:r/>
            <w:r>
              <w:rPr>
                <w:b/>
                <w:color w:val="FFFFFF"/>
                <w:sz w:val="18"/>
              </w:rPr>
              <w:t>Componente</w:t>
            </w:r>
          </w:p>
        </w:tc>
        <w:tc>
          <w:tcPr>
            <w:tcW w:type="dxa" w:w="5184"/>
            <w:shd w:fill="221F43"/>
            <w:vAlign w:val="center"/>
          </w:tcPr>
          <w:p>
            <w:pPr>
              <w:spacing w:after="0"/>
            </w:pPr>
            <w:r/>
            <w:r>
              <w:rPr>
                <w:b/>
                <w:color w:val="FFFFFF"/>
                <w:sz w:val="18"/>
              </w:rPr>
              <w:t>Como aparece en el prompt</w:t>
            </w:r>
          </w:p>
        </w:tc>
      </w:tr>
      <w:tr>
        <w:tc>
          <w:tcPr>
            <w:tcW w:type="dxa" w:w="5184"/>
            <w:vAlign w:val="center"/>
          </w:tcPr>
          <w:p>
            <w:pPr>
              <w:spacing w:after="0"/>
            </w:pPr>
            <w:r/>
            <w:r>
              <w:rPr>
                <w:b w:val="0"/>
                <w:sz w:val="18"/>
              </w:rPr>
              <w:t>Rol</w:t>
            </w:r>
          </w:p>
        </w:tc>
        <w:tc>
          <w:tcPr>
            <w:tcW w:type="dxa" w:w="5184"/>
            <w:vAlign w:val="center"/>
          </w:tcPr>
          <w:p>
            <w:pPr>
              <w:spacing w:after="0"/>
            </w:pPr>
            <w:r/>
            <w:r>
              <w:rPr>
                <w:b w:val="0"/>
                <w:sz w:val="18"/>
              </w:rPr>
              <w:t>Define el punto de vista experto.</w:t>
            </w:r>
          </w:p>
        </w:tc>
      </w:tr>
      <w:tr>
        <w:tc>
          <w:tcPr>
            <w:tcW w:type="dxa" w:w="5184"/>
            <w:vAlign w:val="center"/>
          </w:tcPr>
          <w:p>
            <w:pPr>
              <w:spacing w:after="0"/>
            </w:pPr>
            <w:r/>
            <w:r>
              <w:rPr>
                <w:b w:val="0"/>
                <w:sz w:val="18"/>
              </w:rPr>
              <w:t>Fuente</w:t>
            </w:r>
          </w:p>
        </w:tc>
        <w:tc>
          <w:tcPr>
            <w:tcW w:type="dxa" w:w="5184"/>
            <w:vAlign w:val="center"/>
          </w:tcPr>
          <w:p>
            <w:pPr>
              <w:spacing w:after="0"/>
            </w:pPr>
            <w:r/>
            <w:r>
              <w:rPr>
                <w:b w:val="0"/>
                <w:sz w:val="18"/>
              </w:rPr>
              <w:t>Limita los archivos a usar.</w:t>
            </w:r>
          </w:p>
        </w:tc>
      </w:tr>
      <w:tr>
        <w:tc>
          <w:tcPr>
            <w:tcW w:type="dxa" w:w="5184"/>
            <w:vAlign w:val="center"/>
          </w:tcPr>
          <w:p>
            <w:pPr>
              <w:spacing w:after="0"/>
            </w:pPr>
            <w:r/>
            <w:r>
              <w:rPr>
                <w:b w:val="0"/>
                <w:sz w:val="18"/>
              </w:rPr>
              <w:t>Restricciones</w:t>
            </w:r>
          </w:p>
        </w:tc>
        <w:tc>
          <w:tcPr>
            <w:tcW w:type="dxa" w:w="5184"/>
            <w:vAlign w:val="center"/>
          </w:tcPr>
          <w:p>
            <w:pPr>
              <w:spacing w:after="0"/>
            </w:pPr>
            <w:r/>
            <w:r>
              <w:rPr>
                <w:b w:val="0"/>
                <w:sz w:val="18"/>
              </w:rPr>
              <w:t>Evita invenciones y decisiones no soportadas.</w:t>
            </w:r>
          </w:p>
        </w:tc>
      </w:tr>
      <w:tr>
        <w:tc>
          <w:tcPr>
            <w:tcW w:type="dxa" w:w="5184"/>
            <w:vAlign w:val="center"/>
          </w:tcPr>
          <w:p>
            <w:pPr>
              <w:spacing w:after="0"/>
            </w:pPr>
            <w:r/>
            <w:r>
              <w:rPr>
                <w:b w:val="0"/>
                <w:sz w:val="18"/>
              </w:rPr>
              <w:t>Formato</w:t>
            </w:r>
          </w:p>
        </w:tc>
        <w:tc>
          <w:tcPr>
            <w:tcW w:type="dxa" w:w="5184"/>
            <w:vAlign w:val="center"/>
          </w:tcPr>
          <w:p>
            <w:pPr>
              <w:spacing w:after="0"/>
            </w:pPr>
            <w:r/>
            <w:r>
              <w:rPr>
                <w:b w:val="0"/>
                <w:sz w:val="18"/>
              </w:rPr>
              <w:t>Estandariza la salida para validar.</w:t>
            </w:r>
          </w:p>
        </w:tc>
      </w:tr>
      <w:tr>
        <w:tc>
          <w:tcPr>
            <w:tcW w:type="dxa" w:w="5184"/>
            <w:vAlign w:val="center"/>
          </w:tcPr>
          <w:p>
            <w:pPr>
              <w:spacing w:after="0"/>
            </w:pPr>
            <w:r/>
            <w:r>
              <w:rPr>
                <w:b w:val="0"/>
                <w:sz w:val="18"/>
              </w:rPr>
              <w:t>Validacion</w:t>
            </w:r>
          </w:p>
        </w:tc>
        <w:tc>
          <w:tcPr>
            <w:tcW w:type="dxa" w:w="5184"/>
            <w:vAlign w:val="center"/>
          </w:tcPr>
          <w:p>
            <w:pPr>
              <w:spacing w:after="0"/>
            </w:pPr>
            <w:r/>
            <w:r>
              <w:rPr>
                <w:b w:val="0"/>
                <w:sz w:val="18"/>
              </w:rPr>
              <w:t>Exige clasificar faltantes, inferencias y evidencia.</w:t>
            </w:r>
          </w:p>
        </w:tc>
      </w:tr>
    </w:tbl>
    <w:p/>
    <w:p>
      <w:pPr>
        <w:pStyle w:val="Heading1"/>
      </w:pPr>
      <w:r>
        <w:t>Riesgos</w:t>
      </w:r>
    </w:p>
    <w:p>
      <w:r>
        <w:rPr>
          <w:rFonts w:ascii="Consolas" w:hAnsi="Consolas"/>
          <w:color w:val="1E2330"/>
          <w:sz w:val="18"/>
        </w:rPr>
        <w:t>Actua como especialista en gestion de riesgos de proyectos del sector energetico. Utiliza exclusivamente los archivos seleccionados. Consolida una matriz preliminar con ID, riesgo, categoria, fuente, causa, evento, consecuencia, probabilidad, impacto, nivel, control existente, accion sugerida, senal de alerta, responsable por rol e informacion requerida. No inventes controles existentes ni presentes la valoracion como definitiva.</w:t>
      </w:r>
    </w:p>
    <w:tbl>
      <w:tblPr>
        <w:tblStyle w:val="TableGrid"/>
        <w:tblW w:type="auto" w:w="0"/>
        <w:jc w:val="center"/>
        <w:tblLook w:firstColumn="1" w:firstRow="1" w:lastColumn="0" w:lastRow="0" w:noHBand="0" w:noVBand="1" w:val="04A0"/>
      </w:tblPr>
      <w:tblGrid>
        <w:gridCol w:w="5184"/>
        <w:gridCol w:w="5184"/>
      </w:tblGrid>
      <w:tr>
        <w:tc>
          <w:tcPr>
            <w:tcW w:type="dxa" w:w="5184"/>
            <w:shd w:fill="221F43"/>
            <w:vAlign w:val="center"/>
          </w:tcPr>
          <w:p>
            <w:pPr>
              <w:spacing w:after="0"/>
            </w:pPr>
            <w:r/>
            <w:r>
              <w:rPr>
                <w:b/>
                <w:color w:val="FFFFFF"/>
                <w:sz w:val="18"/>
              </w:rPr>
              <w:t>Componente</w:t>
            </w:r>
          </w:p>
        </w:tc>
        <w:tc>
          <w:tcPr>
            <w:tcW w:type="dxa" w:w="5184"/>
            <w:shd w:fill="221F43"/>
            <w:vAlign w:val="center"/>
          </w:tcPr>
          <w:p>
            <w:pPr>
              <w:spacing w:after="0"/>
            </w:pPr>
            <w:r/>
            <w:r>
              <w:rPr>
                <w:b/>
                <w:color w:val="FFFFFF"/>
                <w:sz w:val="18"/>
              </w:rPr>
              <w:t>Como aparece en el prompt</w:t>
            </w:r>
          </w:p>
        </w:tc>
      </w:tr>
      <w:tr>
        <w:tc>
          <w:tcPr>
            <w:tcW w:type="dxa" w:w="5184"/>
            <w:vAlign w:val="center"/>
          </w:tcPr>
          <w:p>
            <w:pPr>
              <w:spacing w:after="0"/>
            </w:pPr>
            <w:r/>
            <w:r>
              <w:rPr>
                <w:b w:val="0"/>
                <w:sz w:val="18"/>
              </w:rPr>
              <w:t>Rol</w:t>
            </w:r>
          </w:p>
        </w:tc>
        <w:tc>
          <w:tcPr>
            <w:tcW w:type="dxa" w:w="5184"/>
            <w:vAlign w:val="center"/>
          </w:tcPr>
          <w:p>
            <w:pPr>
              <w:spacing w:after="0"/>
            </w:pPr>
            <w:r/>
            <w:r>
              <w:rPr>
                <w:b w:val="0"/>
                <w:sz w:val="18"/>
              </w:rPr>
              <w:t>Define el punto de vista experto.</w:t>
            </w:r>
          </w:p>
        </w:tc>
      </w:tr>
      <w:tr>
        <w:tc>
          <w:tcPr>
            <w:tcW w:type="dxa" w:w="5184"/>
            <w:vAlign w:val="center"/>
          </w:tcPr>
          <w:p>
            <w:pPr>
              <w:spacing w:after="0"/>
            </w:pPr>
            <w:r/>
            <w:r>
              <w:rPr>
                <w:b w:val="0"/>
                <w:sz w:val="18"/>
              </w:rPr>
              <w:t>Fuente</w:t>
            </w:r>
          </w:p>
        </w:tc>
        <w:tc>
          <w:tcPr>
            <w:tcW w:type="dxa" w:w="5184"/>
            <w:vAlign w:val="center"/>
          </w:tcPr>
          <w:p>
            <w:pPr>
              <w:spacing w:after="0"/>
            </w:pPr>
            <w:r/>
            <w:r>
              <w:rPr>
                <w:b w:val="0"/>
                <w:sz w:val="18"/>
              </w:rPr>
              <w:t>Limita los archivos a usar.</w:t>
            </w:r>
          </w:p>
        </w:tc>
      </w:tr>
      <w:tr>
        <w:tc>
          <w:tcPr>
            <w:tcW w:type="dxa" w:w="5184"/>
            <w:vAlign w:val="center"/>
          </w:tcPr>
          <w:p>
            <w:pPr>
              <w:spacing w:after="0"/>
            </w:pPr>
            <w:r/>
            <w:r>
              <w:rPr>
                <w:b w:val="0"/>
                <w:sz w:val="18"/>
              </w:rPr>
              <w:t>Restricciones</w:t>
            </w:r>
          </w:p>
        </w:tc>
        <w:tc>
          <w:tcPr>
            <w:tcW w:type="dxa" w:w="5184"/>
            <w:vAlign w:val="center"/>
          </w:tcPr>
          <w:p>
            <w:pPr>
              <w:spacing w:after="0"/>
            </w:pPr>
            <w:r/>
            <w:r>
              <w:rPr>
                <w:b w:val="0"/>
                <w:sz w:val="18"/>
              </w:rPr>
              <w:t>Evita invenciones y decisiones no soportadas.</w:t>
            </w:r>
          </w:p>
        </w:tc>
      </w:tr>
      <w:tr>
        <w:tc>
          <w:tcPr>
            <w:tcW w:type="dxa" w:w="5184"/>
            <w:vAlign w:val="center"/>
          </w:tcPr>
          <w:p>
            <w:pPr>
              <w:spacing w:after="0"/>
            </w:pPr>
            <w:r/>
            <w:r>
              <w:rPr>
                <w:b w:val="0"/>
                <w:sz w:val="18"/>
              </w:rPr>
              <w:t>Formato</w:t>
            </w:r>
          </w:p>
        </w:tc>
        <w:tc>
          <w:tcPr>
            <w:tcW w:type="dxa" w:w="5184"/>
            <w:vAlign w:val="center"/>
          </w:tcPr>
          <w:p>
            <w:pPr>
              <w:spacing w:after="0"/>
            </w:pPr>
            <w:r/>
            <w:r>
              <w:rPr>
                <w:b w:val="0"/>
                <w:sz w:val="18"/>
              </w:rPr>
              <w:t>Estandariza la salida para validar.</w:t>
            </w:r>
          </w:p>
        </w:tc>
      </w:tr>
      <w:tr>
        <w:tc>
          <w:tcPr>
            <w:tcW w:type="dxa" w:w="5184"/>
            <w:vAlign w:val="center"/>
          </w:tcPr>
          <w:p>
            <w:pPr>
              <w:spacing w:after="0"/>
            </w:pPr>
            <w:r/>
            <w:r>
              <w:rPr>
                <w:b w:val="0"/>
                <w:sz w:val="18"/>
              </w:rPr>
              <w:t>Validacion</w:t>
            </w:r>
          </w:p>
        </w:tc>
        <w:tc>
          <w:tcPr>
            <w:tcW w:type="dxa" w:w="5184"/>
            <w:vAlign w:val="center"/>
          </w:tcPr>
          <w:p>
            <w:pPr>
              <w:spacing w:after="0"/>
            </w:pPr>
            <w:r/>
            <w:r>
              <w:rPr>
                <w:b w:val="0"/>
                <w:sz w:val="18"/>
              </w:rPr>
              <w:t>Exige clasificar faltantes, inferencias y evidencia.</w:t>
            </w:r>
          </w:p>
        </w:tc>
      </w:tr>
    </w:tbl>
    <w:p/>
    <w:p>
      <w:pPr>
        <w:pStyle w:val="Heading1"/>
      </w:pPr>
      <w:r>
        <w:t>Presentacion ejecutiva</w:t>
      </w:r>
    </w:p>
    <w:p>
      <w:r>
        <w:rPr>
          <w:rFonts w:ascii="Consolas" w:hAnsi="Consolas"/>
          <w:color w:val="1E2330"/>
          <w:sz w:val="18"/>
        </w:rPr>
        <w:t>Actua como responsable de una oficina de gestion de proyectos. Usa exclusivamente los archivos y analisis validados. Prepara el contenido de una presentacion ejecutiva de exactamente ocho diapositivas: contexto, objetivo y alcance, entregables, presupuesto, cronograma, riesgos, decisiones requeridas y proximos pasos. Para cada diapositiva incluye titulo, mensaje principal, maximo cuatro puntos, evidencia, recomendacion visual, informacion pendiente y notas del presentador. No inventes datos.</w:t>
      </w:r>
    </w:p>
    <w:tbl>
      <w:tblPr>
        <w:tblStyle w:val="TableGrid"/>
        <w:tblW w:type="auto" w:w="0"/>
        <w:jc w:val="center"/>
        <w:tblLook w:firstColumn="1" w:firstRow="1" w:lastColumn="0" w:lastRow="0" w:noHBand="0" w:noVBand="1" w:val="04A0"/>
      </w:tblPr>
      <w:tblGrid>
        <w:gridCol w:w="5184"/>
        <w:gridCol w:w="5184"/>
      </w:tblGrid>
      <w:tr>
        <w:tc>
          <w:tcPr>
            <w:tcW w:type="dxa" w:w="5184"/>
            <w:shd w:fill="221F43"/>
            <w:vAlign w:val="center"/>
          </w:tcPr>
          <w:p>
            <w:pPr>
              <w:spacing w:after="0"/>
            </w:pPr>
            <w:r/>
            <w:r>
              <w:rPr>
                <w:b/>
                <w:color w:val="FFFFFF"/>
                <w:sz w:val="18"/>
              </w:rPr>
              <w:t>Componente</w:t>
            </w:r>
          </w:p>
        </w:tc>
        <w:tc>
          <w:tcPr>
            <w:tcW w:type="dxa" w:w="5184"/>
            <w:shd w:fill="221F43"/>
            <w:vAlign w:val="center"/>
          </w:tcPr>
          <w:p>
            <w:pPr>
              <w:spacing w:after="0"/>
            </w:pPr>
            <w:r/>
            <w:r>
              <w:rPr>
                <w:b/>
                <w:color w:val="FFFFFF"/>
                <w:sz w:val="18"/>
              </w:rPr>
              <w:t>Como aparece en el prompt</w:t>
            </w:r>
          </w:p>
        </w:tc>
      </w:tr>
      <w:tr>
        <w:tc>
          <w:tcPr>
            <w:tcW w:type="dxa" w:w="5184"/>
            <w:vAlign w:val="center"/>
          </w:tcPr>
          <w:p>
            <w:pPr>
              <w:spacing w:after="0"/>
            </w:pPr>
            <w:r/>
            <w:r>
              <w:rPr>
                <w:b w:val="0"/>
                <w:sz w:val="18"/>
              </w:rPr>
              <w:t>Rol</w:t>
            </w:r>
          </w:p>
        </w:tc>
        <w:tc>
          <w:tcPr>
            <w:tcW w:type="dxa" w:w="5184"/>
            <w:vAlign w:val="center"/>
          </w:tcPr>
          <w:p>
            <w:pPr>
              <w:spacing w:after="0"/>
            </w:pPr>
            <w:r/>
            <w:r>
              <w:rPr>
                <w:b w:val="0"/>
                <w:sz w:val="18"/>
              </w:rPr>
              <w:t>Define el punto de vista experto.</w:t>
            </w:r>
          </w:p>
        </w:tc>
      </w:tr>
      <w:tr>
        <w:tc>
          <w:tcPr>
            <w:tcW w:type="dxa" w:w="5184"/>
            <w:vAlign w:val="center"/>
          </w:tcPr>
          <w:p>
            <w:pPr>
              <w:spacing w:after="0"/>
            </w:pPr>
            <w:r/>
            <w:r>
              <w:rPr>
                <w:b w:val="0"/>
                <w:sz w:val="18"/>
              </w:rPr>
              <w:t>Fuente</w:t>
            </w:r>
          </w:p>
        </w:tc>
        <w:tc>
          <w:tcPr>
            <w:tcW w:type="dxa" w:w="5184"/>
            <w:vAlign w:val="center"/>
          </w:tcPr>
          <w:p>
            <w:pPr>
              <w:spacing w:after="0"/>
            </w:pPr>
            <w:r/>
            <w:r>
              <w:rPr>
                <w:b w:val="0"/>
                <w:sz w:val="18"/>
              </w:rPr>
              <w:t>Limita los archivos a usar.</w:t>
            </w:r>
          </w:p>
        </w:tc>
      </w:tr>
      <w:tr>
        <w:tc>
          <w:tcPr>
            <w:tcW w:type="dxa" w:w="5184"/>
            <w:vAlign w:val="center"/>
          </w:tcPr>
          <w:p>
            <w:pPr>
              <w:spacing w:after="0"/>
            </w:pPr>
            <w:r/>
            <w:r>
              <w:rPr>
                <w:b w:val="0"/>
                <w:sz w:val="18"/>
              </w:rPr>
              <w:t>Restricciones</w:t>
            </w:r>
          </w:p>
        </w:tc>
        <w:tc>
          <w:tcPr>
            <w:tcW w:type="dxa" w:w="5184"/>
            <w:vAlign w:val="center"/>
          </w:tcPr>
          <w:p>
            <w:pPr>
              <w:spacing w:after="0"/>
            </w:pPr>
            <w:r/>
            <w:r>
              <w:rPr>
                <w:b w:val="0"/>
                <w:sz w:val="18"/>
              </w:rPr>
              <w:t>Evita invenciones y decisiones no soportadas.</w:t>
            </w:r>
          </w:p>
        </w:tc>
      </w:tr>
      <w:tr>
        <w:tc>
          <w:tcPr>
            <w:tcW w:type="dxa" w:w="5184"/>
            <w:vAlign w:val="center"/>
          </w:tcPr>
          <w:p>
            <w:pPr>
              <w:spacing w:after="0"/>
            </w:pPr>
            <w:r/>
            <w:r>
              <w:rPr>
                <w:b w:val="0"/>
                <w:sz w:val="18"/>
              </w:rPr>
              <w:t>Formato</w:t>
            </w:r>
          </w:p>
        </w:tc>
        <w:tc>
          <w:tcPr>
            <w:tcW w:type="dxa" w:w="5184"/>
            <w:vAlign w:val="center"/>
          </w:tcPr>
          <w:p>
            <w:pPr>
              <w:spacing w:after="0"/>
            </w:pPr>
            <w:r/>
            <w:r>
              <w:rPr>
                <w:b w:val="0"/>
                <w:sz w:val="18"/>
              </w:rPr>
              <w:t>Estandariza la salida para validar.</w:t>
            </w:r>
          </w:p>
        </w:tc>
      </w:tr>
      <w:tr>
        <w:tc>
          <w:tcPr>
            <w:tcW w:type="dxa" w:w="5184"/>
            <w:vAlign w:val="center"/>
          </w:tcPr>
          <w:p>
            <w:pPr>
              <w:spacing w:after="0"/>
            </w:pPr>
            <w:r/>
            <w:r>
              <w:rPr>
                <w:b w:val="0"/>
                <w:sz w:val="18"/>
              </w:rPr>
              <w:t>Validacion</w:t>
            </w:r>
          </w:p>
        </w:tc>
        <w:tc>
          <w:tcPr>
            <w:tcW w:type="dxa" w:w="5184"/>
            <w:vAlign w:val="center"/>
          </w:tcPr>
          <w:p>
            <w:pPr>
              <w:spacing w:after="0"/>
            </w:pPr>
            <w:r/>
            <w:r>
              <w:rPr>
                <w:b w:val="0"/>
                <w:sz w:val="18"/>
              </w:rPr>
              <w:t>Exige clasificar faltantes, inferencias y evidencia.</w:t>
            </w:r>
          </w:p>
        </w:tc>
      </w:tr>
    </w:tbl>
    <w:p/>
    <w:p>
      <w:pPr>
        <w:pStyle w:val="Heading1"/>
      </w:pPr>
      <w:r>
        <w:t>Correo final</w:t>
      </w:r>
    </w:p>
    <w:p>
      <w:r>
        <w:rPr>
          <w:rFonts w:ascii="Consolas" w:hAnsi="Consolas"/>
          <w:color w:val="1E2330"/>
          <w:sz w:val="18"/>
        </w:rPr>
        <w:t>Actua como coordinador del Proyecto Horizonte. Redacta un correo dirigido al comite directivo. Debe informar que se realizo la revision inicial, resumir hallazgos, inconsistencias, riesgos prioritarios, decisiones requeridas e informacion pendiente. No afirmes que el proyecto fue aprobado ni inventes compromisos. Incluye asunto sugerido, cuerpo, anexos y proxima accion recomendada. Maximo 250 palabras.</w:t>
      </w:r>
    </w:p>
    <w:tbl>
      <w:tblPr>
        <w:tblStyle w:val="TableGrid"/>
        <w:tblW w:type="auto" w:w="0"/>
        <w:jc w:val="center"/>
        <w:tblLook w:firstColumn="1" w:firstRow="1" w:lastColumn="0" w:lastRow="0" w:noHBand="0" w:noVBand="1" w:val="04A0"/>
      </w:tblPr>
      <w:tblGrid>
        <w:gridCol w:w="5184"/>
        <w:gridCol w:w="5184"/>
      </w:tblGrid>
      <w:tr>
        <w:tc>
          <w:tcPr>
            <w:tcW w:type="dxa" w:w="5184"/>
            <w:shd w:fill="221F43"/>
            <w:vAlign w:val="center"/>
          </w:tcPr>
          <w:p>
            <w:pPr>
              <w:spacing w:after="0"/>
            </w:pPr>
            <w:r/>
            <w:r>
              <w:rPr>
                <w:b/>
                <w:color w:val="FFFFFF"/>
                <w:sz w:val="18"/>
              </w:rPr>
              <w:t>Componente</w:t>
            </w:r>
          </w:p>
        </w:tc>
        <w:tc>
          <w:tcPr>
            <w:tcW w:type="dxa" w:w="5184"/>
            <w:shd w:fill="221F43"/>
            <w:vAlign w:val="center"/>
          </w:tcPr>
          <w:p>
            <w:pPr>
              <w:spacing w:after="0"/>
            </w:pPr>
            <w:r/>
            <w:r>
              <w:rPr>
                <w:b/>
                <w:color w:val="FFFFFF"/>
                <w:sz w:val="18"/>
              </w:rPr>
              <w:t>Como aparece en el prompt</w:t>
            </w:r>
          </w:p>
        </w:tc>
      </w:tr>
      <w:tr>
        <w:tc>
          <w:tcPr>
            <w:tcW w:type="dxa" w:w="5184"/>
            <w:vAlign w:val="center"/>
          </w:tcPr>
          <w:p>
            <w:pPr>
              <w:spacing w:after="0"/>
            </w:pPr>
            <w:r/>
            <w:r>
              <w:rPr>
                <w:b w:val="0"/>
                <w:sz w:val="18"/>
              </w:rPr>
              <w:t>Rol</w:t>
            </w:r>
          </w:p>
        </w:tc>
        <w:tc>
          <w:tcPr>
            <w:tcW w:type="dxa" w:w="5184"/>
            <w:vAlign w:val="center"/>
          </w:tcPr>
          <w:p>
            <w:pPr>
              <w:spacing w:after="0"/>
            </w:pPr>
            <w:r/>
            <w:r>
              <w:rPr>
                <w:b w:val="0"/>
                <w:sz w:val="18"/>
              </w:rPr>
              <w:t>Define el punto de vista experto.</w:t>
            </w:r>
          </w:p>
        </w:tc>
      </w:tr>
      <w:tr>
        <w:tc>
          <w:tcPr>
            <w:tcW w:type="dxa" w:w="5184"/>
            <w:vAlign w:val="center"/>
          </w:tcPr>
          <w:p>
            <w:pPr>
              <w:spacing w:after="0"/>
            </w:pPr>
            <w:r/>
            <w:r>
              <w:rPr>
                <w:b w:val="0"/>
                <w:sz w:val="18"/>
              </w:rPr>
              <w:t>Fuente</w:t>
            </w:r>
          </w:p>
        </w:tc>
        <w:tc>
          <w:tcPr>
            <w:tcW w:type="dxa" w:w="5184"/>
            <w:vAlign w:val="center"/>
          </w:tcPr>
          <w:p>
            <w:pPr>
              <w:spacing w:after="0"/>
            </w:pPr>
            <w:r/>
            <w:r>
              <w:rPr>
                <w:b w:val="0"/>
                <w:sz w:val="18"/>
              </w:rPr>
              <w:t>Limita los archivos a usar.</w:t>
            </w:r>
          </w:p>
        </w:tc>
      </w:tr>
      <w:tr>
        <w:tc>
          <w:tcPr>
            <w:tcW w:type="dxa" w:w="5184"/>
            <w:vAlign w:val="center"/>
          </w:tcPr>
          <w:p>
            <w:pPr>
              <w:spacing w:after="0"/>
            </w:pPr>
            <w:r/>
            <w:r>
              <w:rPr>
                <w:b w:val="0"/>
                <w:sz w:val="18"/>
              </w:rPr>
              <w:t>Restricciones</w:t>
            </w:r>
          </w:p>
        </w:tc>
        <w:tc>
          <w:tcPr>
            <w:tcW w:type="dxa" w:w="5184"/>
            <w:vAlign w:val="center"/>
          </w:tcPr>
          <w:p>
            <w:pPr>
              <w:spacing w:after="0"/>
            </w:pPr>
            <w:r/>
            <w:r>
              <w:rPr>
                <w:b w:val="0"/>
                <w:sz w:val="18"/>
              </w:rPr>
              <w:t>Evita invenciones y decisiones no soportadas.</w:t>
            </w:r>
          </w:p>
        </w:tc>
      </w:tr>
      <w:tr>
        <w:tc>
          <w:tcPr>
            <w:tcW w:type="dxa" w:w="5184"/>
            <w:vAlign w:val="center"/>
          </w:tcPr>
          <w:p>
            <w:pPr>
              <w:spacing w:after="0"/>
            </w:pPr>
            <w:r/>
            <w:r>
              <w:rPr>
                <w:b w:val="0"/>
                <w:sz w:val="18"/>
              </w:rPr>
              <w:t>Formato</w:t>
            </w:r>
          </w:p>
        </w:tc>
        <w:tc>
          <w:tcPr>
            <w:tcW w:type="dxa" w:w="5184"/>
            <w:vAlign w:val="center"/>
          </w:tcPr>
          <w:p>
            <w:pPr>
              <w:spacing w:after="0"/>
            </w:pPr>
            <w:r/>
            <w:r>
              <w:rPr>
                <w:b w:val="0"/>
                <w:sz w:val="18"/>
              </w:rPr>
              <w:t>Estandariza la salida para validar.</w:t>
            </w:r>
          </w:p>
        </w:tc>
      </w:tr>
      <w:tr>
        <w:tc>
          <w:tcPr>
            <w:tcW w:type="dxa" w:w="5184"/>
            <w:vAlign w:val="center"/>
          </w:tcPr>
          <w:p>
            <w:pPr>
              <w:spacing w:after="0"/>
            </w:pPr>
            <w:r/>
            <w:r>
              <w:rPr>
                <w:b w:val="0"/>
                <w:sz w:val="18"/>
              </w:rPr>
              <w:t>Validacion</w:t>
            </w:r>
          </w:p>
        </w:tc>
        <w:tc>
          <w:tcPr>
            <w:tcW w:type="dxa" w:w="5184"/>
            <w:vAlign w:val="center"/>
          </w:tcPr>
          <w:p>
            <w:pPr>
              <w:spacing w:after="0"/>
            </w:pPr>
            <w:r/>
            <w:r>
              <w:rPr>
                <w:b w:val="0"/>
                <w:sz w:val="18"/>
              </w:rPr>
              <w:t>Exige clasificar faltantes, inferencias y evidencia.</w:t>
            </w:r>
          </w:p>
        </w:tc>
      </w:tr>
    </w:tbl>
    <w:p/>
    <w:sectPr w:rsidR="00FC693F" w:rsidRPr="0006063C" w:rsidSect="00034616">
      <w:headerReference w:type="default" r:id="rId9"/>
      <w:footerReference w:type="default" r:id="rId10"/>
      <w:pgSz w:w="12240" w:h="15840"/>
      <w:pgMar w:top="936"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Material academico ficticio - Uso exclusivo de capacitacion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394890"/>
        <w:sz w:val="16"/>
      </w:rPr>
      <w:t>Curso Inteligencia Artificial aplicado a la practica - G8 - Sesion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9489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743B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9489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21F4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