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4A3DA6"/>
          <w:sz w:val="20"/>
        </w:rPr>
        <w:t>PROCEDIMIENTO OPERATIVO</w:t>
      </w:r>
    </w:p>
    <w:p>
      <w:pPr>
        <w:spacing w:before="0" w:after="80"/>
      </w:pPr>
      <w:r>
        <w:rPr>
          <w:rFonts w:ascii="Calibri" w:hAnsi="Calibri"/>
          <w:b/>
          <w:color w:val="221E40"/>
          <w:sz w:val="46"/>
        </w:rPr>
        <w:t>Planificación, ejecución y cierre de intervenciones operativas</w:t>
      </w:r>
    </w:p>
    <w:p>
      <w:pPr>
        <w:spacing w:after="280"/>
        <w:pBdr>
          <w:bottom w:val="single" w:sz="12" w:space="4" w:color="4A3DA6"/>
        </w:pBdr>
      </w:pPr>
      <w:r>
        <w:rPr>
          <w:b/>
          <w:color w:val="2E74B5"/>
          <w:sz w:val="28"/>
        </w:rPr>
        <w:t>PRO-OPS-12 · Versión 4.0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Campo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Información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E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VERSIÓN VIGENTE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Vigencia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Vigente desde el 01/03/2026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Fecha de aprobación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20/02/2026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Área emisora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Dirección de Operaciones, Mantenimiento y Seguridad Operacional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Clasificación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Uso interno · Documento ficticio para ejercicio formativo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Nota de uso: </w:t>
            </w:r>
            <w:r>
              <w:rPr>
                <w:color w:val="202638"/>
              </w:rPr>
              <w:t>Este procedimiento es completamente ficticio. Se diseñó para practicar comparación documental y no sustituye normas, manuales ni procedimientos de una organización real.</w:t>
            </w:r>
          </w:p>
        </w:tc>
      </w:tr>
    </w:tbl>
    <w:p>
      <w:pPr>
        <w:spacing w:after="40"/>
      </w:pP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6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Rol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Nombre ficticio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Responsabilidad documental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Elaboró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Natalia Cárdenas · Profesional de Operaciones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Redacción y consistencia técnica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Revisó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Elena Ruiz · Coordinadora de Seguridad Operacional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Controles críticos y seguridad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Aprobó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Miguel Torres · Director de Operaciones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Autorización de publicación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Historial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63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Versión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Vigencia desde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3.1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01/03/2024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Versión sustituida. Aviso de 48 horas y registro local.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4.0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01/03/2026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Cambio mayor: gestión por riesgo, evidencia digital, aviso de 72 horas y nuevo régimen de cierre.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Resumen de esta versión: </w:t>
            </w:r>
            <w:r>
              <w:rPr>
                <w:color w:val="202638"/>
              </w:rPr>
              <w:t>Modelo basado en riesgo, autorización digital, doble puerta de decisión, aviso de 72 horas y trazabilidad centralizada.</w:t>
            </w:r>
          </w:p>
        </w:tc>
      </w:tr>
    </w:tbl>
    <w:p>
      <w:pPr>
        <w:spacing w:after="40"/>
      </w:pPr>
    </w:p>
    <w:p>
      <w:pPr>
        <w:pStyle w:val="Heading1"/>
      </w:pPr>
      <w:r>
        <w:t>Contenido</w:t>
      </w:r>
    </w:p>
    <w:p>
      <w:pPr>
        <w:pStyle w:val="ListBullet"/>
      </w:pPr>
      <w:r>
        <w:t>1. Objetivo</w:t>
      </w:r>
    </w:p>
    <w:p>
      <w:pPr>
        <w:pStyle w:val="ListBullet"/>
      </w:pPr>
      <w:r>
        <w:t>2. Alcance</w:t>
      </w:r>
    </w:p>
    <w:p>
      <w:pPr>
        <w:pStyle w:val="ListBullet"/>
      </w:pPr>
      <w:r>
        <w:t>3. Referencias y jerarquía documental</w:t>
      </w:r>
    </w:p>
    <w:p>
      <w:pPr>
        <w:pStyle w:val="ListBullet"/>
      </w:pPr>
      <w:r>
        <w:t>4. Definiciones</w:t>
      </w:r>
    </w:p>
    <w:p>
      <w:pPr>
        <w:pStyle w:val="ListBullet"/>
      </w:pPr>
      <w:r>
        <w:t>5. Roles y responsabilidades</w:t>
      </w:r>
    </w:p>
    <w:p>
      <w:pPr>
        <w:pStyle w:val="ListBullet"/>
      </w:pPr>
      <w:r>
        <w:t>6. Clasificación de impacto</w:t>
      </w:r>
    </w:p>
    <w:p>
      <w:pPr>
        <w:pStyle w:val="ListBullet"/>
      </w:pPr>
      <w:r>
        <w:t>7. Planeación y comunicaciones</w:t>
      </w:r>
    </w:p>
    <w:p>
      <w:pPr>
        <w:pStyle w:val="ListBullet"/>
      </w:pPr>
      <w:r>
        <w:t>8. Autorización de inicio</w:t>
      </w:r>
    </w:p>
    <w:p>
      <w:pPr>
        <w:pStyle w:val="ListBullet"/>
      </w:pPr>
      <w:r>
        <w:t>9. Ejecución y control</w:t>
      </w:r>
    </w:p>
    <w:p>
      <w:pPr>
        <w:pStyle w:val="ListBullet"/>
      </w:pPr>
      <w:r>
        <w:t>10. Registro de hallazgos</w:t>
      </w:r>
    </w:p>
    <w:p>
      <w:pPr>
        <w:pStyle w:val="ListBullet"/>
      </w:pPr>
      <w:r>
        <w:t>11. Cierre y restitución</w:t>
      </w:r>
    </w:p>
    <w:p>
      <w:pPr>
        <w:pStyle w:val="ListBullet"/>
      </w:pPr>
      <w:r>
        <w:t>12. Gestión documental</w:t>
      </w:r>
    </w:p>
    <w:p>
      <w:pPr>
        <w:pStyle w:val="ListBullet"/>
      </w:pPr>
      <w:r>
        <w:t>13. Indicadores</w:t>
      </w:r>
    </w:p>
    <w:p>
      <w:pPr>
        <w:pStyle w:val="ListBullet"/>
      </w:pPr>
      <w:r>
        <w:t>14. Régimen de transición</w:t>
      </w:r>
    </w:p>
    <w:p>
      <w:pPr>
        <w:pStyle w:val="ListBullet"/>
      </w:pPr>
      <w:r>
        <w:t>Anexo A. Lista de verificación</w:t>
      </w:r>
    </w:p>
    <w:p>
      <w:pPr>
        <w:pStyle w:val="ListBullet"/>
      </w:pPr>
      <w:r>
        <w:t>Anexo B. Registro mínimo</w:t>
      </w:r>
    </w:p>
    <w:p>
      <w:pPr>
        <w:pStyle w:val="ListBullet"/>
      </w:pPr>
      <w:r>
        <w:t>Anexo C. Comunicación a usuarios</w:t>
      </w:r>
    </w:p>
    <w:p>
      <w:pPr>
        <w:pStyle w:val="Heading2"/>
        <w:pageBreakBefore w:val="0"/>
      </w:pPr>
      <w:r>
        <w:t>1. Objetivo</w:t>
      </w:r>
    </w:p>
    <w:p>
      <w:r>
        <w:t>Establecer las condiciones para planear, autorizar, ejecutar, controlar y cerrar intervenciones operativas, manteniendo la seguridad, la continuidad del servicio, la trazabilidad de las decisiones y la comunicación oportuna con las partes interesadas.</w:t>
      </w:r>
    </w:p>
    <w:p>
      <w:pPr>
        <w:pStyle w:val="Heading2"/>
        <w:pageBreakBefore w:val="0"/>
      </w:pPr>
      <w:r>
        <w:t>2. Alcance</w:t>
      </w:r>
    </w:p>
    <w:p>
      <w:r>
        <w:t>Aplica a intervenciones programadas y urgentes no emergenciales sobre infraestructura urbana, ejecutadas por personal propio o contratista.</w:t>
      </w:r>
    </w:p>
    <w:p>
      <w:r>
        <w:t>Incluye actividades que puedan afectar continuidad, calidad, acceso público, movilidad, seguridad operacional o percepción de la comunidad.</w:t>
      </w:r>
    </w:p>
    <w:p>
      <w:r>
        <w:t>Las emergencias se gestionan por el plan de contingencia, pero deben quedar vinculadas al sistema de gestión de intervenciones dentro de las dos horas siguientes a la estabilización.</w:t>
      </w:r>
    </w:p>
    <w:p>
      <w:r>
        <w:t>No incluye obras de expansión con licencia independiente, salvo sus interfaces con activos operativos.</w:t>
      </w:r>
    </w:p>
    <w:p>
      <w:pPr>
        <w:pStyle w:val="Heading2"/>
        <w:pageBreakBefore w:val="0"/>
      </w:pPr>
      <w:r>
        <w:t>3. Referencias y jerarquía documental</w:t>
      </w:r>
    </w:p>
    <w:p>
      <w:r>
        <w:t>Este procedimiento se aplica junto con el plan de contingencia, los estándares de seguridad operacional, las instrucciones técnicas del activo y los requisitos contractuales vigentes.</w:t>
      </w:r>
    </w:p>
    <w:p>
      <w:r>
        <w:t>En caso de conflicto, prevalecen los requisitos legales y de seguridad aplicables, seguidos por la versión vigente de este procedimiento y, posteriormente, por sus formatos y anexos.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Documento relacionado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Uso dentro del procedimiento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PL-EME-01 Plan de contingencia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Gestión de emergencias, estabilización y recuperación.</w:t>
            </w:r>
          </w:p>
        </w:tc>
      </w:tr>
      <w:tr>
        <w:trPr>
          <w:cantSplit/>
        </w:trPr>
        <w:tc>
          <w:tcPr>
            <w:tcW w:type="dxa" w:w="30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STD-SST-04 Controles críticos</w:t>
            </w:r>
          </w:p>
        </w:tc>
        <w:tc>
          <w:tcPr>
            <w:tcW w:type="dxa" w:w="6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Trabajo en altura, energía peligrosa, espacios confinados y acceso restringido.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MAN-GIO-02 Manual del sistema GIO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Registro, autorización, evidencia y conservación digital.</w:t>
            </w:r>
          </w:p>
        </w:tc>
      </w:tr>
      <w:tr>
        <w:trPr>
          <w:cantSplit/>
        </w:trPr>
        <w:tc>
          <w:tcPr>
            <w:tcW w:type="dxa" w:w="30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GUI-COM-03 Comunicación comunitaria</w:t>
            </w:r>
          </w:p>
        </w:tc>
        <w:tc>
          <w:tcPr>
            <w:tcW w:type="dxa" w:w="6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Avisos, actualizaciones y cierre de comunicaciones.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4. Definiciones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Término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Intervención operativa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Actividad planificada o urgente que modifica, inspecciona, mantiene o prueba un activo en servicio o disponible para servicio.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Afectación a usuarios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Cambio temporal en continuidad, calidad, acceso, movilidad o condiciones habituales percibidas por usuarios o comunidad.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Condición detectada durante la planeación o ejecución que puede requerir corrección, seguimiento o escalamiento.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Evidencia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verificable que demuestra autorización, ejecución, resultado o cierre de una actividad.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Ventana de trabajo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Periodo autorizado para preparación, intervención, pruebas y restitución del área o activo.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Término adicional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Definición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Go/no-go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Decisión documentada que confirma si se cumplen las condiciones para iniciar o continuar una intervención.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Plan de reversa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Secuencia prevista para regresar el activo y el área a una condición segura cuando no sea posible completar el alcance.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Impacto comunitario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Posible cambio en acceso, movilidad, ruido, información o percepción de la comunidad.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5. Roles y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Rol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Responsabilidades principales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Gestor de la intervención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Crear el registro digital, consolidar alcance, recursos, comunicaciones y evidencias.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Jefe de Operaciones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Aprobar la ventana y decidir el go/no-go final para intervenciones de impacto medio o alto.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Seguridad Operacional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Coaprobar actividades de impacto medio o alto y aquellas con riesgos críticos definidos.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de trabajo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Realizar verificaciones T-24 h y T-30 min, ejecutar el trabajo y registrar evidencias en tiempo real.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Emitir aviso con 72 horas de anticipación y actualizaciones ante cambios o extensiones relevantes.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Custodio documental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Controlar integridad, acceso, conservación y trazabilidad de registros durante cinco años.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Contratista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Acreditar competencias, vincular su personal al registro y conservar la trazabilidad de subcontratistas.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6. Clasificación de impacto</w:t>
      </w:r>
    </w:p>
    <w:p>
      <w:r>
        <w:t>Antes de autorizar la intervención se debe estimar el impacto sobre seguridad, continuidad, activos, usuarios y comunidad.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300"/>
        <w:gridCol w:w="2460"/>
        <w:gridCol w:w="240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Nivel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Criterio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Aprobación mínima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Seguimiento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Bajo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Sin interrupción y sin control crítico comprometido.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Operaciones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y cierre normal.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Medio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Afectación localizada, acceso público o desviación recuperable.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Operaciones + Seguridad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Go/no-go y actualización de cambios.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Alto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Interrupción relevante, riesgo crítico o alta exposición comunitaria.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Dirección + Seguridad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Sala de seguimiento y plan de reversa validado.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7. Planeación y comunicaciones</w:t>
      </w:r>
    </w:p>
    <w:p>
      <w:pPr>
        <w:pStyle w:val="ListNumber"/>
      </w:pPr>
      <w:r>
        <w:t>Crear la solicitud en el sistema GIO con mínimo siete días calendario de anticipación.</w:t>
      </w:r>
    </w:p>
    <w:p>
      <w:pPr>
        <w:pStyle w:val="ListNumber"/>
      </w:pPr>
      <w:r>
        <w:t>Clasificar impacto operativo, riesgo de seguridad y exposición comunitaria como bajo, medio o alto.</w:t>
      </w:r>
    </w:p>
    <w:p>
      <w:pPr>
        <w:pStyle w:val="ListNumber"/>
      </w:pPr>
      <w:r>
        <w:t>Confirmar repuestos, herramientas, personal y permisos al menos 48 horas antes.</w:t>
      </w:r>
    </w:p>
    <w:p>
      <w:pPr>
        <w:pStyle w:val="ListNumber"/>
      </w:pPr>
      <w:r>
        <w:t>Completar la evaluación de riesgos y el plan de reversa en el registro digital.</w:t>
      </w:r>
    </w:p>
    <w:p>
      <w:pPr>
        <w:pStyle w:val="ListNumber"/>
      </w:pPr>
      <w:r>
        <w:t>Notificar a usuarios con mínimo 72 horas de anticipación cuando exista interrupción prevista o restricción de acceso público superior a 30 minutos.</w:t>
      </w:r>
    </w:p>
    <w:p>
      <w:pPr>
        <w:pStyle w:val="ListNumber"/>
      </w:pPr>
      <w:r>
        <w:t>Realizar revisión de continuidad T-24 h y decisión final T-30 min antes de iniciar.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Hito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Versión aplicable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Solicitud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T-7 días calendario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Gestor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Solicitud y alcance</w:t>
            </w:r>
          </w:p>
        </w:tc>
      </w:tr>
      <w:tr>
        <w:trPr>
          <w:cantSplit/>
        </w:trPr>
        <w:tc>
          <w:tcPr>
            <w:tcW w:type="dxa" w:w="21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Recursos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T-48 horas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/ Almacén</w:t>
            </w:r>
          </w:p>
        </w:tc>
        <w:tc>
          <w:tcPr>
            <w:tcW w:type="dxa" w:w="2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Confirmación de disponibilidad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 a usuarios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T-72 horas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Mensaje emitido y destinatarios</w:t>
            </w:r>
          </w:p>
        </w:tc>
      </w:tr>
      <w:tr>
        <w:trPr>
          <w:cantSplit/>
        </w:trPr>
        <w:tc>
          <w:tcPr>
            <w:tcW w:type="dxa" w:w="21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Revisión final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T-24 h y T-30 min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+ Jefatura</w:t>
            </w:r>
          </w:p>
        </w:tc>
        <w:tc>
          <w:tcPr>
            <w:tcW w:type="dxa" w:w="2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Lista de chequeo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8. Autorización de inicio</w:t>
      </w:r>
    </w:p>
    <w:p>
      <w:pPr>
        <w:pStyle w:val="ListNumber"/>
      </w:pPr>
      <w:r>
        <w:t>Toda intervención requiere autorización registrada en GIO. El correo y la mensajería instantánea son evidencia de apoyo, no sustitutos de la autorización.</w:t>
      </w:r>
    </w:p>
    <w:p>
      <w:pPr>
        <w:pStyle w:val="ListNumber"/>
      </w:pPr>
      <w:r>
        <w:t>Las intervenciones de impacto bajo requieren aprobación del Jefe de Operaciones o su delegado formal.</w:t>
      </w:r>
    </w:p>
    <w:p>
      <w:pPr>
        <w:pStyle w:val="ListNumber"/>
      </w:pPr>
      <w:r>
        <w:t>Las intervenciones de impacto medio o alto requieren aprobación conjunta de Operaciones y Seguridad Operacional.</w:t>
      </w:r>
    </w:p>
    <w:p>
      <w:pPr>
        <w:pStyle w:val="ListNumber"/>
      </w:pPr>
      <w:r>
        <w:t>La autorización verbal solo se admite durante una emergencia declarada y debe formalizarse en el sistema dentro de las dos horas siguientes a la estabilización.</w:t>
      </w:r>
    </w:p>
    <w:p>
      <w:pPr>
        <w:pStyle w:val="ListNumber"/>
      </w:pPr>
      <w:r>
        <w:t>El líder de trabajo no inicia si falla una condición del go/no-go, aunque exista aprobación previa de la ventana.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Regla de bloqueo: </w:t>
            </w:r>
            <w:r>
              <w:rPr>
                <w:color w:val="202638"/>
              </w:rPr>
              <w:t>La existencia de una fecha programada no autoriza por sí sola el inicio. Deben cumplirse las condiciones documentales, técnicas y de seguridad aplicables.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t>9. Ejecución y control</w:t>
      </w:r>
    </w:p>
    <w:p>
      <w:pPr>
        <w:pStyle w:val="ListNumber"/>
      </w:pPr>
      <w:r>
        <w:t>Confirmar identidad y competencia del equipo mediante el registro digital.</w:t>
      </w:r>
    </w:p>
    <w:p>
      <w:pPr>
        <w:pStyle w:val="ListNumber"/>
      </w:pPr>
      <w:r>
        <w:t>Delimitar el área, validar controles críticos y registrar la hora real de inicio.</w:t>
      </w:r>
    </w:p>
    <w:p>
      <w:pPr>
        <w:pStyle w:val="ListNumber"/>
      </w:pPr>
      <w:r>
        <w:t>Capturar evidencia fotográfica inicial, durante hitos definidos y al finalizar.</w:t>
      </w:r>
    </w:p>
    <w:p>
      <w:pPr>
        <w:pStyle w:val="ListNumber"/>
      </w:pPr>
      <w:r>
        <w:t>Actualizar en tiempo real cambios de alcance, afectación o duración estimada.</w:t>
      </w:r>
    </w:p>
    <w:p>
      <w:pPr>
        <w:pStyle w:val="ListNumber"/>
      </w:pPr>
      <w:r>
        <w:t>Detener la actividad ante pérdida no prevista de servicio, desviación de control crítico, acceso no autorizado o diferencia material frente al alcance aprobado.</w:t>
      </w:r>
    </w:p>
    <w:p>
      <w:pPr>
        <w:pStyle w:val="ListNumber"/>
      </w:pPr>
      <w:r>
        <w:t>Aplicar el plan de reversa cuando la restauración no pueda asegurarse dentro de la ventana.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Situación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Respuesta mínima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Cambio de alcance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Actualizar GIO y repetir el go/no-go del alcance modificado.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Extensión de ventana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Registrar nueva estimación y emitir actualización a usuarios cuando corresponda.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Condición insegura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Suspender y aplicar controles antes de continuar.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Pérdida de servicio</w:t>
            </w:r>
          </w:p>
        </w:tc>
        <w:tc>
          <w:tcPr>
            <w:tcW w:type="dxa" w:w="67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Activar contingencia, informar y priorizar recuperación.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10. Registro y tratamiento de hallazgos</w:t>
      </w:r>
    </w:p>
    <w:p>
      <w:pPr>
        <w:pStyle w:val="ListNumber"/>
      </w:pPr>
      <w:r>
        <w:t>Registrar hallazgos en GIO dentro de las dos horas siguientes a su detección.</w:t>
      </w:r>
    </w:p>
    <w:p>
      <w:pPr>
        <w:pStyle w:val="ListNumber"/>
      </w:pPr>
      <w:r>
        <w:t>Clasificar cada hallazgo como crítico, mayor o menor según impacto potencial, urgencia y condición del activo.</w:t>
      </w:r>
    </w:p>
    <w:p>
      <w:pPr>
        <w:pStyle w:val="ListNumber"/>
      </w:pPr>
      <w:r>
        <w:t>Un hallazgo crítico se comunica a Operaciones y Seguridad dentro de los 15 minutos siguientes.</w:t>
      </w:r>
    </w:p>
    <w:p>
      <w:pPr>
        <w:pStyle w:val="ListNumber"/>
      </w:pPr>
      <w:r>
        <w:t>El registro incluye activo, ubicación, fecha y hora, descripción objetiva, evidencia, responsable, acción inmediata y plazo de tratamiento.</w:t>
      </w:r>
    </w:p>
    <w:p>
      <w:pPr>
        <w:pStyle w:val="ListNumber"/>
      </w:pPr>
      <w:r>
        <w:t>No se permite cerrar un hallazgo crítico sin evidencia de control temporal y plan de corrección aprobado.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000"/>
        <w:gridCol w:w="2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Clasificación</w:t>
            </w:r>
          </w:p>
        </w:tc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Descripción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Escalamiento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Crítico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Puede comprometer seguridad, continuidad amplia o integridad del activo.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Máximo 15 minutos.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Mayor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Requiere corrección prioritaria o control temporal formal.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Durante el turno y plan en 24 horas.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Menor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No compromete operación inmediata y admite programación.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dentro de 2 horas.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11. Cierre y restitución</w:t>
      </w:r>
    </w:p>
    <w:p>
      <w:pPr>
        <w:pStyle w:val="ListNumber"/>
      </w:pPr>
      <w:r>
        <w:t>La ejecución física programada debe finalizar antes de las 16:00, salvo ventana especial aprobada.</w:t>
      </w:r>
    </w:p>
    <w:p>
      <w:pPr>
        <w:pStyle w:val="ListNumber"/>
      </w:pPr>
      <w:r>
        <w:t>El registro de cierre operativo debe quedar completo antes de las 17:00 del mismo día.</w:t>
      </w:r>
    </w:p>
    <w:p>
      <w:pPr>
        <w:pStyle w:val="ListNumber"/>
      </w:pPr>
      <w:r>
        <w:t>El líder realiza observación posterior mínima de 30 minutos y documenta estabilidad del activo.</w:t>
      </w:r>
    </w:p>
    <w:p>
      <w:pPr>
        <w:pStyle w:val="ListNumber"/>
      </w:pPr>
      <w:r>
        <w:t>El Jefe de Operaciones valida el cierre dentro de las cuatro horas siguientes a la finalización.</w:t>
      </w:r>
    </w:p>
    <w:p>
      <w:pPr>
        <w:pStyle w:val="ListNumber"/>
      </w:pPr>
      <w:r>
        <w:t>Si se emitió aviso a usuarios, Comunicaciones publica actualización de cierre dentro de los 60 minutos siguientes a la normalización.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Validación de cierre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Activo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Prueba funcional, condición final y ausencia de alarmas no previstas.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Área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Retiro de herramientas, residuos, barreras temporales y control de accesos.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Usuarios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Confirmación de normalización o actualización cuando se emitió aviso.</w:t>
            </w:r>
          </w:p>
        </w:tc>
      </w:tr>
      <w:tr>
        <w:trPr>
          <w:cantSplit/>
        </w:trPr>
        <w:tc>
          <w:tcPr>
            <w:tcW w:type="dxa" w:w="2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Documentación</w:t>
            </w:r>
          </w:p>
        </w:tc>
        <w:tc>
          <w:tcPr>
            <w:tcW w:type="dxa" w:w="66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completo, hallazgos vinculados y aprobaciones requeridas.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12. Gestión documental y conservación</w:t>
      </w:r>
    </w:p>
    <w:p>
      <w:r>
        <w:t>Los registros deben ser legibles, atribuibles, completos y recuperables durante el periodo definido. No se deben almacenar evidencias operativas únicamente en dispositivos personales o conversaciones informales.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200"/>
        <w:gridCol w:w="3060"/>
        <w:gridCol w:w="160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Registro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Repositorio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Retención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integral GIO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Gestor de la intervención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Repositorio central GIO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 años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Evaluación de riesgos y plan de reversa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Seguridad Operacional</w:t>
            </w:r>
          </w:p>
        </w:tc>
        <w:tc>
          <w:tcPr>
            <w:tcW w:type="dxa" w:w="30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Repositorio central GIO</w:t>
            </w:r>
          </w:p>
        </w:tc>
        <w:tc>
          <w:tcPr>
            <w:tcW w:type="dxa" w:w="1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 años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Evidencia fotográfica y marcas de tiempo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Líder de trabajo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Repositorio central GIO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 años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Hallazgos y planes de acción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Jefe de Operaciones</w:t>
            </w:r>
          </w:p>
        </w:tc>
        <w:tc>
          <w:tcPr>
            <w:tcW w:type="dxa" w:w="30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Repositorio central GIO</w:t>
            </w:r>
          </w:p>
        </w:tc>
        <w:tc>
          <w:tcPr>
            <w:tcW w:type="dxa" w:w="1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 años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Avisos y actualizaciones a usuarios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Repositorio de comunicaciones vinculado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 años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Competencias de contratistas</w:t>
            </w:r>
          </w:p>
        </w:tc>
        <w:tc>
          <w:tcPr>
            <w:tcW w:type="dxa" w:w="22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Administrador de contratos</w:t>
            </w:r>
          </w:p>
        </w:tc>
        <w:tc>
          <w:tcPr>
            <w:tcW w:type="dxa" w:w="30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Repositorio de proveedores vinculado</w:t>
            </w:r>
          </w:p>
        </w:tc>
        <w:tc>
          <w:tcPr>
            <w:tcW w:type="dxa" w:w="1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 años</w:t>
            </w:r>
          </w:p>
        </w:tc>
      </w:tr>
    </w:tbl>
    <w:p>
      <w:pPr>
        <w:spacing w:before="0" w:after="60"/>
      </w:pPr>
    </w:p>
    <w:p>
      <w:pPr>
        <w:pStyle w:val="Heading2"/>
        <w:pageBreakBefore w:val="0"/>
      </w:pPr>
      <w:r>
        <w:t>13. Indicadores y seguimiento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60"/>
        <w:gridCol w:w="1500"/>
        <w:gridCol w:w="200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Indicador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Definición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Frecuencia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Cumplimiento de aviso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Avisos emitidos con 72 h / avisos requeridos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Comunicaciones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Go/no-go oportuno</w:t>
            </w:r>
          </w:p>
        </w:tc>
        <w:tc>
          <w:tcPr>
            <w:tcW w:type="dxa" w:w="32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Decisiones registradas T-30 min / intervenciones</w:t>
            </w:r>
          </w:p>
        </w:tc>
        <w:tc>
          <w:tcPr>
            <w:tcW w:type="dxa" w:w="1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Jefatura de Operaciones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Hallazgos registrados en 2 h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Hallazgos oportunos / hallazgos totales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Gestión de Activos</w:t>
            </w:r>
          </w:p>
        </w:tc>
      </w:tr>
      <w:tr>
        <w:trPr>
          <w:cantSplit/>
        </w:trPr>
        <w:tc>
          <w:tcPr>
            <w:tcW w:type="dxa" w:w="26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Cierre antes de 17:00</w:t>
            </w:r>
          </w:p>
        </w:tc>
        <w:tc>
          <w:tcPr>
            <w:tcW w:type="dxa" w:w="32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Cierres oportunos / intervenciones finalizadas</w:t>
            </w:r>
          </w:p>
        </w:tc>
        <w:tc>
          <w:tcPr>
            <w:tcW w:type="dxa" w:w="1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Supervisión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Reprocesos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Intervenciones con repetición por evidencia o cierre incompleto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Mensual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Calidad Operacional</w:t>
            </w:r>
          </w:p>
        </w:tc>
      </w:tr>
    </w:tbl>
    <w:p>
      <w:pPr>
        <w:spacing w:before="0" w:after="60"/>
      </w:pPr>
    </w:p>
    <w:p>
      <w:r>
        <w:t>Los resultados se revisan en el comité operativo mensual. Las desviaciones repetitivas requieren plan de mejora y responsable definido.</w:t>
      </w:r>
    </w:p>
    <w:p>
      <w:pPr>
        <w:pStyle w:val="Heading2"/>
        <w:pageBreakBefore w:val="0"/>
      </w:pPr>
      <w:r>
        <w:t>14. Régimen de transición</w:t>
      </w:r>
    </w:p>
    <w:p>
      <w:pPr>
        <w:pStyle w:val="ListNumber"/>
      </w:pPr>
      <w:r>
        <w:t>Las intervenciones ejecutadas desde el 1 de marzo de 2026 se gestionan con la versión 4.0.</w:t>
      </w:r>
    </w:p>
    <w:p>
      <w:pPr>
        <w:pStyle w:val="ListNumber"/>
      </w:pPr>
      <w:r>
        <w:t>Como excepción transitoria, un aviso de 48 horas emitido antes del 1 de marzo se considera válido para actividades ejecutadas hasta el 15 de marzo, siempre que no cambien alcance ni afectación.</w:t>
      </w:r>
    </w:p>
    <w:p>
      <w:pPr>
        <w:pStyle w:val="ListNumber"/>
      </w:pPr>
      <w:r>
        <w:t>Todas las demás condiciones de autorización, go/no-go, evidencia y cierre de la versión 4.0 aplican desde su entrada en vigencia.</w:t>
      </w:r>
    </w:p>
    <w:p>
      <w:pPr>
        <w:pStyle w:val="ListNumber"/>
      </w:pPr>
      <w:r>
        <w:t>Los formatos locales dejan de admitirse para nuevas intervenciones desde el 1 de abril de 2026.</w:t>
      </w:r>
    </w:p>
    <w:p>
      <w:pPr>
        <w:pStyle w:val="ListNumber"/>
      </w:pPr>
      <w:r>
        <w:t>Cada área debe completar socialización y registro de competencia antes del 15 de marzo de 2026.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2400"/>
        <w:gridCol w:w="34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Acción de transición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Responsable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Identificar actividades que cambian de versión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Coordinación de Operaciones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Listado de intervenciones y versión aplicable</w:t>
            </w:r>
          </w:p>
        </w:tc>
      </w:tr>
      <w:tr>
        <w:trPr>
          <w:cantSplit/>
        </w:trPr>
        <w:tc>
          <w:tcPr>
            <w:tcW w:type="dxa" w:w="3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Conservar los registros cerrados bajo su regla original</w:t>
            </w:r>
          </w:p>
        </w:tc>
        <w:tc>
          <w:tcPr>
            <w:tcW w:type="dxa" w:w="24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Gestión Documental</w:t>
            </w:r>
          </w:p>
        </w:tc>
        <w:tc>
          <w:tcPr>
            <w:tcW w:type="dxa" w:w="34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Índice de expedientes y plazo de retención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Retirar o marcar copias impresas no vigentes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Responsables de sede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de retiro o sello de copia histórica</w:t>
            </w:r>
          </w:p>
        </w:tc>
      </w:tr>
      <w:tr>
        <w:trPr>
          <w:cantSplit/>
        </w:trPr>
        <w:tc>
          <w:tcPr>
            <w:tcW w:type="dxa" w:w="3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Comunicar responsables, fechas y excepciones</w:t>
            </w:r>
          </w:p>
        </w:tc>
        <w:tc>
          <w:tcPr>
            <w:tcW w:type="dxa" w:w="24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Calidad Operacional</w:t>
            </w:r>
          </w:p>
        </w:tc>
        <w:tc>
          <w:tcPr>
            <w:tcW w:type="dxa" w:w="34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Circular y constancia de socialización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Verificar competencia para operar en GIO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Jefaturas de área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Registro de formación antes del 15/03/2026</w:t>
            </w:r>
          </w:p>
        </w:tc>
      </w:tr>
    </w:tbl>
    <w:p>
      <w:pPr>
        <w:spacing w:before="0" w:after="60"/>
      </w:pPr>
    </w:p>
    <w:p>
      <w:pPr>
        <w:pStyle w:val="Heading1"/>
        <w:pageBreakBefore/>
      </w:pPr>
      <w:r>
        <w:t>Anexo A. Lista de verificación previa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360"/>
        <w:gridCol w:w="330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#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Verificación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Resultado / observación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1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Alcance y activo identificados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2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Ventana y responsables confirmados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3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Recursos confirmados con 48 horas de anticipación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4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Evaluación de riesgos completa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5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Aviso a usuarios emitido con 72 horas cuando aplica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6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Permisos y accesos disponibles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7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Plan de recuperación o reversa disponible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8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Autorización de inicio registrada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9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Canales de escalamiento confirmados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10</w:t>
            </w:r>
          </w:p>
        </w:tc>
        <w:tc>
          <w:tcPr>
            <w:tcW w:type="dxa" w:w="53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Equipo conoce criterios de detención</w:t>
            </w:r>
          </w:p>
        </w:tc>
        <w:tc>
          <w:tcPr>
            <w:tcW w:type="dxa" w:w="33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</w:r>
          </w:p>
        </w:tc>
      </w:tr>
    </w:tbl>
    <w:p>
      <w:pPr>
        <w:spacing w:before="0" w:after="60"/>
      </w:pPr>
    </w:p>
    <w:p>
      <w:pPr>
        <w:pStyle w:val="Heading1"/>
      </w:pPr>
      <w:r>
        <w:t>Anexo B. Contenido mínimo del registro de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Campo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Contenido requerido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Identificación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Código, activo, ubicación, fecha, ventana y equipo ejecutor.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Resultado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Trabajo realizado, pruebas, condición final y desviaciones.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Hallazgos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Descripción, clasificación cuando aplica, responsable y plazo.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Evidencias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Formato, fotografías o archivos vinculados según la versión.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Horario de cierre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Registrar el cierre operativo antes de las 18:00 del día de la intervención.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Aprobación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Nombre, rol, fecha y hora de la validación.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Anexo C. Contenido mínimo del aviso a usuarios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Elemento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21E40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Motivo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Descripción clara y no técnica de la actividad.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Fecha y horario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Inicio, final estimado y posibles actualizaciones.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Afectación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Interrupción, restricción de acceso o cambio esperado.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Recomendación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Acción concreta que debe realizar el usuario, si aplica.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Contacto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Canal institucional autorizado.</w:t>
            </w:r>
          </w:p>
        </w:tc>
      </w:tr>
      <w:tr>
        <w:trPr>
          <w:cantSplit/>
        </w:trPr>
        <w:tc>
          <w:tcPr>
            <w:tcW w:type="dxa" w:w="250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Cierre</w:t>
            </w:r>
          </w:p>
        </w:tc>
        <w:tc>
          <w:tcPr>
            <w:tcW w:type="dxa" w:w="6860"/>
            <w:shd w:fill="F8F9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02638"/>
                <w:sz w:val="18"/>
              </w:rPr>
              <w:t>Confirmación de normalización cuando la audiencia lo requiera.</w:t>
            </w:r>
          </w:p>
        </w:tc>
      </w:tr>
    </w:tbl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1E40"/>
              </w:rPr>
              <w:t xml:space="preserve">Fin del documento: </w:t>
            </w:r>
            <w:r>
              <w:rPr>
                <w:color w:val="202638"/>
              </w:rPr>
              <w:t>PRO-OPS-12 · Versión 4.0 · Vigente desde el 01/03/2026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76" w:lineRule="auto"/>
      <w:ind w:left="230" w:right="230"/>
    </w:pPr>
    <w:rPr>
      <w:rFonts w:ascii="Calibri" w:hAnsi="Calibri"/>
      <w:color w:val="221E4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