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Agentic SDLC Lab — what’s built, and the 150-minute version</w:t>
      </w:r>
    </w:p>
    <w:p>
      <w:pPr>
        <w:pBdr>
          <w:bottom w:val="single" w:color="7F7F7F" w:sz="6" w:space="3"/>
        </w:pBd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5 October 2026 · one-page summary of the kit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What’s in the kit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Build brief v1.1</w:t>
      </w:r>
      <w:r>
        <w:rPr>
          <w:rFonts w:ascii="Calibri" w:cs="Calibri" w:eastAsia="Calibri" w:hAnsi="Calibri"/>
          <w:sz w:val="19"/>
          <w:szCs w:val="19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Pocock-SDLC-Lab-Build-Brief.docx</w:t>
      </w:r>
      <w:r>
        <w:rPr>
          <w:rFonts w:ascii="Calibri" w:cs="Calibri" w:eastAsia="Calibri" w:hAnsi="Calibri"/>
          <w:sz w:val="19"/>
          <w:szCs w:val="19"/>
        </w:rPr>
        <w:t xml:space="preserve">, 23 pages; also </w:t>
      </w:r>
      <w:r>
        <w:rPr>
          <w:rFonts w:ascii="Consolas" w:cs="Consolas" w:eastAsia="Consolas" w:hAnsi="Consolas"/>
          <w:sz w:val="18"/>
          <w:szCs w:val="18"/>
        </w:rPr>
        <w:t xml:space="preserve">docs/build-brief.md</w:t>
      </w:r>
      <w:r>
        <w:rPr>
          <w:rFonts w:ascii="Calibri" w:cs="Calibri" w:eastAsia="Calibri" w:hAnsi="Calibri"/>
          <w:sz w:val="19"/>
          <w:szCs w:val="19"/>
        </w:rPr>
        <w:t xml:space="preserve"> so Claude Code can read it): purpose and objective, 114-minute session plan with a 120 hard stop, 14-slide outline with one step-slide template, step notes per skill, demo script and capture plan, pre-work message, rules, deck format rules, links. Appendix A: student pre-work, 14 steps in Do / Verify / Expected / If-it-fails form, Python, R and JavaScript tracks. Appendix B: instructor runbook B1–B9. Appendix C: 21 logged decisions.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Three template scaffolds</w:t>
      </w:r>
      <w:r>
        <w:rPr>
          <w:rFonts w:ascii="Calibri" w:cs="Calibri" w:eastAsia="Calibri" w:hAnsi="Calibri"/>
          <w:sz w:val="19"/>
          <w:szCs w:val="19"/>
        </w:rPr>
        <w:t xml:space="preserve"> under </w:t>
      </w:r>
      <w:r>
        <w:rPr>
          <w:rFonts w:ascii="Consolas" w:cs="Consolas" w:eastAsia="Consolas" w:hAnsi="Consolas"/>
          <w:sz w:val="18"/>
          <w:szCs w:val="18"/>
        </w:rPr>
        <w:t xml:space="preserve">scaffolds/</w:t>
      </w:r>
      <w:r>
        <w:rPr>
          <w:rFonts w:ascii="Calibri" w:cs="Calibri" w:eastAsia="Calibri" w:hAnsi="Calibri"/>
          <w:sz w:val="19"/>
          <w:szCs w:val="19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pocock-end-to-end-js</w:t>
      </w:r>
      <w:r>
        <w:rPr>
          <w:rFonts w:ascii="Calibri" w:cs="Calibri" w:eastAsia="Calibri" w:hAnsi="Calibri"/>
          <w:sz w:val="19"/>
          <w:szCs w:val="19"/>
        </w:rPr>
        <w:t xml:space="preserve"> (static site, ES modules, Node’s built-in test runner, zero dependencies — the simplest and the default when a cohort has no language preference), </w:t>
      </w:r>
      <w:r>
        <w:rPr>
          <w:rFonts w:ascii="Consolas" w:cs="Consolas" w:eastAsia="Consolas" w:hAnsi="Consolas"/>
          <w:sz w:val="18"/>
          <w:szCs w:val="18"/>
        </w:rPr>
        <w:t xml:space="preserve">-python</w:t>
      </w:r>
      <w:r>
        <w:rPr>
          <w:rFonts w:ascii="Calibri" w:cs="Calibri" w:eastAsia="Calibri" w:hAnsi="Calibri"/>
          <w:sz w:val="19"/>
          <w:szCs w:val="19"/>
        </w:rPr>
        <w:t xml:space="preserve"> (Quarto, pandas, pytest) and </w:t>
      </w:r>
      <w:r>
        <w:rPr>
          <w:rFonts w:ascii="Consolas" w:cs="Consolas" w:eastAsia="Consolas" w:hAnsi="Consolas"/>
          <w:sz w:val="18"/>
          <w:szCs w:val="18"/>
        </w:rPr>
        <w:t xml:space="preserve">-r</w:t>
      </w:r>
      <w:r>
        <w:rPr>
          <w:rFonts w:ascii="Calibri" w:cs="Calibri" w:eastAsia="Calibri" w:hAnsi="Calibri"/>
          <w:sz w:val="19"/>
          <w:szCs w:val="19"/>
        </w:rPr>
        <w:t xml:space="preserve"> (Quarto, base R, testthat). Each has 276 rows of sample data, tested functions, a home page with a table and chart, a GitHub Pages workflow, </w:t>
      </w:r>
      <w:r>
        <w:rPr>
          <w:rFonts w:ascii="Consolas" w:cs="Consolas" w:eastAsia="Consolas" w:hAnsi="Consolas"/>
          <w:sz w:val="18"/>
          <w:szCs w:val="18"/>
        </w:rPr>
        <w:t xml:space="preserve">CLAUDE.md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FEATURE.md</w:t>
      </w:r>
      <w:r>
        <w:rPr>
          <w:rFonts w:ascii="Calibri" w:cs="Calibri" w:eastAsia="Calibri" w:hAnsi="Calibri"/>
          <w:sz w:val="19"/>
          <w:szCs w:val="19"/>
        </w:rPr>
        <w:t xml:space="preserve">, a README with the verify commands, and a shipped </w:t>
      </w:r>
      <w:r>
        <w:rPr>
          <w:rFonts w:ascii="Consolas" w:cs="Consolas" w:eastAsia="Consolas" w:hAnsi="Consolas"/>
          <w:sz w:val="18"/>
          <w:szCs w:val="18"/>
        </w:rPr>
        <w:t xml:space="preserve">.claude/settings.json</w:t>
      </w:r>
      <w:r>
        <w:rPr>
          <w:rFonts w:ascii="Calibri" w:cs="Calibri" w:eastAsia="Calibri" w:hAnsi="Calibri"/>
          <w:sz w:val="19"/>
          <w:szCs w:val="19"/>
        </w:rPr>
        <w:t xml:space="preserve"> that pre-approves gh, the test command and routine git while denying force-push and hard-reset.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onsolas" w:cs="Consolas" w:eastAsia="Consolas" w:hAnsi="Consolas"/>
          <w:sz w:val="18"/>
          <w:szCs w:val="18"/>
        </w:rPr>
        <w:t xml:space="preserve">CLAUDE-CODE-HANDOFF.md</w:t>
      </w:r>
      <w:r>
        <w:rPr>
          <w:rFonts w:ascii="Calibri" w:cs="Calibri" w:eastAsia="Calibri" w:hAnsi="Calibri"/>
          <w:sz w:val="19"/>
          <w:szCs w:val="19"/>
        </w:rPr>
        <w:t xml:space="preserve">: why the rest of the work belongs in Claude Code on your machine, three session prompts (templates, rehearsal, deck), acceptance checks and guardrails.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Checked here, and what still needs your machine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Ran and passed:</w:t>
      </w:r>
      <w:r>
        <w:rPr>
          <w:rFonts w:ascii="Calibri" w:cs="Calibri" w:eastAsia="Calibri" w:hAnsi="Calibri"/>
          <w:sz w:val="19"/>
          <w:szCs w:val="19"/>
        </w:rPr>
        <w:t xml:space="preserve"> JavaScript tests (3), Python tests (3), the zero-dependency static server (200 for pages, modules and data; 404 for missing files), YAML and JSON parsing of every workflow, Quarto config and settings file; the Python and JavaScript implementations agree on the data (34,405 rides). Both Word files pass schema validation and were rendered and inspected.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 runnable here:</w:t>
      </w:r>
      <w:r>
        <w:rPr>
          <w:rFonts w:ascii="Calibri" w:cs="Calibri" w:eastAsia="Calibri" w:hAnsi="Calibri"/>
          <w:sz w:val="19"/>
          <w:szCs w:val="19"/>
        </w:rPr>
        <w:t xml:space="preserve"> the R test suite, the Quarto renders, the three Pages workflows on GitHub, and what </w:t>
      </w:r>
      <w:r>
        <w:rPr>
          <w:rFonts w:ascii="Consolas" w:cs="Consolas" w:eastAsia="Consolas" w:hAnsi="Consolas"/>
          <w:sz w:val="18"/>
          <w:szCs w:val="18"/>
        </w:rPr>
        <w:t xml:space="preserve">/setup-matt-pocock-skills</w:t>
      </w:r>
      <w:r>
        <w:rPr>
          <w:rFonts w:ascii="Calibri" w:cs="Calibri" w:eastAsia="Calibri" w:hAnsi="Calibri"/>
          <w:sz w:val="19"/>
          <w:szCs w:val="19"/>
        </w:rPr>
        <w:t xml:space="preserve"> writes. Runbook steps B3–B5 cover each; B6 is a full walk of the student pre-work before any student sees it.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If the meeting is 150 minutes: where the extra 36 go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7024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Segment</w:t>
            </w:r>
          </w:p>
        </w:tc>
        <w:tc>
          <w:tcPr>
            <w:tcW w:type="dxa" w:w="7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happens and why it motivates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Vibe vs. loop (opens the demo)</w:t>
            </w:r>
          </w:p>
        </w:tc>
        <w:tc>
          <w:tcPr>
            <w:tcW w:type="dxa" w:w="7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the demo feature twice: first from a one-line prompt, then through the loop. Put the two diffs side by side: size, tests, what /code-review finds. The “why” becomes visible before any process is taught.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Inside a skill (after slide 5)</w:t>
            </w:r>
          </w:p>
        </w:tc>
        <w:tc>
          <w:tcPr>
            <w:tcW w:type="dxa" w:w="7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~/.claude/skills/grill-with-docs/SKILL.md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read it aloud. A skill is a prompt plus a procedure in a markdown file; students see they can edit one or write their own.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Harness tour (before the break)</w:t>
            </w:r>
          </w:p>
        </w:tc>
        <w:tc>
          <w:tcPr>
            <w:tcW w:type="dxa" w:w="7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their template and what the agent does with it;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/permissions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shipped rules; a hook that runs tests after every edit; the sub-agents /code-review spawns;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/ask-matt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the router;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 --resume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picking a session back up.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 loop, stop at spec (after merge)</w:t>
            </w:r>
          </w:p>
        </w:tc>
        <w:tc>
          <w:tcPr>
            <w:tcW w:type="dxa" w:w="7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run /grill-with-docs on the feature they would build next and stop at the spec issue. Next week’s work exists before they log off. For capstone-sized ideas,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/wayfinder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instead.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Retro questions (in the debrief)</w:t>
            </w:r>
          </w:p>
        </w:tc>
        <w:tc>
          <w:tcPr>
            <w:tcW w:type="dxa" w:w="7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questions in chat: what did the agent decide that you would have decided differently? Which step would you skip next time, and what would it cost? The answers feed Appendix C.</w:t>
            </w:r>
          </w:p>
        </w:tc>
      </w:tr>
    </w:tbl>
    <w:p>
      <w:p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Motivation levers that cost no session time: the live URL is a portfolio piece, so ask for it in their GitHub profile README and on LinkedIn within the week; one PR through the loop per week, links in a shared thread, with one reviewed live each week using /code-review; the lab is lesson zero of Pocock’s AI Coding Crash Course, which becomes the self-study spine; and have each student bring a current job posting that mentions AI coding tools and map its wording onto the five steps.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</w:t>
      </w:r>
    </w:p>
    <w:p>
      <w:pPr>
        <w:spacing w:after="0" w:line="250"/>
      </w:pPr>
      <w:r>
        <w:rPr>
          <w:rFonts w:ascii="Calibri" w:cs="Calibri" w:eastAsia="Calibri" w:hAnsi="Calibri"/>
          <w:sz w:val="19"/>
          <w:szCs w:val="19"/>
        </w:rPr>
        <w:t xml:space="preserve">Continue in Claude Code. Creating and marking the template repos, running the setup skill, rehearsing with a stopwatch, capturing B1–B5 and building the deck editions all need your machine, your </w:t>
      </w:r>
      <w:r>
        <w:rPr>
          <w:rFonts w:ascii="Consolas" w:cs="Consolas" w:eastAsia="Consolas" w:hAnsi="Consolas"/>
          <w:sz w:val="18"/>
          <w:szCs w:val="18"/>
        </w:rPr>
        <w:t xml:space="preserve">gh</w:t>
      </w:r>
      <w:r>
        <w:rPr>
          <w:rFonts w:ascii="Calibri" w:cs="Calibri" w:eastAsia="Calibri" w:hAnsi="Calibri"/>
          <w:sz w:val="19"/>
          <w:szCs w:val="19"/>
        </w:rPr>
        <w:t xml:space="preserve"> login and your screen. </w:t>
      </w:r>
      <w:r>
        <w:rPr>
          <w:rFonts w:ascii="Consolas" w:cs="Consolas" w:eastAsia="Consolas" w:hAnsi="Consolas"/>
          <w:sz w:val="18"/>
          <w:szCs w:val="18"/>
        </w:rPr>
        <w:t xml:space="preserve">CLAUDE-CODE-HANDOFF.md</w:t>
      </w:r>
      <w:r>
        <w:rPr>
          <w:rFonts w:ascii="Calibri" w:cs="Calibri" w:eastAsia="Calibri" w:hAnsi="Calibri"/>
          <w:sz w:val="19"/>
          <w:szCs w:val="19"/>
        </w:rPr>
        <w:t xml:space="preserve"> has the prompts in order; each ends with an acceptance check so you know when a session is done.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2026-10-05T12:25:23.490Z</dcterms:created>
  <dcterms:modified xsi:type="dcterms:W3CDTF">2026-10-05T12:25:23.491Z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