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434" w:before="0" w:after="0"/>
        <w:ind w:firstLine="4" w:left="0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33"/>
          <w:sz w:val="33"/>
          <w:szCs w:val="33"/>
          <w:u w:val="none"/>
          <w:shd w:fill="auto" w:val="clear"/>
          <w:vertAlign w:val="baseline"/>
        </w:rPr>
        <w:t xml:space="preserve">EJERCICIOS METASPLOIT BÁSICO </w:t>
      </w: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  <w:t xml:space="preserve">Prerrequisitos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0" w:after="0"/>
        <w:ind w:hanging="0" w:left="47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Kali Linux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hanging="0" w:left="47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Metasploitable2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04" w:after="0"/>
        <w:ind w:hanging="0" w:left="0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  <w:t xml:space="preserve">Ejercicio 1 - OSINT y Metasploit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18" w:after="0"/>
        <w:ind w:hanging="0" w:left="46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Vulnerabilidad: CVE-2004-2687 (Distcc)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hanging="0" w:left="95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Ficha de la vulnerabilidad: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hanging="0" w:left="143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Descripción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hanging="0" w:left="1437" w:right="0"/>
        <w:jc w:val="left"/>
        <w:rPr>
          <w:rFonts w:ascii="Roboto" w:hAnsi="Roboto" w:eastAsia="Roboto" w:cs="Roboto"/>
          <w:color w:val="FF0000"/>
          <w:sz w:val="14"/>
          <w:szCs w:val="14"/>
        </w:rPr>
      </w:pPr>
      <w:r>
        <w:rPr>
          <w:rFonts w:eastAsia="Roboto" w:cs="Roboto" w:ascii="Roboto" w:hAnsi="Roboto"/>
          <w:color w:val="FF0000"/>
          <w:sz w:val="14"/>
          <w:szCs w:val="14"/>
        </w:rPr>
        <w:t>permite a un atacante ejecutar comandos arbitrarios en el sistema afectado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hanging="0" w:left="142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A que software afecta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hanging="0" w:left="1427" w:right="0"/>
        <w:jc w:val="left"/>
        <w:rPr>
          <w:rFonts w:ascii="Roboto" w:hAnsi="Roboto" w:eastAsia="Roboto" w:cs="Roboto"/>
          <w:color w:val="FF0000"/>
          <w:sz w:val="14"/>
          <w:szCs w:val="14"/>
        </w:rPr>
      </w:pPr>
      <w:r>
        <w:rPr>
          <w:rFonts w:eastAsia="Roboto" w:cs="Roboto" w:ascii="Roboto" w:hAnsi="Roboto"/>
          <w:color w:val="FF0000"/>
          <w:sz w:val="14"/>
          <w:szCs w:val="14"/>
        </w:rPr>
        <w:t>distcc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hanging="0" w:left="1435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Utilidad del software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hanging="0" w:left="1435" w:right="0"/>
        <w:jc w:val="left"/>
        <w:rPr>
          <w:rFonts w:ascii="Roboto" w:hAnsi="Roboto" w:eastAsia="Roboto" w:cs="Roboto"/>
          <w:color w:val="FF0000"/>
          <w:sz w:val="14"/>
          <w:szCs w:val="14"/>
        </w:rPr>
      </w:pPr>
      <w:r>
        <w:rPr>
          <w:rFonts w:eastAsia="Roboto" w:cs="Roboto" w:ascii="Roboto" w:hAnsi="Roboto"/>
          <w:color w:val="FF0000"/>
          <w:sz w:val="14"/>
          <w:szCs w:val="14"/>
        </w:rPr>
        <w:t>distribuye la carga de trabajo de compilación entre varios equipos en una red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hanging="0" w:left="142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Versiones del software afectadas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hanging="0" w:left="1427" w:right="0"/>
        <w:jc w:val="left"/>
        <w:rPr>
          <w:rFonts w:ascii="Roboto" w:hAnsi="Roboto" w:eastAsia="Roboto" w:cs="Roboto"/>
          <w:color w:val="FF0000"/>
          <w:sz w:val="14"/>
          <w:szCs w:val="14"/>
        </w:rPr>
      </w:pPr>
      <w:r>
        <w:rPr>
          <w:rFonts w:eastAsia="Roboto" w:cs="Roboto" w:ascii="Roboto" w:hAnsi="Roboto"/>
          <w:color w:val="FF0000"/>
          <w:sz w:val="14"/>
          <w:szCs w:val="14"/>
        </w:rPr>
        <w:t>anteriores a la 2.18.3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hanging="0" w:left="143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Puertos que lo utilizan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hanging="0" w:left="1437" w:right="0"/>
        <w:jc w:val="left"/>
        <w:rPr>
          <w:rFonts w:ascii="Roboto" w:hAnsi="Roboto" w:eastAsia="Roboto" w:cs="Roboto"/>
          <w:color w:val="FF0000"/>
          <w:sz w:val="14"/>
          <w:szCs w:val="14"/>
        </w:rPr>
      </w:pPr>
      <w:r>
        <w:rPr>
          <w:rFonts w:eastAsia="Roboto" w:cs="Roboto" w:ascii="Roboto" w:hAnsi="Roboto"/>
          <w:color w:val="FF0000"/>
          <w:sz w:val="14"/>
          <w:szCs w:val="14"/>
        </w:rPr>
        <w:t>3632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firstLine="720" w:left="720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Módulos de metasploit relacionados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hanging="0" w:left="0" w:right="0"/>
        <w:jc w:val="left"/>
        <w:rPr>
          <w:rFonts w:ascii="Roboto" w:hAnsi="Roboto" w:eastAsia="Roboto" w:cs="Roboto"/>
          <w:color w:val="FF0000"/>
          <w:sz w:val="14"/>
          <w:szCs w:val="14"/>
        </w:rPr>
      </w:pPr>
      <w:r>
        <w:rPr>
          <w:rFonts w:eastAsia="Roboto" w:cs="Roboto" w:ascii="Roboto" w:hAnsi="Roboto"/>
          <w:sz w:val="14"/>
          <w:szCs w:val="14"/>
        </w:rPr>
        <w:t xml:space="preserve">                                        </w:t>
      </w:r>
      <w:r>
        <w:rPr>
          <w:rFonts w:eastAsia="Roboto" w:cs="Roboto" w:ascii="Roboto" w:hAnsi="Roboto"/>
          <w:color w:val="FF0000"/>
          <w:sz w:val="14"/>
          <w:szCs w:val="14"/>
        </w:rPr>
        <w:t>unix/misc/distcc_exec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hanging="0" w:left="95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Explotar la vulnerabilidad: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firstLine="720" w:left="720" w:right="1245"/>
        <w:jc w:val="center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Buscar módulos de exploit en Metasploit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firstLine="720" w:left="720" w:right="1245"/>
        <w:jc w:val="left"/>
        <w:rPr>
          <w:rFonts w:ascii="Roboto" w:hAnsi="Roboto" w:eastAsia="Roboto" w:cs="Roboto"/>
          <w:sz w:val="14"/>
          <w:szCs w:val="14"/>
        </w:rPr>
      </w:pPr>
      <w:r>
        <w:rPr/>
        <w:drawing>
          <wp:inline distT="0" distB="0" distL="0" distR="0">
            <wp:extent cx="3373120" cy="1079500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12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hanging="0" w:left="143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Elegir payload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hanging="0" w:left="1437" w:right="0"/>
        <w:jc w:val="left"/>
        <w:rPr>
          <w:rFonts w:ascii="Roboto" w:hAnsi="Roboto" w:eastAsia="Roboto" w:cs="Roboto"/>
          <w:sz w:val="14"/>
          <w:szCs w:val="14"/>
        </w:rPr>
      </w:pPr>
      <w:r>
        <w:rPr/>
        <w:drawing>
          <wp:inline distT="0" distB="0" distL="0" distR="0">
            <wp:extent cx="3373120" cy="1409700"/>
            <wp:effectExtent l="0" t="0" r="0" b="0"/>
            <wp:docPr id="2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12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hanging="0" w:left="1434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Configurar y explotar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hanging="0" w:left="1434" w:right="0"/>
        <w:jc w:val="left"/>
        <w:rPr>
          <w:rFonts w:ascii="Roboto" w:hAnsi="Roboto" w:eastAsia="Roboto" w:cs="Roboto"/>
          <w:sz w:val="14"/>
          <w:szCs w:val="14"/>
        </w:rPr>
      </w:pPr>
      <w:r>
        <w:rPr/>
        <w:drawing>
          <wp:inline distT="0" distB="0" distL="0" distR="0">
            <wp:extent cx="3373120" cy="2857500"/>
            <wp:effectExtent l="0" t="0" r="0" b="0"/>
            <wp:docPr id="3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12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04" w:after="0"/>
        <w:ind w:hanging="0" w:left="0" w:right="0"/>
        <w:jc w:val="left"/>
        <w:rPr>
          <w:rFonts w:ascii="Roboto" w:hAnsi="Roboto" w:eastAsia="Roboto" w:cs="Roboto"/>
          <w:color w:val="2B2B2B"/>
          <w:sz w:val="25"/>
          <w:szCs w:val="25"/>
        </w:rPr>
      </w:pPr>
      <w:r>
        <w:rPr>
          <w:rFonts w:eastAsia="Roboto" w:cs="Roboto" w:ascii="Roboto" w:hAnsi="Roboto"/>
          <w:color w:val="2B2B2B"/>
          <w:sz w:val="25"/>
          <w:szCs w:val="25"/>
        </w:rPr>
        <w:tab/>
      </w:r>
      <w:r>
        <w:rPr/>
        <w:drawing>
          <wp:inline distT="0" distB="0" distL="0" distR="0">
            <wp:extent cx="3373120" cy="889000"/>
            <wp:effectExtent l="0" t="0" r="0" b="0"/>
            <wp:docPr id="4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12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Roboto" w:cs="Roboto" w:ascii="Roboto" w:hAnsi="Roboto"/>
          <w:color w:val="2B2B2B"/>
          <w:sz w:val="25"/>
          <w:szCs w:val="25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04" w:after="0"/>
        <w:ind w:hanging="0" w:left="0" w:right="0"/>
        <w:jc w:val="left"/>
        <w:rPr>
          <w:rFonts w:ascii="Roboto" w:hAnsi="Roboto" w:eastAsia="Roboto" w:cs="Roboto"/>
          <w:color w:val="2B2B2B"/>
          <w:sz w:val="25"/>
          <w:szCs w:val="25"/>
        </w:rPr>
      </w:pPr>
      <w:r>
        <w:rPr>
          <w:rFonts w:eastAsia="Roboto" w:cs="Roboto" w:ascii="Roboto" w:hAnsi="Roboto"/>
          <w:color w:val="2B2B2B"/>
          <w:sz w:val="25"/>
          <w:szCs w:val="25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04" w:after="0"/>
        <w:ind w:hanging="0" w:left="0" w:right="0"/>
        <w:jc w:val="left"/>
        <w:rPr>
          <w:rFonts w:ascii="Roboto" w:hAnsi="Roboto" w:eastAsia="Roboto" w:cs="Roboto"/>
          <w:color w:val="2B2B2B"/>
          <w:sz w:val="25"/>
          <w:szCs w:val="25"/>
        </w:rPr>
      </w:pPr>
      <w:r>
        <w:rPr>
          <w:rFonts w:eastAsia="Roboto" w:cs="Roboto" w:ascii="Roboto" w:hAnsi="Roboto"/>
          <w:color w:val="2B2B2B"/>
          <w:sz w:val="25"/>
          <w:szCs w:val="25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04" w:after="0"/>
        <w:ind w:hanging="0" w:left="0" w:right="0"/>
        <w:jc w:val="left"/>
        <w:rPr>
          <w:rFonts w:ascii="Roboto" w:hAnsi="Roboto" w:eastAsia="Roboto" w:cs="Roboto"/>
          <w:color w:val="2B2B2B"/>
          <w:sz w:val="25"/>
          <w:szCs w:val="25"/>
        </w:rPr>
      </w:pPr>
      <w:r>
        <w:rPr>
          <w:rFonts w:eastAsia="Roboto" w:cs="Roboto" w:ascii="Roboto" w:hAnsi="Roboto"/>
          <w:color w:val="2B2B2B"/>
          <w:sz w:val="25"/>
          <w:szCs w:val="25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04" w:after="0"/>
        <w:ind w:hanging="0" w:left="0" w:right="0"/>
        <w:jc w:val="left"/>
        <w:rPr>
          <w:rFonts w:ascii="Roboto" w:hAnsi="Roboto" w:eastAsia="Roboto" w:cs="Roboto"/>
          <w:color w:val="2B2B2B"/>
          <w:sz w:val="25"/>
          <w:szCs w:val="25"/>
        </w:rPr>
      </w:pPr>
      <w:r>
        <w:rPr>
          <w:rFonts w:eastAsia="Roboto" w:cs="Roboto" w:ascii="Roboto" w:hAnsi="Roboto"/>
          <w:color w:val="2B2B2B"/>
          <w:sz w:val="25"/>
          <w:szCs w:val="25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04" w:after="0"/>
        <w:ind w:hanging="0" w:left="0" w:right="0"/>
        <w:jc w:val="left"/>
        <w:rPr>
          <w:rFonts w:ascii="Roboto" w:hAnsi="Roboto" w:eastAsia="Roboto" w:cs="Roboto"/>
          <w:color w:val="2B2B2B"/>
          <w:sz w:val="25"/>
          <w:szCs w:val="25"/>
        </w:rPr>
      </w:pPr>
      <w:r>
        <w:rPr>
          <w:rFonts w:eastAsia="Roboto" w:cs="Roboto" w:ascii="Roboto" w:hAnsi="Roboto"/>
          <w:color w:val="2B2B2B"/>
          <w:sz w:val="25"/>
          <w:szCs w:val="25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04" w:after="0"/>
        <w:ind w:hanging="0" w:left="0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  <w:t xml:space="preserve">Ejercicio 2 - OSINT y Metasploit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18" w:after="0"/>
        <w:ind w:hanging="0" w:left="46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Vulnerabilidad: CVE-2007-2447 (Samba)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hanging="0" w:left="95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Ficha de la vulnerabilidad: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hanging="0" w:left="143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Descripción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hanging="0" w:left="1437" w:right="0"/>
        <w:jc w:val="left"/>
        <w:rPr>
          <w:rFonts w:ascii="Roboto" w:hAnsi="Roboto" w:eastAsia="Roboto" w:cs="Roboto"/>
          <w:color w:val="FF0000"/>
          <w:sz w:val="14"/>
          <w:szCs w:val="14"/>
        </w:rPr>
      </w:pPr>
      <w:r>
        <w:rPr>
          <w:rFonts w:eastAsia="Roboto" w:cs="Roboto" w:ascii="Roboto" w:hAnsi="Roboto"/>
          <w:color w:val="FF0000"/>
          <w:sz w:val="14"/>
          <w:szCs w:val="14"/>
        </w:rPr>
        <w:t>permite a un atacante hacer ejecución remota de código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hanging="0" w:left="142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A que software afecta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hanging="0" w:left="1427" w:right="0"/>
        <w:jc w:val="left"/>
        <w:rPr>
          <w:rFonts w:ascii="Roboto" w:hAnsi="Roboto" w:eastAsia="Roboto" w:cs="Roboto"/>
          <w:color w:val="FF0000"/>
          <w:sz w:val="14"/>
          <w:szCs w:val="14"/>
        </w:rPr>
      </w:pPr>
      <w:r>
        <w:rPr>
          <w:rFonts w:eastAsia="Roboto" w:cs="Roboto" w:ascii="Roboto" w:hAnsi="Roboto"/>
          <w:color w:val="FF0000"/>
          <w:sz w:val="14"/>
          <w:szCs w:val="14"/>
        </w:rPr>
        <w:t>samba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hanging="0" w:left="1435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Utilidad del software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hanging="0" w:left="1435" w:right="0"/>
        <w:jc w:val="left"/>
        <w:rPr>
          <w:rFonts w:ascii="Roboto" w:hAnsi="Roboto" w:eastAsia="Roboto" w:cs="Roboto"/>
          <w:color w:val="FF0000"/>
          <w:sz w:val="14"/>
          <w:szCs w:val="14"/>
        </w:rPr>
      </w:pPr>
      <w:r>
        <w:rPr>
          <w:rFonts w:eastAsia="Roboto" w:cs="Roboto" w:ascii="Roboto" w:hAnsi="Roboto"/>
          <w:color w:val="FF0000"/>
          <w:sz w:val="14"/>
          <w:szCs w:val="14"/>
        </w:rPr>
        <w:t>permite a sistemas linux compartir archivos e impresoras con sistemas windows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hanging="0" w:left="142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Versiones del software afectadas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hanging="0" w:left="1427" w:right="0"/>
        <w:jc w:val="left"/>
        <w:rPr>
          <w:rFonts w:ascii="Roboto" w:hAnsi="Roboto" w:eastAsia="Roboto" w:cs="Roboto"/>
          <w:color w:val="FF0000"/>
          <w:sz w:val="14"/>
          <w:szCs w:val="14"/>
        </w:rPr>
      </w:pPr>
      <w:r>
        <w:rPr>
          <w:rFonts w:eastAsia="Roboto" w:cs="Roboto" w:ascii="Roboto" w:hAnsi="Roboto"/>
          <w:color w:val="FF0000"/>
          <w:sz w:val="14"/>
          <w:szCs w:val="14"/>
        </w:rPr>
        <w:t>anteriores a las que incluyeron el parche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hanging="0" w:left="143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Puertos que lo utilizan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hanging="0" w:left="1437" w:right="0"/>
        <w:jc w:val="left"/>
        <w:rPr>
          <w:rFonts w:ascii="Roboto" w:hAnsi="Roboto" w:eastAsia="Roboto" w:cs="Roboto"/>
          <w:color w:val="FF0000"/>
          <w:sz w:val="14"/>
          <w:szCs w:val="14"/>
        </w:rPr>
      </w:pPr>
      <w:r>
        <w:rPr>
          <w:rFonts w:eastAsia="Roboto" w:cs="Roboto" w:ascii="Roboto" w:hAnsi="Roboto"/>
          <w:color w:val="FF0000"/>
          <w:sz w:val="14"/>
          <w:szCs w:val="14"/>
        </w:rPr>
        <w:t>445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firstLine="720" w:left="720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Módulos de metasploit relacionados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firstLine="720" w:left="720" w:right="0"/>
        <w:jc w:val="left"/>
        <w:rPr>
          <w:rFonts w:ascii="Roboto" w:hAnsi="Roboto" w:eastAsia="Roboto" w:cs="Roboto"/>
          <w:color w:val="FF0000"/>
          <w:sz w:val="14"/>
          <w:szCs w:val="14"/>
        </w:rPr>
      </w:pPr>
      <w:r>
        <w:rPr>
          <w:rFonts w:eastAsia="Roboto" w:cs="Roboto" w:ascii="Roboto" w:hAnsi="Roboto"/>
          <w:color w:val="FF0000"/>
          <w:sz w:val="14"/>
          <w:szCs w:val="14"/>
        </w:rPr>
        <w:t>metasploit framework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hanging="0" w:left="95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Explotar la vulnerabilidad: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firstLine="720" w:left="720" w:right="1245"/>
        <w:jc w:val="center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Buscar módulos de exploit en Metasploit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firstLine="720" w:left="720" w:right="1245"/>
        <w:jc w:val="left"/>
        <w:rPr>
          <w:rFonts w:ascii="Roboto" w:hAnsi="Roboto" w:eastAsia="Roboto" w:cs="Roboto"/>
          <w:sz w:val="14"/>
          <w:szCs w:val="14"/>
        </w:rPr>
      </w:pPr>
      <w:r>
        <w:rPr/>
        <w:drawing>
          <wp:inline distT="0" distB="0" distL="0" distR="0">
            <wp:extent cx="3373120" cy="1231900"/>
            <wp:effectExtent l="0" t="0" r="0" b="0"/>
            <wp:docPr id="5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12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hanging="0" w:left="143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Elegir payload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hanging="0" w:left="1437" w:right="0"/>
        <w:jc w:val="left"/>
        <w:rPr>
          <w:rFonts w:ascii="Roboto" w:hAnsi="Roboto" w:eastAsia="Roboto" w:cs="Roboto"/>
          <w:sz w:val="14"/>
          <w:szCs w:val="14"/>
        </w:rPr>
      </w:pPr>
      <w:r>
        <w:rPr/>
        <w:drawing>
          <wp:inline distT="0" distB="0" distL="0" distR="0">
            <wp:extent cx="3373120" cy="381000"/>
            <wp:effectExtent l="0" t="0" r="0" b="0"/>
            <wp:docPr id="6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12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hanging="0" w:left="1434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Configurar y explotar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hanging="0" w:left="1434" w:right="0"/>
        <w:jc w:val="left"/>
        <w:rPr>
          <w:rFonts w:ascii="Roboto" w:hAnsi="Roboto" w:eastAsia="Roboto" w:cs="Roboto"/>
          <w:sz w:val="14"/>
          <w:szCs w:val="14"/>
        </w:rPr>
      </w:pPr>
      <w:r>
        <w:rPr/>
        <w:drawing>
          <wp:inline distT="0" distB="0" distL="0" distR="0">
            <wp:extent cx="3373120" cy="1866900"/>
            <wp:effectExtent l="0" t="0" r="0" b="0"/>
            <wp:docPr id="7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12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hanging="0" w:left="1434" w:right="0"/>
        <w:jc w:val="left"/>
        <w:rPr>
          <w:rFonts w:ascii="Roboto" w:hAnsi="Roboto" w:eastAsia="Roboto" w:cs="Roboto"/>
          <w:sz w:val="14"/>
          <w:szCs w:val="14"/>
        </w:rPr>
      </w:pPr>
      <w:r>
        <w:rPr>
          <w:rFonts w:eastAsia="Roboto" w:cs="Roboto" w:ascii="Roboto" w:hAnsi="Roboto"/>
          <w:sz w:val="14"/>
          <w:szCs w:val="14"/>
        </w:rPr>
      </w:r>
    </w:p>
    <w:p>
      <w:pPr>
        <w:pStyle w:val="Normal1"/>
        <w:widowControl w:val="false"/>
        <w:pBdr/>
        <w:shd w:val="clear" w:fill="auto"/>
        <w:spacing w:lineRule="auto" w:line="240" w:before="11" w:after="0"/>
        <w:ind w:hanging="0" w:left="1434" w:right="0"/>
        <w:jc w:val="left"/>
        <w:rPr>
          <w:rFonts w:ascii="Roboto" w:hAnsi="Roboto" w:eastAsia="Roboto" w:cs="Roboto"/>
          <w:sz w:val="14"/>
          <w:szCs w:val="14"/>
        </w:rPr>
      </w:pPr>
      <w:r>
        <w:rPr>
          <w:rFonts w:eastAsia="Roboto" w:cs="Roboto" w:ascii="Roboto" w:hAnsi="Roboto"/>
          <w:sz w:val="14"/>
          <w:szCs w:val="14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929640</wp:posOffset>
            </wp:positionH>
            <wp:positionV relativeFrom="paragraph">
              <wp:posOffset>635</wp:posOffset>
            </wp:positionV>
            <wp:extent cx="3335655" cy="695325"/>
            <wp:effectExtent l="0" t="0" r="0" b="0"/>
            <wp:wrapSquare wrapText="largest"/>
            <wp:docPr id="8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65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 w:val="false"/>
        <w:pBdr/>
        <w:shd w:val="clear" w:fill="auto"/>
        <w:spacing w:lineRule="auto" w:line="240" w:before="11" w:after="0"/>
        <w:ind w:hanging="0" w:left="1434" w:right="0"/>
        <w:jc w:val="left"/>
        <w:rPr>
          <w:rFonts w:ascii="Roboto" w:hAnsi="Roboto" w:eastAsia="Roboto" w:cs="Roboto"/>
          <w:color w:val="C9211E"/>
          <w:sz w:val="14"/>
          <w:szCs w:val="14"/>
        </w:rPr>
      </w:pPr>
      <w:r>
        <w:rPr>
          <w:rFonts w:eastAsia="Roboto" w:cs="Roboto" w:ascii="Roboto" w:hAnsi="Roboto"/>
          <w:color w:val="C9211E"/>
          <w:sz w:val="14"/>
          <w:szCs w:val="14"/>
        </w:rPr>
        <w:t xml:space="preserve">aquí se ha quedado bloqueado y no ha terminado el exploit </w:t>
      </w:r>
      <w:r>
        <w:rPr>
          <w:rFonts w:eastAsia="Roboto" w:cs="Roboto" w:ascii="Roboto" w:hAnsi="Roboto"/>
          <w:color w:val="C9211E"/>
          <w:sz w:val="14"/>
          <w:szCs w:val="14"/>
        </w:rPr>
        <w:t>aunque habiendo reinicializado las dos machinas virtuales</w:t>
      </w:r>
    </w:p>
    <w:p>
      <w:pPr>
        <w:pStyle w:val="Normal1"/>
        <w:widowControl w:val="false"/>
        <w:pBdr/>
        <w:shd w:val="clear" w:fill="auto"/>
        <w:spacing w:lineRule="auto" w:line="240" w:before="11" w:after="0"/>
        <w:ind w:hanging="0" w:left="1434" w:right="0"/>
        <w:jc w:val="left"/>
        <w:rPr>
          <w:rFonts w:ascii="Roboto" w:hAnsi="Roboto" w:eastAsia="Roboto" w:cs="Roboto"/>
          <w:sz w:val="14"/>
          <w:szCs w:val="14"/>
        </w:rPr>
      </w:pPr>
      <w:r>
        <w:rPr>
          <w:rFonts w:eastAsia="Roboto" w:cs="Roboto" w:ascii="Roboto" w:hAnsi="Roboto"/>
          <w:sz w:val="14"/>
          <w:szCs w:val="14"/>
        </w:rPr>
      </w:r>
    </w:p>
    <w:p>
      <w:pPr>
        <w:pStyle w:val="Normal1"/>
        <w:widowControl w:val="false"/>
        <w:pBdr/>
        <w:shd w:val="clear" w:fill="auto"/>
        <w:spacing w:lineRule="auto" w:line="240" w:before="11" w:after="0"/>
        <w:ind w:hanging="0" w:left="1434" w:right="0"/>
        <w:jc w:val="left"/>
        <w:rPr>
          <w:rFonts w:ascii="Roboto" w:hAnsi="Roboto" w:eastAsia="Roboto" w:cs="Roboto"/>
          <w:sz w:val="14"/>
          <w:szCs w:val="14"/>
        </w:rPr>
      </w:pPr>
      <w:r>
        <w:rPr>
          <w:rFonts w:eastAsia="Roboto" w:cs="Roboto" w:ascii="Roboto" w:hAnsi="Roboto"/>
          <w:sz w:val="14"/>
          <w:szCs w:val="14"/>
        </w:rPr>
      </w:r>
    </w:p>
    <w:p>
      <w:pPr>
        <w:pStyle w:val="Normal1"/>
        <w:widowControl w:val="false"/>
        <w:pBdr/>
        <w:shd w:val="clear" w:fill="auto"/>
        <w:spacing w:lineRule="auto" w:line="240" w:before="11" w:after="0"/>
        <w:ind w:hanging="0" w:left="1434" w:right="0"/>
        <w:jc w:val="left"/>
        <w:rPr>
          <w:rFonts w:ascii="Roboto" w:hAnsi="Roboto" w:eastAsia="Roboto" w:cs="Roboto"/>
          <w:sz w:val="14"/>
          <w:szCs w:val="14"/>
        </w:rPr>
      </w:pPr>
      <w:r>
        <w:rPr>
          <w:rFonts w:eastAsia="Roboto" w:cs="Roboto" w:ascii="Roboto" w:hAnsi="Roboto"/>
          <w:sz w:val="14"/>
          <w:szCs w:val="14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04" w:after="0"/>
        <w:ind w:hanging="0" w:left="0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  <w:t xml:space="preserve">Ejercicio 3 - OSINT y Metasploit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18" w:after="0"/>
        <w:ind w:hanging="0" w:left="46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Vulnerabilidad: CVE-2011-3556 (Java RMI)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hanging="0" w:left="95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Ficha de la vulnerabilidad: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hanging="0" w:left="143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Descripción </w:t>
      </w:r>
    </w:p>
    <w:p>
      <w:pPr>
        <w:pStyle w:val="Normal1"/>
        <w:widowControl w:val="false"/>
        <w:spacing w:lineRule="auto" w:line="240" w:before="11" w:after="0"/>
        <w:ind w:hanging="0" w:left="1437"/>
        <w:rPr>
          <w:rFonts w:ascii="Roboto" w:hAnsi="Roboto" w:eastAsia="Roboto" w:cs="Roboto"/>
          <w:color w:val="FF0000"/>
          <w:sz w:val="14"/>
          <w:szCs w:val="14"/>
        </w:rPr>
      </w:pPr>
      <w:r>
        <w:rPr>
          <w:rFonts w:eastAsia="Roboto" w:cs="Roboto" w:ascii="Roboto" w:hAnsi="Roboto"/>
          <w:color w:val="FF0000"/>
          <w:sz w:val="14"/>
          <w:szCs w:val="14"/>
        </w:rPr>
        <w:t>permite a un atacante hacer ejecución remota de código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hanging="0" w:left="142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A que software afecta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hanging="0" w:left="1427" w:right="0"/>
        <w:jc w:val="left"/>
        <w:rPr>
          <w:rFonts w:ascii="Roboto" w:hAnsi="Roboto" w:eastAsia="Roboto" w:cs="Roboto"/>
          <w:color w:val="FF0000"/>
          <w:sz w:val="14"/>
          <w:szCs w:val="14"/>
        </w:rPr>
      </w:pPr>
      <w:r>
        <w:rPr>
          <w:rFonts w:eastAsia="Roboto" w:cs="Roboto" w:ascii="Roboto" w:hAnsi="Roboto"/>
          <w:color w:val="FF0000"/>
          <w:sz w:val="14"/>
          <w:szCs w:val="14"/>
        </w:rPr>
        <w:t>RMI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hanging="0" w:left="1435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Utilidad del software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hanging="0" w:left="1435" w:right="0"/>
        <w:jc w:val="left"/>
        <w:rPr>
          <w:rFonts w:ascii="Roboto" w:hAnsi="Roboto" w:eastAsia="Roboto" w:cs="Roboto"/>
          <w:color w:val="FF0000"/>
          <w:sz w:val="14"/>
          <w:szCs w:val="14"/>
        </w:rPr>
      </w:pPr>
      <w:r>
        <w:rPr>
          <w:rFonts w:eastAsia="Roboto" w:cs="Roboto" w:ascii="Roboto" w:hAnsi="Roboto"/>
          <w:color w:val="FF0000"/>
          <w:sz w:val="14"/>
          <w:szCs w:val="14"/>
        </w:rPr>
        <w:t>permite a las aplicaciones java invocar métodos en objetos remotos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hanging="0" w:left="142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Versiones del software afectadas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hanging="0" w:left="1427" w:right="0"/>
        <w:jc w:val="left"/>
        <w:rPr>
          <w:rFonts w:ascii="Roboto" w:hAnsi="Roboto" w:eastAsia="Roboto" w:cs="Roboto"/>
          <w:sz w:val="14"/>
          <w:szCs w:val="14"/>
        </w:rPr>
      </w:pPr>
      <w:r>
        <w:rPr>
          <w:rFonts w:eastAsia="Roboto" w:cs="Roboto" w:ascii="Roboto" w:hAnsi="Roboto"/>
          <w:color w:val="FF0000"/>
          <w:sz w:val="14"/>
          <w:szCs w:val="14"/>
        </w:rPr>
        <w:t>cualquier aplicación java que implemente RMI sin las configuraciones de seguridad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hanging="0" w:left="143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Puertos que lo utilizan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hanging="0" w:left="1437" w:right="0"/>
        <w:jc w:val="left"/>
        <w:rPr>
          <w:rFonts w:ascii="Roboto" w:hAnsi="Roboto" w:eastAsia="Roboto" w:cs="Roboto"/>
          <w:color w:val="FF0000"/>
          <w:sz w:val="14"/>
          <w:szCs w:val="14"/>
        </w:rPr>
      </w:pPr>
      <w:r>
        <w:rPr>
          <w:rFonts w:eastAsia="Roboto" w:cs="Roboto" w:ascii="Roboto" w:hAnsi="Roboto"/>
          <w:color w:val="FF0000"/>
          <w:sz w:val="14"/>
          <w:szCs w:val="14"/>
        </w:rPr>
        <w:t>por encima de 1024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firstLine="720" w:left="720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Módulos de metasploit relacionados </w:t>
      </w:r>
    </w:p>
    <w:p>
      <w:pPr>
        <w:pStyle w:val="Normal1"/>
        <w:widowControl w:val="false"/>
        <w:spacing w:lineRule="auto" w:line="240" w:before="11" w:after="0"/>
        <w:ind w:firstLine="720" w:left="720"/>
        <w:rPr>
          <w:rFonts w:ascii="Roboto" w:hAnsi="Roboto" w:eastAsia="Roboto" w:cs="Roboto"/>
          <w:sz w:val="14"/>
          <w:szCs w:val="14"/>
        </w:rPr>
      </w:pPr>
      <w:r>
        <w:rPr>
          <w:rFonts w:eastAsia="Roboto" w:cs="Roboto" w:ascii="Roboto" w:hAnsi="Roboto"/>
          <w:color w:val="FF0000"/>
          <w:sz w:val="14"/>
          <w:szCs w:val="14"/>
        </w:rPr>
        <w:t>metasploit framework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hanging="0" w:left="95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Explotar la vulnerabilidad: </w:t>
      </w:r>
    </w:p>
    <w:p>
      <w:pPr>
        <w:pStyle w:val="Normal1"/>
        <w:widowControl w:val="false"/>
        <w:pBdr/>
        <w:shd w:val="clear" w:fill="auto"/>
        <w:spacing w:lineRule="auto" w:line="240" w:before="11" w:after="0"/>
        <w:ind w:hanging="0" w:left="95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              </w:t>
      </w: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Buscar módulos de exploit en Metasploit </w:t>
      </w:r>
    </w:p>
    <w:p>
      <w:pPr>
        <w:pStyle w:val="Normal1"/>
        <w:widowControl w:val="false"/>
        <w:pBdr/>
        <w:shd w:val="clear" w:fill="auto"/>
        <w:spacing w:lineRule="auto" w:line="240" w:before="11" w:after="0"/>
        <w:ind w:hanging="0" w:left="95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930910</wp:posOffset>
            </wp:positionH>
            <wp:positionV relativeFrom="paragraph">
              <wp:posOffset>635</wp:posOffset>
            </wp:positionV>
            <wp:extent cx="2766695" cy="1799590"/>
            <wp:effectExtent l="0" t="0" r="0" b="0"/>
            <wp:wrapSquare wrapText="largest"/>
            <wp:docPr id="9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69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ab/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hanging="0" w:left="143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Elegir payload </w:t>
      </w:r>
    </w:p>
    <w:p>
      <w:pPr>
        <w:pStyle w:val="Normal1"/>
        <w:widowControl w:val="false"/>
        <w:pBdr/>
        <w:shd w:val="clear" w:fill="auto"/>
        <w:spacing w:lineRule="auto" w:line="240" w:before="11" w:after="0"/>
        <w:ind w:hanging="0" w:left="1437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926465</wp:posOffset>
            </wp:positionH>
            <wp:positionV relativeFrom="paragraph">
              <wp:posOffset>29210</wp:posOffset>
            </wp:positionV>
            <wp:extent cx="2749550" cy="261620"/>
            <wp:effectExtent l="0" t="0" r="0" b="0"/>
            <wp:wrapSquare wrapText="largest"/>
            <wp:docPr id="10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hanging="0" w:left="1434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>Configurar y explotar</w:t>
      </w:r>
    </w:p>
    <w:p>
      <w:pPr>
        <w:pStyle w:val="Normal1"/>
        <w:widowControl w:val="false"/>
        <w:pBdr/>
        <w:shd w:val="clear" w:fill="auto"/>
        <w:spacing w:lineRule="auto" w:line="240" w:before="11" w:after="0"/>
        <w:ind w:hanging="0" w:left="1434" w:right="0"/>
        <w:jc w:val="left"/>
        <w:rPr>
          <w:rFonts w:ascii="Roboto" w:hAnsi="Roboto" w:eastAsia="Roboto" w:cs="Roboto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934085</wp:posOffset>
            </wp:positionH>
            <wp:positionV relativeFrom="paragraph">
              <wp:posOffset>42545</wp:posOffset>
            </wp:positionV>
            <wp:extent cx="2713355" cy="622935"/>
            <wp:effectExtent l="0" t="0" r="0" b="0"/>
            <wp:wrapSquare wrapText="largest"/>
            <wp:docPr id="11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355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680" w:right="5912" w:gutter="0" w:header="0" w:top="545" w:footer="0" w:bottom="5731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Georgia">
    <w:charset w:val="00"/>
    <w:family w:val="roman"/>
    <w:pitch w:val="variable"/>
  </w:font>
  <w:font w:name="Roboto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8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s-E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s-E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48"/>
      <w:szCs w:val="48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b/>
      <w:sz w:val="36"/>
      <w:szCs w:val="36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Normal1" w:default="1">
    <w:name w:val="normal1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s-E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LibreOffice/24.2.3.2$Windows_X86_64 LibreOffice_project/433d9c2ded56988e8a90e6b2e771ee4e6a5ab2ba</Application>
  <AppVersion>15.0000</AppVersion>
  <Pages>4</Pages>
  <Words>266</Words>
  <Characters>1645</Characters>
  <CharactersWithSpaces>1948</CharactersWithSpaces>
  <Paragraphs>69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es-ES</dc:language>
  <cp:lastModifiedBy/>
  <dcterms:modified xsi:type="dcterms:W3CDTF">2024-07-06T09:34:48Z</dcterms:modified>
  <cp:revision>1</cp:revision>
  <dc:subject/>
  <dc:title/>
</cp:coreProperties>
</file>