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13DC" w14:textId="1444E326" w:rsidR="00322626" w:rsidRDefault="00322626" w:rsidP="008A285A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Расшифровка микроструктурных параметров</w:t>
      </w:r>
    </w:p>
    <w:p w14:paraId="3C7EBA56" w14:textId="77777777" w:rsidR="00322626" w:rsidRPr="007A01B5" w:rsidRDefault="00322626" w:rsidP="00322626">
      <w:pPr>
        <w:spacing w:before="120" w:after="0" w:line="360" w:lineRule="auto"/>
        <w:ind w:firstLine="709"/>
        <w:jc w:val="right"/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</w:pPr>
      <w:r w:rsidRPr="007A01B5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Таблица 1</w:t>
      </w:r>
    </w:p>
    <w:p w14:paraId="64BF3FCB" w14:textId="77777777" w:rsidR="00322626" w:rsidRPr="007A01B5" w:rsidRDefault="00322626" w:rsidP="00322626">
      <w:pPr>
        <w:spacing w:after="120" w:line="240" w:lineRule="auto"/>
        <w:ind w:firstLine="567"/>
        <w:jc w:val="center"/>
        <w:rPr>
          <w:rFonts w:ascii="Times New Roman" w:eastAsia="MS Mincho" w:hAnsi="Times New Roman" w:cs="Times New Roman"/>
          <w:b/>
          <w:i/>
          <w:kern w:val="0"/>
          <w:sz w:val="24"/>
          <w:szCs w:val="24"/>
          <w14:ligatures w14:val="none"/>
        </w:rPr>
      </w:pPr>
      <w:r w:rsidRPr="007A01B5">
        <w:rPr>
          <w:rFonts w:ascii="Times New Roman" w:eastAsia="MS Mincho" w:hAnsi="Times New Roman" w:cs="Times New Roman"/>
          <w:b/>
          <w:i/>
          <w:kern w:val="0"/>
          <w:sz w:val="24"/>
          <w:szCs w:val="24"/>
          <w14:ligatures w14:val="none"/>
        </w:rPr>
        <w:t>Расшифровка микроструктурных компонентов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3"/>
        <w:gridCol w:w="4692"/>
      </w:tblGrid>
      <w:tr w:rsidR="00322626" w14:paraId="4D3145A5" w14:textId="77777777" w:rsidTr="005F422E">
        <w:tc>
          <w:tcPr>
            <w:tcW w:w="4814" w:type="dxa"/>
          </w:tcPr>
          <w:p w14:paraId="17FF44B0" w14:textId="77777777" w:rsidR="00322626" w:rsidRPr="005C6D3E" w:rsidRDefault="00322626" w:rsidP="005F422E">
            <w:pPr>
              <w:pStyle w:val="tablecolhead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Имя</w:t>
            </w:r>
          </w:p>
        </w:tc>
        <w:tc>
          <w:tcPr>
            <w:tcW w:w="4814" w:type="dxa"/>
          </w:tcPr>
          <w:p w14:paraId="36FAC3AB" w14:textId="77777777" w:rsidR="00322626" w:rsidRPr="005C6D3E" w:rsidRDefault="00322626" w:rsidP="005F422E">
            <w:pPr>
              <w:pStyle w:val="tablecolhead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Расшифровка</w:t>
            </w:r>
          </w:p>
        </w:tc>
      </w:tr>
      <w:tr w:rsidR="00322626" w14:paraId="3022B1F0" w14:textId="77777777" w:rsidTr="005F422E">
        <w:tc>
          <w:tcPr>
            <w:tcW w:w="4814" w:type="dxa"/>
          </w:tcPr>
          <w:p w14:paraId="7649B290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const</w:t>
            </w:r>
          </w:p>
        </w:tc>
        <w:tc>
          <w:tcPr>
            <w:tcW w:w="4814" w:type="dxa"/>
          </w:tcPr>
          <w:p w14:paraId="04544689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Свободный член</w:t>
            </w:r>
          </w:p>
        </w:tc>
      </w:tr>
      <w:tr w:rsidR="00322626" w14:paraId="4C95195A" w14:textId="77777777" w:rsidTr="005F422E">
        <w:tc>
          <w:tcPr>
            <w:tcW w:w="4814" w:type="dxa"/>
          </w:tcPr>
          <w:p w14:paraId="3E11188F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spread</w:t>
            </w:r>
          </w:p>
        </w:tc>
        <w:tc>
          <w:tcPr>
            <w:tcW w:w="4814" w:type="dxa"/>
          </w:tcPr>
          <w:p w14:paraId="30E7EDA8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Относительный спред</w:t>
            </w:r>
          </w:p>
        </w:tc>
      </w:tr>
      <w:tr w:rsidR="00322626" w14:paraId="6FDAD150" w14:textId="77777777" w:rsidTr="005F422E">
        <w:tc>
          <w:tcPr>
            <w:tcW w:w="4814" w:type="dxa"/>
          </w:tcPr>
          <w:p w14:paraId="0EFA6AF0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ln(vol)</w:t>
            </w:r>
          </w:p>
        </w:tc>
        <w:tc>
          <w:tcPr>
            <w:tcW w:w="4814" w:type="dxa"/>
          </w:tcPr>
          <w:p w14:paraId="37E5397A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Натуральный логарифм дневного объёма</w:t>
            </w:r>
          </w:p>
        </w:tc>
      </w:tr>
    </w:tbl>
    <w:p w14:paraId="389CDBA8" w14:textId="77777777" w:rsidR="00322626" w:rsidRPr="001B734F" w:rsidRDefault="00322626" w:rsidP="00322626">
      <w:pPr>
        <w:spacing w:after="120" w:line="240" w:lineRule="auto"/>
        <w:ind w:firstLine="567"/>
        <w:jc w:val="both"/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</w:pPr>
      <w:r w:rsidRPr="001B734F">
        <w:rPr>
          <w:rFonts w:ascii="Times New Roman" w:eastAsia="MS Mincho" w:hAnsi="Times New Roman" w:cs="Times New Roman"/>
          <w:b/>
          <w:bCs/>
          <w:i/>
          <w:kern w:val="0"/>
          <w:sz w:val="24"/>
          <w:szCs w:val="24"/>
          <w14:ligatures w14:val="none"/>
        </w:rPr>
        <w:t>Источники:</w:t>
      </w:r>
      <w:r w:rsidRPr="001B734F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 xml:space="preserve"> составлено автор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ом</w:t>
      </w:r>
      <w:r w:rsidRPr="001B734F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.</w:t>
      </w:r>
    </w:p>
    <w:p w14:paraId="5A9841CC" w14:textId="77777777" w:rsidR="008A285A" w:rsidRDefault="008A285A" w:rsidP="008A285A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74A37D97" w14:textId="19332828" w:rsidR="00322626" w:rsidRPr="00B96D65" w:rsidRDefault="00322626" w:rsidP="008A285A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Расшифровка макроэкономических параметров</w:t>
      </w:r>
    </w:p>
    <w:p w14:paraId="3F160796" w14:textId="77777777" w:rsidR="00322626" w:rsidRPr="007A01B5" w:rsidRDefault="00322626" w:rsidP="00322626">
      <w:pPr>
        <w:spacing w:before="120" w:after="0" w:line="360" w:lineRule="auto"/>
        <w:ind w:firstLine="567"/>
        <w:jc w:val="right"/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</w:pPr>
      <w:r w:rsidRPr="007A01B5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Таблица 2</w:t>
      </w:r>
    </w:p>
    <w:p w14:paraId="4B2DD78A" w14:textId="77777777" w:rsidR="00322626" w:rsidRPr="007A01B5" w:rsidRDefault="00322626" w:rsidP="00322626">
      <w:pPr>
        <w:spacing w:after="120" w:line="240" w:lineRule="auto"/>
        <w:ind w:firstLine="567"/>
        <w:jc w:val="center"/>
        <w:rPr>
          <w:rFonts w:ascii="Times New Roman" w:eastAsia="MS Mincho" w:hAnsi="Times New Roman" w:cs="Times New Roman"/>
          <w:b/>
          <w:i/>
          <w:kern w:val="0"/>
          <w:sz w:val="24"/>
          <w:szCs w:val="24"/>
          <w14:ligatures w14:val="none"/>
        </w:rPr>
      </w:pPr>
      <w:r w:rsidRPr="007A01B5">
        <w:rPr>
          <w:rFonts w:ascii="Times New Roman" w:eastAsia="MS Mincho" w:hAnsi="Times New Roman" w:cs="Times New Roman"/>
          <w:b/>
          <w:i/>
          <w:kern w:val="0"/>
          <w:sz w:val="24"/>
          <w:szCs w:val="24"/>
          <w14:ligatures w14:val="none"/>
        </w:rPr>
        <w:t>Расшифровка макроэкономических компонентов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2626" w14:paraId="5C9B6B2C" w14:textId="77777777" w:rsidTr="008A285A">
        <w:tc>
          <w:tcPr>
            <w:tcW w:w="4672" w:type="dxa"/>
          </w:tcPr>
          <w:p w14:paraId="38B29F00" w14:textId="77777777" w:rsidR="00322626" w:rsidRPr="005C6D3E" w:rsidRDefault="00322626" w:rsidP="005F422E">
            <w:pPr>
              <w:pStyle w:val="tablecolhead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Имя</w:t>
            </w:r>
          </w:p>
        </w:tc>
        <w:tc>
          <w:tcPr>
            <w:tcW w:w="4673" w:type="dxa"/>
          </w:tcPr>
          <w:p w14:paraId="378AA2FC" w14:textId="77777777" w:rsidR="00322626" w:rsidRPr="005C6D3E" w:rsidRDefault="00322626" w:rsidP="005F422E">
            <w:pPr>
              <w:pStyle w:val="tablecolhead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Расшифровка</w:t>
            </w:r>
          </w:p>
        </w:tc>
      </w:tr>
      <w:tr w:rsidR="00322626" w14:paraId="0B7DD77D" w14:textId="77777777" w:rsidTr="008A285A">
        <w:tc>
          <w:tcPr>
            <w:tcW w:w="4672" w:type="dxa"/>
          </w:tcPr>
          <w:p w14:paraId="516B57B7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vix_fred_ffill</w:t>
            </w:r>
          </w:p>
        </w:tc>
        <w:tc>
          <w:tcPr>
            <w:tcW w:w="4673" w:type="dxa"/>
          </w:tcPr>
          <w:p w14:paraId="1E10F46E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Индекс волатильности VIX (FRED, ffill)</w:t>
            </w:r>
          </w:p>
        </w:tc>
      </w:tr>
      <w:tr w:rsidR="00322626" w:rsidRPr="008A285A" w14:paraId="143AC7D1" w14:textId="77777777" w:rsidTr="008A285A">
        <w:tc>
          <w:tcPr>
            <w:tcW w:w="4672" w:type="dxa"/>
          </w:tcPr>
          <w:p w14:paraId="75C07A5F" w14:textId="77777777" w:rsidR="00322626" w:rsidRPr="005C6D3E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ted_spread_ffill</w:t>
            </w:r>
          </w:p>
        </w:tc>
        <w:tc>
          <w:tcPr>
            <w:tcW w:w="4673" w:type="dxa"/>
          </w:tcPr>
          <w:p w14:paraId="742395E7" w14:textId="77777777" w:rsidR="00322626" w:rsidRPr="00E716EB" w:rsidRDefault="00322626" w:rsidP="005F422E">
            <w:pPr>
              <w:pStyle w:val="tablecopy"/>
              <w:jc w:val="center"/>
              <w:rPr>
                <w:sz w:val="24"/>
                <w:szCs w:val="24"/>
              </w:rPr>
            </w:pPr>
            <w:r w:rsidRPr="00E716EB">
              <w:rPr>
                <w:sz w:val="24"/>
                <w:szCs w:val="24"/>
              </w:rPr>
              <w:t>TED-</w:t>
            </w:r>
            <w:r w:rsidRPr="005C6D3E">
              <w:rPr>
                <w:sz w:val="24"/>
                <w:szCs w:val="24"/>
                <w:lang w:val="ru-RU"/>
              </w:rPr>
              <w:t>спред</w:t>
            </w:r>
            <w:r w:rsidRPr="00E716EB">
              <w:rPr>
                <w:sz w:val="24"/>
                <w:szCs w:val="24"/>
              </w:rPr>
              <w:t xml:space="preserve"> (LIBOR − T-bill 3m, FRED, ffill)</w:t>
            </w:r>
          </w:p>
        </w:tc>
      </w:tr>
      <w:tr w:rsidR="008A285A" w:rsidRPr="008A285A" w14:paraId="5FF9ED4C" w14:textId="77777777" w:rsidTr="008A285A">
        <w:tc>
          <w:tcPr>
            <w:tcW w:w="4672" w:type="dxa"/>
          </w:tcPr>
          <w:p w14:paraId="13DAB436" w14:textId="136A0D5A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fed_funds_rate_ffill</w:t>
            </w:r>
          </w:p>
        </w:tc>
        <w:tc>
          <w:tcPr>
            <w:tcW w:w="4673" w:type="dxa"/>
          </w:tcPr>
          <w:p w14:paraId="484025E0" w14:textId="668EEC17" w:rsidR="008A285A" w:rsidRPr="008A285A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Ставка по федеральным фондам ФРС, %</w:t>
            </w:r>
          </w:p>
        </w:tc>
      </w:tr>
      <w:tr w:rsidR="008A285A" w:rsidRPr="008A285A" w14:paraId="726533F5" w14:textId="77777777" w:rsidTr="008A285A">
        <w:tc>
          <w:tcPr>
            <w:tcW w:w="4672" w:type="dxa"/>
          </w:tcPr>
          <w:p w14:paraId="3D06615E" w14:textId="2F873D75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treasury_10y_ffill</w:t>
            </w:r>
          </w:p>
        </w:tc>
        <w:tc>
          <w:tcPr>
            <w:tcW w:w="4673" w:type="dxa"/>
          </w:tcPr>
          <w:p w14:paraId="38D22F16" w14:textId="724D8A4B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Доходность 10-летних казначейских облигаций США, %</w:t>
            </w:r>
          </w:p>
        </w:tc>
      </w:tr>
      <w:tr w:rsidR="008A285A" w:rsidRPr="008A285A" w14:paraId="39B8AC9A" w14:textId="77777777" w:rsidTr="008A285A">
        <w:tc>
          <w:tcPr>
            <w:tcW w:w="4672" w:type="dxa"/>
          </w:tcPr>
          <w:p w14:paraId="71E9517A" w14:textId="7CC25553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economic_policy_uncertainty_ffill</w:t>
            </w:r>
          </w:p>
        </w:tc>
        <w:tc>
          <w:tcPr>
            <w:tcW w:w="4673" w:type="dxa"/>
          </w:tcPr>
          <w:p w14:paraId="1EE7B287" w14:textId="465058FF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Индекс экономической неопределённости политики (EPU)</w:t>
            </w:r>
          </w:p>
        </w:tc>
      </w:tr>
      <w:tr w:rsidR="008A285A" w:rsidRPr="008A285A" w14:paraId="37AF9A14" w14:textId="77777777" w:rsidTr="008A285A">
        <w:tc>
          <w:tcPr>
            <w:tcW w:w="4672" w:type="dxa"/>
          </w:tcPr>
          <w:p w14:paraId="05FD48F4" w14:textId="66B6BCCB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CPI_headline_ffill</w:t>
            </w:r>
          </w:p>
        </w:tc>
        <w:tc>
          <w:tcPr>
            <w:tcW w:w="4673" w:type="dxa"/>
          </w:tcPr>
          <w:p w14:paraId="60E476D4" w14:textId="0B75952F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Индекс потребительских цен (общий), пункты</w:t>
            </w:r>
          </w:p>
        </w:tc>
      </w:tr>
      <w:tr w:rsidR="008A285A" w:rsidRPr="008A285A" w14:paraId="6D3E7061" w14:textId="77777777" w:rsidTr="008A285A">
        <w:tc>
          <w:tcPr>
            <w:tcW w:w="4672" w:type="dxa"/>
          </w:tcPr>
          <w:p w14:paraId="0E274D44" w14:textId="0F6A2750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PCE_headline_ffill</w:t>
            </w:r>
          </w:p>
        </w:tc>
        <w:tc>
          <w:tcPr>
            <w:tcW w:w="4673" w:type="dxa"/>
          </w:tcPr>
          <w:p w14:paraId="14CBE5E0" w14:textId="7672D517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Индекс цен личного потребления (общий), пункты</w:t>
            </w:r>
          </w:p>
        </w:tc>
      </w:tr>
      <w:tr w:rsidR="008A285A" w:rsidRPr="008A285A" w14:paraId="4E5C11CF" w14:textId="77777777" w:rsidTr="008A285A">
        <w:tc>
          <w:tcPr>
            <w:tcW w:w="4672" w:type="dxa"/>
          </w:tcPr>
          <w:p w14:paraId="310A63DC" w14:textId="3D240B70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PPI_all_commodities_ffill</w:t>
            </w:r>
          </w:p>
        </w:tc>
        <w:tc>
          <w:tcPr>
            <w:tcW w:w="4673" w:type="dxa"/>
          </w:tcPr>
          <w:p w14:paraId="76A5B6A0" w14:textId="2AD7AE57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Индекс цен производителей на все сырьевые товары</w:t>
            </w:r>
          </w:p>
        </w:tc>
      </w:tr>
      <w:tr w:rsidR="008A285A" w:rsidRPr="008A285A" w14:paraId="4EAF33DB" w14:textId="77777777" w:rsidTr="008A285A">
        <w:tc>
          <w:tcPr>
            <w:tcW w:w="4672" w:type="dxa"/>
          </w:tcPr>
          <w:p w14:paraId="4CD36DE9" w14:textId="326542BC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unemployment_rate_ffill</w:t>
            </w:r>
          </w:p>
        </w:tc>
        <w:tc>
          <w:tcPr>
            <w:tcW w:w="4673" w:type="dxa"/>
          </w:tcPr>
          <w:p w14:paraId="662C5B15" w14:textId="71BDE888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Уровень безработицы, %</w:t>
            </w:r>
          </w:p>
        </w:tc>
      </w:tr>
      <w:tr w:rsidR="008A285A" w:rsidRPr="008A285A" w14:paraId="1A9DDD16" w14:textId="77777777" w:rsidTr="008A285A">
        <w:tc>
          <w:tcPr>
            <w:tcW w:w="4672" w:type="dxa"/>
          </w:tcPr>
          <w:p w14:paraId="30F3C449" w14:textId="35375AAD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industrial_production_ffill</w:t>
            </w:r>
          </w:p>
        </w:tc>
        <w:tc>
          <w:tcPr>
            <w:tcW w:w="4673" w:type="dxa"/>
          </w:tcPr>
          <w:p w14:paraId="12BDE8EF" w14:textId="279E75D7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Промышленное производство, индекс (2017=100)</w:t>
            </w:r>
          </w:p>
        </w:tc>
      </w:tr>
      <w:tr w:rsidR="008A285A" w:rsidRPr="008A285A" w14:paraId="6425017F" w14:textId="77777777" w:rsidTr="008A285A">
        <w:tc>
          <w:tcPr>
            <w:tcW w:w="4672" w:type="dxa"/>
          </w:tcPr>
          <w:p w14:paraId="264B2F56" w14:textId="7AB74B8F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nonfarm_payrolls_ffill</w:t>
            </w:r>
          </w:p>
        </w:tc>
        <w:tc>
          <w:tcPr>
            <w:tcW w:w="4673" w:type="dxa"/>
          </w:tcPr>
          <w:p w14:paraId="2D63AE5D" w14:textId="64DAB8C3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Число занятых вне сельского хозяйства, тыс.</w:t>
            </w:r>
          </w:p>
        </w:tc>
      </w:tr>
      <w:tr w:rsidR="008A285A" w:rsidRPr="008A285A" w14:paraId="4DA51759" w14:textId="77777777" w:rsidTr="008A285A">
        <w:tc>
          <w:tcPr>
            <w:tcW w:w="4672" w:type="dxa"/>
          </w:tcPr>
          <w:p w14:paraId="0C9F7893" w14:textId="517D7ECF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umich_consumer_sentiment_ffill</w:t>
            </w:r>
          </w:p>
        </w:tc>
        <w:tc>
          <w:tcPr>
            <w:tcW w:w="4673" w:type="dxa"/>
          </w:tcPr>
          <w:p w14:paraId="5CE16323" w14:textId="56769DFE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Индекс потребительских настроений Мичиганского университета</w:t>
            </w:r>
          </w:p>
        </w:tc>
      </w:tr>
      <w:tr w:rsidR="008A285A" w:rsidRPr="008A285A" w14:paraId="2BA5860F" w14:textId="77777777" w:rsidTr="008A285A">
        <w:tc>
          <w:tcPr>
            <w:tcW w:w="4672" w:type="dxa"/>
          </w:tcPr>
          <w:p w14:paraId="00A6D1BD" w14:textId="0814C335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retail_sales_ffill</w:t>
            </w:r>
          </w:p>
        </w:tc>
        <w:tc>
          <w:tcPr>
            <w:tcW w:w="4673" w:type="dxa"/>
          </w:tcPr>
          <w:p w14:paraId="1AC8FD2E" w14:textId="1F918A9B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Розничные продажи, млн USD</w:t>
            </w:r>
          </w:p>
        </w:tc>
      </w:tr>
      <w:tr w:rsidR="008A285A" w:rsidRPr="008A285A" w14:paraId="254DC18F" w14:textId="77777777" w:rsidTr="008A285A">
        <w:tc>
          <w:tcPr>
            <w:tcW w:w="4672" w:type="dxa"/>
          </w:tcPr>
          <w:p w14:paraId="2A7BEE81" w14:textId="33074851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dollar_index_broad_ffill</w:t>
            </w:r>
          </w:p>
        </w:tc>
        <w:tc>
          <w:tcPr>
            <w:tcW w:w="4673" w:type="dxa"/>
          </w:tcPr>
          <w:p w14:paraId="6F798E1C" w14:textId="396E1C33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Индекс широкого курса доллара США</w:t>
            </w:r>
          </w:p>
        </w:tc>
      </w:tr>
      <w:tr w:rsidR="008A285A" w:rsidRPr="008A285A" w14:paraId="4B94C547" w14:textId="77777777" w:rsidTr="008A285A">
        <w:tc>
          <w:tcPr>
            <w:tcW w:w="4672" w:type="dxa"/>
          </w:tcPr>
          <w:p w14:paraId="5A6B2D64" w14:textId="25611933" w:rsidR="008A285A" w:rsidRPr="008A285A" w:rsidRDefault="008A285A" w:rsidP="008A285A">
            <w:pPr>
              <w:pStyle w:val="tablecopy"/>
              <w:jc w:val="center"/>
              <w:rPr>
                <w:sz w:val="24"/>
                <w:szCs w:val="24"/>
              </w:rPr>
            </w:pPr>
            <w:r w:rsidRPr="00E716EB">
              <w:rPr>
                <w:sz w:val="24"/>
                <w:szCs w:val="24"/>
              </w:rPr>
              <w:t>real_effective_exchange_rate_ffill</w:t>
            </w:r>
          </w:p>
        </w:tc>
        <w:tc>
          <w:tcPr>
            <w:tcW w:w="4673" w:type="dxa"/>
          </w:tcPr>
          <w:p w14:paraId="5CB94B90" w14:textId="19107C4B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Реальный эффективный обменный курс</w:t>
            </w:r>
          </w:p>
        </w:tc>
      </w:tr>
      <w:tr w:rsidR="008A285A" w:rsidRPr="008A285A" w14:paraId="2AC8EBD9" w14:textId="77777777" w:rsidTr="008A285A">
        <w:tc>
          <w:tcPr>
            <w:tcW w:w="4672" w:type="dxa"/>
          </w:tcPr>
          <w:p w14:paraId="2D4B0DFC" w14:textId="790C9CD9" w:rsidR="008A285A" w:rsidRPr="00E716EB" w:rsidRDefault="008A285A" w:rsidP="008A285A">
            <w:pPr>
              <w:pStyle w:val="tablecopy"/>
              <w:jc w:val="center"/>
              <w:rPr>
                <w:sz w:val="24"/>
                <w:szCs w:val="24"/>
              </w:rPr>
            </w:pPr>
            <w:r w:rsidRPr="005C6D3E">
              <w:rPr>
                <w:sz w:val="24"/>
                <w:szCs w:val="24"/>
                <w:lang w:val="ru-RU"/>
              </w:rPr>
              <w:t>oil_wti_ffill</w:t>
            </w:r>
          </w:p>
        </w:tc>
        <w:tc>
          <w:tcPr>
            <w:tcW w:w="4673" w:type="dxa"/>
          </w:tcPr>
          <w:p w14:paraId="336452CA" w14:textId="73EA39CC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Цена нефти WTI, USD за баррель</w:t>
            </w:r>
          </w:p>
        </w:tc>
      </w:tr>
      <w:tr w:rsidR="008A285A" w:rsidRPr="008A285A" w14:paraId="4E9B447C" w14:textId="77777777" w:rsidTr="008A285A">
        <w:tc>
          <w:tcPr>
            <w:tcW w:w="4672" w:type="dxa"/>
          </w:tcPr>
          <w:p w14:paraId="685DC071" w14:textId="359F1BD8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gold_ffill</w:t>
            </w:r>
          </w:p>
        </w:tc>
        <w:tc>
          <w:tcPr>
            <w:tcW w:w="4673" w:type="dxa"/>
          </w:tcPr>
          <w:p w14:paraId="6FACADFA" w14:textId="33FBFC4B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Цена золота, USD за тройскую унцию</w:t>
            </w:r>
          </w:p>
        </w:tc>
      </w:tr>
      <w:tr w:rsidR="008A285A" w:rsidRPr="008A285A" w14:paraId="070651E6" w14:textId="77777777" w:rsidTr="008A285A">
        <w:tc>
          <w:tcPr>
            <w:tcW w:w="4672" w:type="dxa"/>
          </w:tcPr>
          <w:p w14:paraId="151A0A57" w14:textId="18809842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copper_ffill</w:t>
            </w:r>
          </w:p>
        </w:tc>
        <w:tc>
          <w:tcPr>
            <w:tcW w:w="4673" w:type="dxa"/>
          </w:tcPr>
          <w:p w14:paraId="230B63F4" w14:textId="185DDC31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Цена меди, USD за фунт</w:t>
            </w:r>
          </w:p>
        </w:tc>
      </w:tr>
      <w:tr w:rsidR="008A285A" w:rsidRPr="008A285A" w14:paraId="5954613B" w14:textId="77777777" w:rsidTr="008A285A">
        <w:tc>
          <w:tcPr>
            <w:tcW w:w="4672" w:type="dxa"/>
          </w:tcPr>
          <w:p w14:paraId="375E2B56" w14:textId="1522F89E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m2_money_supply_ffill</w:t>
            </w:r>
          </w:p>
        </w:tc>
        <w:tc>
          <w:tcPr>
            <w:tcW w:w="4673" w:type="dxa"/>
          </w:tcPr>
          <w:p w14:paraId="32B15D48" w14:textId="79A87340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Денежный агрегат M2, млрд USD</w:t>
            </w:r>
          </w:p>
        </w:tc>
      </w:tr>
      <w:tr w:rsidR="008A285A" w:rsidRPr="008A285A" w14:paraId="0CB4D26B" w14:textId="77777777" w:rsidTr="008A285A">
        <w:tc>
          <w:tcPr>
            <w:tcW w:w="4672" w:type="dxa"/>
          </w:tcPr>
          <w:p w14:paraId="7E2DF8A3" w14:textId="0FF9158F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gdp_real_ffill</w:t>
            </w:r>
          </w:p>
        </w:tc>
        <w:tc>
          <w:tcPr>
            <w:tcW w:w="4673" w:type="dxa"/>
          </w:tcPr>
          <w:p w14:paraId="44A86EF0" w14:textId="61BCDBC0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Реальный ВВП, млрд USD (в ценах 2017 г.)</w:t>
            </w:r>
          </w:p>
        </w:tc>
      </w:tr>
      <w:tr w:rsidR="008A285A" w:rsidRPr="008A285A" w14:paraId="61FE565D" w14:textId="77777777" w:rsidTr="008A285A">
        <w:tc>
          <w:tcPr>
            <w:tcW w:w="4672" w:type="dxa"/>
          </w:tcPr>
          <w:p w14:paraId="6D5B1443" w14:textId="754428F7" w:rsidR="008A285A" w:rsidRPr="008A285A" w:rsidRDefault="008A285A" w:rsidP="008A285A">
            <w:pPr>
              <w:pStyle w:val="tablecopy"/>
              <w:jc w:val="center"/>
              <w:rPr>
                <w:sz w:val="24"/>
                <w:szCs w:val="24"/>
              </w:rPr>
            </w:pPr>
            <w:r w:rsidRPr="005C6D3E">
              <w:rPr>
                <w:sz w:val="24"/>
                <w:szCs w:val="24"/>
              </w:rPr>
              <w:t>default_spread_baa_aaa_ffill</w:t>
            </w:r>
          </w:p>
        </w:tc>
        <w:tc>
          <w:tcPr>
            <w:tcW w:w="4673" w:type="dxa"/>
          </w:tcPr>
          <w:p w14:paraId="5A253F68" w14:textId="52E47D3F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Спред доходностей BAA−AAA (Moody's), п.п.</w:t>
            </w:r>
          </w:p>
        </w:tc>
      </w:tr>
      <w:tr w:rsidR="008A285A" w:rsidRPr="008A285A" w14:paraId="557CA2F9" w14:textId="77777777" w:rsidTr="008A285A">
        <w:tc>
          <w:tcPr>
            <w:tcW w:w="4672" w:type="dxa"/>
          </w:tcPr>
          <w:p w14:paraId="73CCB16A" w14:textId="29850738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</w:rPr>
            </w:pPr>
            <w:r w:rsidRPr="005C6D3E">
              <w:rPr>
                <w:sz w:val="24"/>
                <w:szCs w:val="24"/>
              </w:rPr>
              <w:t>yield_curve_10y_2y_ffill</w:t>
            </w:r>
          </w:p>
        </w:tc>
        <w:tc>
          <w:tcPr>
            <w:tcW w:w="4673" w:type="dxa"/>
          </w:tcPr>
          <w:p w14:paraId="0EBF21B4" w14:textId="6F72C43C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Наклон кривой доходности 10y−2y, п.п.</w:t>
            </w:r>
          </w:p>
        </w:tc>
      </w:tr>
      <w:tr w:rsidR="008A285A" w:rsidRPr="008A285A" w14:paraId="58F379B1" w14:textId="77777777" w:rsidTr="008A285A">
        <w:tc>
          <w:tcPr>
            <w:tcW w:w="4672" w:type="dxa"/>
          </w:tcPr>
          <w:p w14:paraId="5CA83422" w14:textId="0F9053A5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</w:rPr>
            </w:pPr>
            <w:r w:rsidRPr="005C6D3E">
              <w:rPr>
                <w:sz w:val="24"/>
                <w:szCs w:val="24"/>
              </w:rPr>
              <w:t>real_rate_10y_tips_ffill</w:t>
            </w:r>
          </w:p>
        </w:tc>
        <w:tc>
          <w:tcPr>
            <w:tcW w:w="4673" w:type="dxa"/>
          </w:tcPr>
          <w:p w14:paraId="3BE4F0B7" w14:textId="2EE59A56" w:rsidR="008A285A" w:rsidRPr="005C6D3E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5C6D3E">
              <w:rPr>
                <w:sz w:val="24"/>
                <w:szCs w:val="24"/>
                <w:lang w:val="ru-RU"/>
              </w:rPr>
              <w:t>Реальная ставка по 10-летним TIPS, %</w:t>
            </w:r>
          </w:p>
        </w:tc>
      </w:tr>
    </w:tbl>
    <w:p w14:paraId="69733FA8" w14:textId="77777777" w:rsidR="00322626" w:rsidRPr="005E2541" w:rsidRDefault="00322626" w:rsidP="00322626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B734F">
        <w:rPr>
          <w:rFonts w:ascii="Times New Roman" w:eastAsia="MS Mincho" w:hAnsi="Times New Roman" w:cs="Times New Roman"/>
          <w:b/>
          <w:bCs/>
          <w:i/>
          <w:kern w:val="0"/>
          <w:sz w:val="24"/>
          <w:szCs w:val="24"/>
          <w14:ligatures w14:val="none"/>
        </w:rPr>
        <w:t>Источники:</w:t>
      </w:r>
      <w:r w:rsidRPr="001B734F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 xml:space="preserve"> составлено автор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 xml:space="preserve">ом на основе </w:t>
      </w:r>
      <w:r w:rsidRPr="00032379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[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13</w:t>
      </w:r>
      <w:r w:rsidRPr="00032379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–1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6</w:t>
      </w:r>
      <w:r w:rsidRPr="00032379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]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.</w:t>
      </w:r>
    </w:p>
    <w:p w14:paraId="0138C141" w14:textId="77777777" w:rsidR="008A285A" w:rsidRDefault="008A285A" w:rsidP="0032262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55E04D9" w14:textId="1EFBFD35" w:rsidR="00322626" w:rsidRDefault="00322626" w:rsidP="008A285A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Расшифровка фундаментальных параметров</w:t>
      </w:r>
    </w:p>
    <w:p w14:paraId="02ECB321" w14:textId="77777777" w:rsidR="00322626" w:rsidRPr="007A01B5" w:rsidRDefault="00322626" w:rsidP="00322626">
      <w:pPr>
        <w:spacing w:before="120" w:after="0" w:line="240" w:lineRule="auto"/>
        <w:ind w:firstLine="567"/>
        <w:jc w:val="right"/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</w:pPr>
      <w:r w:rsidRPr="007A01B5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Таблица 3</w:t>
      </w:r>
    </w:p>
    <w:p w14:paraId="4DA0B89A" w14:textId="77777777" w:rsidR="00322626" w:rsidRPr="007A01B5" w:rsidRDefault="00322626" w:rsidP="00322626">
      <w:pPr>
        <w:spacing w:after="120" w:line="240" w:lineRule="auto"/>
        <w:ind w:firstLine="567"/>
        <w:jc w:val="center"/>
        <w:rPr>
          <w:rFonts w:ascii="Times New Roman" w:eastAsia="MS Mincho" w:hAnsi="Times New Roman" w:cs="Times New Roman"/>
          <w:b/>
          <w:i/>
          <w:kern w:val="0"/>
          <w:sz w:val="24"/>
          <w:szCs w:val="24"/>
          <w14:ligatures w14:val="none"/>
        </w:rPr>
      </w:pPr>
      <w:r w:rsidRPr="007A01B5">
        <w:rPr>
          <w:rFonts w:ascii="Times New Roman" w:eastAsia="MS Mincho" w:hAnsi="Times New Roman" w:cs="Times New Roman"/>
          <w:b/>
          <w:i/>
          <w:kern w:val="0"/>
          <w:sz w:val="24"/>
          <w:szCs w:val="24"/>
          <w14:ligatures w14:val="none"/>
        </w:rPr>
        <w:t>Расшифровка фундаментальных компонентов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3"/>
        <w:gridCol w:w="2969"/>
        <w:gridCol w:w="4453"/>
      </w:tblGrid>
      <w:tr w:rsidR="00322626" w14:paraId="087E4311" w14:textId="77777777" w:rsidTr="008A285A">
        <w:tc>
          <w:tcPr>
            <w:tcW w:w="1905" w:type="dxa"/>
          </w:tcPr>
          <w:p w14:paraId="29D6CDF5" w14:textId="77777777" w:rsidR="00322626" w:rsidRPr="00732380" w:rsidRDefault="00322626" w:rsidP="005F422E">
            <w:pPr>
              <w:pStyle w:val="tablecolhead"/>
              <w:rPr>
                <w:sz w:val="24"/>
                <w:szCs w:val="24"/>
                <w:lang w:val="ru-RU"/>
              </w:rPr>
            </w:pPr>
            <w:r w:rsidRPr="00732380">
              <w:rPr>
                <w:sz w:val="24"/>
                <w:szCs w:val="24"/>
                <w:lang w:val="ru-RU"/>
              </w:rPr>
              <w:t>Имя</w:t>
            </w:r>
          </w:p>
        </w:tc>
        <w:tc>
          <w:tcPr>
            <w:tcW w:w="2974" w:type="dxa"/>
          </w:tcPr>
          <w:p w14:paraId="30A7EA99" w14:textId="77777777" w:rsidR="00322626" w:rsidRPr="00732380" w:rsidRDefault="00322626" w:rsidP="005F422E">
            <w:pPr>
              <w:pStyle w:val="tablecolhead"/>
              <w:rPr>
                <w:sz w:val="24"/>
                <w:szCs w:val="24"/>
                <w:lang w:val="ru-RU"/>
              </w:rPr>
            </w:pPr>
            <w:r w:rsidRPr="00732380">
              <w:rPr>
                <w:sz w:val="24"/>
                <w:szCs w:val="24"/>
                <w:lang w:val="ru-RU"/>
              </w:rPr>
              <w:t>Расшифровка</w:t>
            </w:r>
          </w:p>
        </w:tc>
        <w:tc>
          <w:tcPr>
            <w:tcW w:w="4466" w:type="dxa"/>
          </w:tcPr>
          <w:p w14:paraId="34DFCB12" w14:textId="77777777" w:rsidR="00322626" w:rsidRPr="00732380" w:rsidRDefault="00322626" w:rsidP="005F422E">
            <w:pPr>
              <w:pStyle w:val="tablecolhead"/>
              <w:rPr>
                <w:sz w:val="24"/>
                <w:szCs w:val="24"/>
                <w:lang w:val="ru-RU"/>
              </w:rPr>
            </w:pPr>
            <w:r w:rsidRPr="00732380">
              <w:rPr>
                <w:sz w:val="24"/>
                <w:szCs w:val="24"/>
                <w:lang w:val="ru-RU"/>
              </w:rPr>
              <w:t>Как считался</w:t>
            </w:r>
          </w:p>
        </w:tc>
      </w:tr>
      <w:tr w:rsidR="00322626" w14:paraId="34AC3DAC" w14:textId="77777777" w:rsidTr="008A285A">
        <w:tc>
          <w:tcPr>
            <w:tcW w:w="1905" w:type="dxa"/>
          </w:tcPr>
          <w:p w14:paraId="6EDF8843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roa</w:t>
            </w:r>
          </w:p>
        </w:tc>
        <w:tc>
          <w:tcPr>
            <w:tcW w:w="2974" w:type="dxa"/>
          </w:tcPr>
          <w:p w14:paraId="107B6F2C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Рентабельность активов</w:t>
            </w:r>
          </w:p>
        </w:tc>
        <w:tc>
          <w:tcPr>
            <w:tcW w:w="4466" w:type="dxa"/>
          </w:tcPr>
          <w:p w14:paraId="6A64B623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NetIncome (Чистая прибыль)/ Assets (Активы)</w:t>
            </w:r>
          </w:p>
        </w:tc>
      </w:tr>
      <w:tr w:rsidR="00322626" w14:paraId="494FE6AF" w14:textId="77777777" w:rsidTr="008A285A">
        <w:tc>
          <w:tcPr>
            <w:tcW w:w="1905" w:type="dxa"/>
          </w:tcPr>
          <w:p w14:paraId="4EC6CAF9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debt_to_equity</w:t>
            </w:r>
          </w:p>
        </w:tc>
        <w:tc>
          <w:tcPr>
            <w:tcW w:w="2974" w:type="dxa"/>
          </w:tcPr>
          <w:p w14:paraId="3B6583FB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Долг к собственному капиталу</w:t>
            </w:r>
          </w:p>
        </w:tc>
        <w:tc>
          <w:tcPr>
            <w:tcW w:w="4466" w:type="dxa"/>
          </w:tcPr>
          <w:p w14:paraId="4084FFA3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TotalDebt (Общий долг) / Equity (Собственный капитал)</w:t>
            </w:r>
          </w:p>
        </w:tc>
      </w:tr>
      <w:tr w:rsidR="00322626" w14:paraId="10382A87" w14:textId="77777777" w:rsidTr="008A285A">
        <w:tc>
          <w:tcPr>
            <w:tcW w:w="1905" w:type="dxa"/>
          </w:tcPr>
          <w:p w14:paraId="19519295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cash_ratio</w:t>
            </w:r>
          </w:p>
        </w:tc>
        <w:tc>
          <w:tcPr>
            <w:tcW w:w="2974" w:type="dxa"/>
          </w:tcPr>
          <w:p w14:paraId="69710AC9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Коэффициент денежной ликвидности</w:t>
            </w:r>
          </w:p>
        </w:tc>
        <w:tc>
          <w:tcPr>
            <w:tcW w:w="4466" w:type="dxa"/>
          </w:tcPr>
          <w:p w14:paraId="30B7A4C0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Cash (Денежные средства)/ LiabilitiesCurrent (Краткосрочные обязательства)</w:t>
            </w:r>
          </w:p>
        </w:tc>
      </w:tr>
      <w:tr w:rsidR="00322626" w:rsidRPr="008A285A" w14:paraId="3F526254" w14:textId="77777777" w:rsidTr="008A285A">
        <w:tc>
          <w:tcPr>
            <w:tcW w:w="1905" w:type="dxa"/>
          </w:tcPr>
          <w:p w14:paraId="55C4292D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quick_ratio</w:t>
            </w:r>
          </w:p>
        </w:tc>
        <w:tc>
          <w:tcPr>
            <w:tcW w:w="2974" w:type="dxa"/>
          </w:tcPr>
          <w:p w14:paraId="616C7CA9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Коэффициент быстрой ликвидности</w:t>
            </w:r>
          </w:p>
        </w:tc>
        <w:tc>
          <w:tcPr>
            <w:tcW w:w="4466" w:type="dxa"/>
          </w:tcPr>
          <w:p w14:paraId="19F74D04" w14:textId="77777777" w:rsidR="00322626" w:rsidRPr="00E716EB" w:rsidRDefault="00322626" w:rsidP="005F422E">
            <w:pPr>
              <w:pStyle w:val="tablecopy"/>
              <w:jc w:val="center"/>
              <w:rPr>
                <w:sz w:val="24"/>
                <w:szCs w:val="24"/>
              </w:rPr>
            </w:pPr>
            <w:r w:rsidRPr="00E716EB">
              <w:rPr>
                <w:sz w:val="24"/>
                <w:szCs w:val="24"/>
              </w:rPr>
              <w:t>(AssetsCurrent (</w:t>
            </w:r>
            <w:r w:rsidRPr="00CD4DE0">
              <w:rPr>
                <w:sz w:val="24"/>
                <w:szCs w:val="24"/>
                <w:lang w:val="ru-RU"/>
              </w:rPr>
              <w:t>Оборотные</w:t>
            </w:r>
            <w:r w:rsidRPr="00E716EB">
              <w:rPr>
                <w:sz w:val="24"/>
                <w:szCs w:val="24"/>
              </w:rPr>
              <w:t xml:space="preserve"> </w:t>
            </w:r>
            <w:r w:rsidRPr="00CD4DE0">
              <w:rPr>
                <w:sz w:val="24"/>
                <w:szCs w:val="24"/>
                <w:lang w:val="ru-RU"/>
              </w:rPr>
              <w:t>активы</w:t>
            </w:r>
            <w:r w:rsidRPr="00E716EB">
              <w:rPr>
                <w:sz w:val="24"/>
                <w:szCs w:val="24"/>
              </w:rPr>
              <w:t>) – Inventory (</w:t>
            </w:r>
            <w:r w:rsidRPr="00CD4DE0">
              <w:rPr>
                <w:sz w:val="24"/>
                <w:szCs w:val="24"/>
                <w:lang w:val="ru-RU"/>
              </w:rPr>
              <w:t>запасы</w:t>
            </w:r>
            <w:r w:rsidRPr="00E716EB">
              <w:rPr>
                <w:sz w:val="24"/>
                <w:szCs w:val="24"/>
              </w:rPr>
              <w:t>)) / LiabilitiesCurrent</w:t>
            </w:r>
          </w:p>
        </w:tc>
      </w:tr>
      <w:tr w:rsidR="00322626" w14:paraId="418100DA" w14:textId="77777777" w:rsidTr="008A285A">
        <w:tc>
          <w:tcPr>
            <w:tcW w:w="1905" w:type="dxa"/>
          </w:tcPr>
          <w:p w14:paraId="5692FC1E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gross_margin</w:t>
            </w:r>
          </w:p>
        </w:tc>
        <w:tc>
          <w:tcPr>
            <w:tcW w:w="2974" w:type="dxa"/>
          </w:tcPr>
          <w:p w14:paraId="5FDEEF4D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Валовая маржа</w:t>
            </w:r>
          </w:p>
        </w:tc>
        <w:tc>
          <w:tcPr>
            <w:tcW w:w="4466" w:type="dxa"/>
          </w:tcPr>
          <w:p w14:paraId="068F461A" w14:textId="77777777" w:rsidR="00322626" w:rsidRPr="00CD4DE0" w:rsidRDefault="00322626" w:rsidP="005F422E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GrossProfit (Валовая прибыль) / Revenue (Доход)</w:t>
            </w:r>
          </w:p>
        </w:tc>
      </w:tr>
      <w:tr w:rsidR="008A285A" w14:paraId="0CDAE27F" w14:textId="77777777" w:rsidTr="008A285A">
        <w:tc>
          <w:tcPr>
            <w:tcW w:w="1905" w:type="dxa"/>
          </w:tcPr>
          <w:p w14:paraId="75C5FD4D" w14:textId="5819E7E0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operating_margin</w:t>
            </w:r>
          </w:p>
        </w:tc>
        <w:tc>
          <w:tcPr>
            <w:tcW w:w="2974" w:type="dxa"/>
          </w:tcPr>
          <w:p w14:paraId="479372CD" w14:textId="74E16D84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Операционная маржа</w:t>
            </w:r>
          </w:p>
        </w:tc>
        <w:tc>
          <w:tcPr>
            <w:tcW w:w="4466" w:type="dxa"/>
          </w:tcPr>
          <w:p w14:paraId="7EA7F7D0" w14:textId="07334570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OperatingIncome (Операционная прибыль) / Revenue</w:t>
            </w:r>
          </w:p>
        </w:tc>
      </w:tr>
      <w:tr w:rsidR="008A285A" w14:paraId="468F504B" w14:textId="77777777" w:rsidTr="008A285A">
        <w:tc>
          <w:tcPr>
            <w:tcW w:w="1905" w:type="dxa"/>
          </w:tcPr>
          <w:p w14:paraId="1532C208" w14:textId="03082A50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net_margin</w:t>
            </w:r>
          </w:p>
        </w:tc>
        <w:tc>
          <w:tcPr>
            <w:tcW w:w="2974" w:type="dxa"/>
          </w:tcPr>
          <w:p w14:paraId="574A6B05" w14:textId="6B4BE31A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Чистая маржа</w:t>
            </w:r>
          </w:p>
        </w:tc>
        <w:tc>
          <w:tcPr>
            <w:tcW w:w="4466" w:type="dxa"/>
          </w:tcPr>
          <w:p w14:paraId="5CF88EE8" w14:textId="59544472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NetIncome / Revenue</w:t>
            </w:r>
          </w:p>
        </w:tc>
      </w:tr>
      <w:tr w:rsidR="008A285A" w14:paraId="02EF52A4" w14:textId="77777777" w:rsidTr="008A285A">
        <w:tc>
          <w:tcPr>
            <w:tcW w:w="1905" w:type="dxa"/>
          </w:tcPr>
          <w:p w14:paraId="121B7E91" w14:textId="32420BCF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interest_coverage</w:t>
            </w:r>
          </w:p>
        </w:tc>
        <w:tc>
          <w:tcPr>
            <w:tcW w:w="2974" w:type="dxa"/>
          </w:tcPr>
          <w:p w14:paraId="43D3356D" w14:textId="2ACBE0D1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Покрытие процентов</w:t>
            </w:r>
          </w:p>
        </w:tc>
        <w:tc>
          <w:tcPr>
            <w:tcW w:w="4466" w:type="dxa"/>
          </w:tcPr>
          <w:p w14:paraId="18B56BA5" w14:textId="6A7C6985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OperatingIncome / InterestExpense (Процентные расходы)</w:t>
            </w:r>
          </w:p>
        </w:tc>
      </w:tr>
      <w:tr w:rsidR="008A285A" w14:paraId="4C4D6EA0" w14:textId="77777777" w:rsidTr="008A285A">
        <w:tc>
          <w:tcPr>
            <w:tcW w:w="1905" w:type="dxa"/>
          </w:tcPr>
          <w:p w14:paraId="119DCE16" w14:textId="5199D115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asset_turnover</w:t>
            </w:r>
          </w:p>
        </w:tc>
        <w:tc>
          <w:tcPr>
            <w:tcW w:w="2974" w:type="dxa"/>
          </w:tcPr>
          <w:p w14:paraId="6DF7D936" w14:textId="14F6EE1F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Оборачиваемость активов</w:t>
            </w:r>
          </w:p>
        </w:tc>
        <w:tc>
          <w:tcPr>
            <w:tcW w:w="4466" w:type="dxa"/>
          </w:tcPr>
          <w:p w14:paraId="5854E7CC" w14:textId="6019C66B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Revenue / Assets</w:t>
            </w:r>
          </w:p>
        </w:tc>
      </w:tr>
      <w:tr w:rsidR="008A285A" w14:paraId="4DDACBA6" w14:textId="77777777" w:rsidTr="008A285A">
        <w:tc>
          <w:tcPr>
            <w:tcW w:w="1905" w:type="dxa"/>
          </w:tcPr>
          <w:p w14:paraId="05F6C01E" w14:textId="5DC37519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rd_intensity</w:t>
            </w:r>
          </w:p>
        </w:tc>
        <w:tc>
          <w:tcPr>
            <w:tcW w:w="2974" w:type="dxa"/>
          </w:tcPr>
          <w:p w14:paraId="6635033B" w14:textId="2E701919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Интенсивность НИОКР</w:t>
            </w:r>
          </w:p>
        </w:tc>
        <w:tc>
          <w:tcPr>
            <w:tcW w:w="4466" w:type="dxa"/>
          </w:tcPr>
          <w:p w14:paraId="1AC9E173" w14:textId="1D7FA5D5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RD (Исследования и разработки) / Revenue</w:t>
            </w:r>
          </w:p>
        </w:tc>
      </w:tr>
      <w:tr w:rsidR="008A285A" w14:paraId="43785212" w14:textId="77777777" w:rsidTr="008A285A">
        <w:tc>
          <w:tcPr>
            <w:tcW w:w="1905" w:type="dxa"/>
          </w:tcPr>
          <w:p w14:paraId="1C306485" w14:textId="79F153AD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sga_intensity</w:t>
            </w:r>
          </w:p>
        </w:tc>
        <w:tc>
          <w:tcPr>
            <w:tcW w:w="2974" w:type="dxa"/>
          </w:tcPr>
          <w:p w14:paraId="078D0E99" w14:textId="3A241D91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Интенсивность SG&amp;A</w:t>
            </w:r>
          </w:p>
        </w:tc>
        <w:tc>
          <w:tcPr>
            <w:tcW w:w="4466" w:type="dxa"/>
          </w:tcPr>
          <w:p w14:paraId="4975B39C" w14:textId="168F181F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SGA (Комм., общ. и адм. расходы) / Revenue</w:t>
            </w:r>
          </w:p>
        </w:tc>
      </w:tr>
      <w:tr w:rsidR="008A285A" w:rsidRPr="008A285A" w14:paraId="2760B2C6" w14:textId="77777777" w:rsidTr="008A285A">
        <w:tc>
          <w:tcPr>
            <w:tcW w:w="1905" w:type="dxa"/>
          </w:tcPr>
          <w:p w14:paraId="154EF0E6" w14:textId="43B712FF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eps_growth</w:t>
            </w:r>
          </w:p>
        </w:tc>
        <w:tc>
          <w:tcPr>
            <w:tcW w:w="2974" w:type="dxa"/>
          </w:tcPr>
          <w:p w14:paraId="107C66F2" w14:textId="61609BE6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Рост прибыли на акцию</w:t>
            </w:r>
          </w:p>
        </w:tc>
        <w:tc>
          <w:tcPr>
            <w:tcW w:w="4466" w:type="dxa"/>
          </w:tcPr>
          <w:p w14:paraId="0F861F05" w14:textId="5249A989" w:rsidR="008A285A" w:rsidRPr="008A285A" w:rsidRDefault="008A285A" w:rsidP="008A285A">
            <w:pPr>
              <w:pStyle w:val="tablecopy"/>
              <w:jc w:val="center"/>
              <w:rPr>
                <w:sz w:val="24"/>
                <w:szCs w:val="24"/>
              </w:rPr>
            </w:pPr>
            <w:r w:rsidRPr="00E716EB">
              <w:rPr>
                <w:sz w:val="24"/>
                <w:szCs w:val="24"/>
              </w:rPr>
              <w:t xml:space="preserve">TTM (Trailing Twelve Months), </w:t>
            </w:r>
            <w:r w:rsidRPr="00CD4DE0">
              <w:rPr>
                <w:sz w:val="24"/>
                <w:szCs w:val="24"/>
                <w:lang w:val="ru-RU"/>
              </w:rPr>
              <w:t>г</w:t>
            </w:r>
            <w:r w:rsidRPr="00E716EB">
              <w:rPr>
                <w:sz w:val="24"/>
                <w:szCs w:val="24"/>
              </w:rPr>
              <w:t>/</w:t>
            </w:r>
            <w:r w:rsidRPr="00CD4DE0">
              <w:rPr>
                <w:sz w:val="24"/>
                <w:szCs w:val="24"/>
                <w:lang w:val="ru-RU"/>
              </w:rPr>
              <w:t>г</w:t>
            </w:r>
          </w:p>
        </w:tc>
      </w:tr>
      <w:tr w:rsidR="008A285A" w14:paraId="6FA57AC5" w14:textId="77777777" w:rsidTr="008A285A">
        <w:tc>
          <w:tcPr>
            <w:tcW w:w="1905" w:type="dxa"/>
          </w:tcPr>
          <w:p w14:paraId="4DC2671E" w14:textId="3A63C9D5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roe</w:t>
            </w:r>
          </w:p>
        </w:tc>
        <w:tc>
          <w:tcPr>
            <w:tcW w:w="2974" w:type="dxa"/>
          </w:tcPr>
          <w:p w14:paraId="35FACAEE" w14:textId="2142CA5F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Рентабельность капитала</w:t>
            </w:r>
          </w:p>
        </w:tc>
        <w:tc>
          <w:tcPr>
            <w:tcW w:w="4466" w:type="dxa"/>
          </w:tcPr>
          <w:p w14:paraId="7147EEEA" w14:textId="1A5A57C2" w:rsidR="008A285A" w:rsidRPr="00E716EB" w:rsidRDefault="008A285A" w:rsidP="008A285A">
            <w:pPr>
              <w:pStyle w:val="tablecopy"/>
              <w:jc w:val="center"/>
              <w:rPr>
                <w:sz w:val="24"/>
                <w:szCs w:val="24"/>
              </w:rPr>
            </w:pPr>
            <w:r w:rsidRPr="00CD4DE0">
              <w:rPr>
                <w:sz w:val="24"/>
                <w:szCs w:val="24"/>
                <w:lang w:val="ru-RU"/>
              </w:rPr>
              <w:t>NetIncome / Equity</w:t>
            </w:r>
          </w:p>
        </w:tc>
      </w:tr>
      <w:tr w:rsidR="008A285A" w14:paraId="7D294D70" w14:textId="77777777" w:rsidTr="008A285A">
        <w:tc>
          <w:tcPr>
            <w:tcW w:w="1905" w:type="dxa"/>
          </w:tcPr>
          <w:p w14:paraId="6F8ED0BC" w14:textId="348CC257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leverage</w:t>
            </w:r>
          </w:p>
        </w:tc>
        <w:tc>
          <w:tcPr>
            <w:tcW w:w="2974" w:type="dxa"/>
          </w:tcPr>
          <w:p w14:paraId="54EAA7E5" w14:textId="170858CD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Леверидж</w:t>
            </w:r>
          </w:p>
        </w:tc>
        <w:tc>
          <w:tcPr>
            <w:tcW w:w="4466" w:type="dxa"/>
          </w:tcPr>
          <w:p w14:paraId="4937CFBC" w14:textId="3643781B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Liabilities (Пассивы) / Assets</w:t>
            </w:r>
          </w:p>
        </w:tc>
      </w:tr>
      <w:tr w:rsidR="008A285A" w14:paraId="5D4811A7" w14:textId="77777777" w:rsidTr="008A285A">
        <w:tc>
          <w:tcPr>
            <w:tcW w:w="1905" w:type="dxa"/>
          </w:tcPr>
          <w:p w14:paraId="4171FB58" w14:textId="30DA1FDE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rev_growth</w:t>
            </w:r>
          </w:p>
        </w:tc>
        <w:tc>
          <w:tcPr>
            <w:tcW w:w="2974" w:type="dxa"/>
          </w:tcPr>
          <w:p w14:paraId="4CC43ECD" w14:textId="3B054637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Рост выручки</w:t>
            </w:r>
          </w:p>
        </w:tc>
        <w:tc>
          <w:tcPr>
            <w:tcW w:w="4466" w:type="dxa"/>
          </w:tcPr>
          <w:p w14:paraId="1FAA2487" w14:textId="54637928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TTM, г/г</w:t>
            </w:r>
          </w:p>
        </w:tc>
      </w:tr>
      <w:tr w:rsidR="008A285A" w14:paraId="7A0CCDA0" w14:textId="77777777" w:rsidTr="008A285A">
        <w:tc>
          <w:tcPr>
            <w:tcW w:w="1905" w:type="dxa"/>
          </w:tcPr>
          <w:p w14:paraId="037DDFC9" w14:textId="583969A9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ni_growth</w:t>
            </w:r>
          </w:p>
        </w:tc>
        <w:tc>
          <w:tcPr>
            <w:tcW w:w="2974" w:type="dxa"/>
          </w:tcPr>
          <w:p w14:paraId="0EFEE53C" w14:textId="2D976006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Рост чистой прибыли</w:t>
            </w:r>
          </w:p>
        </w:tc>
        <w:tc>
          <w:tcPr>
            <w:tcW w:w="4466" w:type="dxa"/>
          </w:tcPr>
          <w:p w14:paraId="63ACDFA6" w14:textId="234B81AD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TTM, г/г</w:t>
            </w:r>
          </w:p>
        </w:tc>
      </w:tr>
      <w:tr w:rsidR="008A285A" w14:paraId="253946F6" w14:textId="77777777" w:rsidTr="008A285A">
        <w:tc>
          <w:tcPr>
            <w:tcW w:w="1905" w:type="dxa"/>
          </w:tcPr>
          <w:p w14:paraId="5D1F3D56" w14:textId="21641386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current_ratio</w:t>
            </w:r>
          </w:p>
        </w:tc>
        <w:tc>
          <w:tcPr>
            <w:tcW w:w="2974" w:type="dxa"/>
          </w:tcPr>
          <w:p w14:paraId="1280EC87" w14:textId="174DD273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Коэф. текущей ликвидности</w:t>
            </w:r>
          </w:p>
        </w:tc>
        <w:tc>
          <w:tcPr>
            <w:tcW w:w="4466" w:type="dxa"/>
          </w:tcPr>
          <w:p w14:paraId="76FEBA2D" w14:textId="1F8F464B" w:rsidR="008A285A" w:rsidRPr="00CD4DE0" w:rsidRDefault="008A285A" w:rsidP="008A285A">
            <w:pPr>
              <w:pStyle w:val="tablecopy"/>
              <w:jc w:val="center"/>
              <w:rPr>
                <w:sz w:val="24"/>
                <w:szCs w:val="24"/>
                <w:lang w:val="ru-RU"/>
              </w:rPr>
            </w:pPr>
            <w:r w:rsidRPr="00CD4DE0">
              <w:rPr>
                <w:sz w:val="24"/>
                <w:szCs w:val="24"/>
                <w:lang w:val="ru-RU"/>
              </w:rPr>
              <w:t>AssetsCurrent / LiabilitiesCurrent</w:t>
            </w:r>
          </w:p>
        </w:tc>
      </w:tr>
    </w:tbl>
    <w:p w14:paraId="6EAD0BC8" w14:textId="77777777" w:rsidR="00322626" w:rsidRPr="004E77B9" w:rsidRDefault="00322626" w:rsidP="00322626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B734F">
        <w:rPr>
          <w:rFonts w:ascii="Times New Roman" w:eastAsia="MS Mincho" w:hAnsi="Times New Roman" w:cs="Times New Roman"/>
          <w:b/>
          <w:bCs/>
          <w:i/>
          <w:kern w:val="0"/>
          <w:sz w:val="24"/>
          <w:szCs w:val="24"/>
          <w14:ligatures w14:val="none"/>
        </w:rPr>
        <w:t>Источники:</w:t>
      </w:r>
      <w:r w:rsidRPr="001B734F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 xml:space="preserve"> составлено автором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 xml:space="preserve"> на основе </w:t>
      </w:r>
      <w:r w:rsidRPr="00032379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[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17</w:t>
      </w:r>
      <w:r w:rsidRPr="00032379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–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19</w:t>
      </w:r>
      <w:r w:rsidRPr="00032379"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]</w:t>
      </w:r>
      <w:r>
        <w:rPr>
          <w:rFonts w:ascii="Times New Roman" w:eastAsia="MS Mincho" w:hAnsi="Times New Roman" w:cs="Times New Roman"/>
          <w:i/>
          <w:kern w:val="0"/>
          <w:sz w:val="24"/>
          <w:szCs w:val="24"/>
          <w14:ligatures w14:val="none"/>
        </w:rPr>
        <w:t>.</w:t>
      </w:r>
    </w:p>
    <w:p w14:paraId="7CA1F8AB" w14:textId="77777777" w:rsidR="00A403AB" w:rsidRDefault="00A403AB"/>
    <w:sectPr w:rsidR="00A40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B5"/>
    <w:rsid w:val="00322626"/>
    <w:rsid w:val="005D7743"/>
    <w:rsid w:val="008A285A"/>
    <w:rsid w:val="00A403AB"/>
    <w:rsid w:val="00AA6A5C"/>
    <w:rsid w:val="00C569D1"/>
    <w:rsid w:val="00CC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48AB4"/>
  <w15:chartTrackingRefBased/>
  <w15:docId w15:val="{68DDA1EA-D87A-40DB-8C7B-52E52FF8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626"/>
  </w:style>
  <w:style w:type="paragraph" w:styleId="1">
    <w:name w:val="heading 1"/>
    <w:basedOn w:val="a"/>
    <w:next w:val="a"/>
    <w:link w:val="10"/>
    <w:uiPriority w:val="9"/>
    <w:qFormat/>
    <w:rsid w:val="00C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7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7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27B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22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py">
    <w:name w:val="table copy"/>
    <w:uiPriority w:val="99"/>
    <w:rsid w:val="0032262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kern w:val="0"/>
      <w:sz w:val="16"/>
      <w:szCs w:val="16"/>
      <w:lang w:val="en-US"/>
      <w14:ligatures w14:val="none"/>
    </w:rPr>
  </w:style>
  <w:style w:type="paragraph" w:customStyle="1" w:styleId="tablecolhead">
    <w:name w:val="table col head"/>
    <w:basedOn w:val="a"/>
    <w:uiPriority w:val="99"/>
    <w:rsid w:val="0032262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2825</Characters>
  <Application>Microsoft Office Word</Application>
  <DocSecurity>0</DocSecurity>
  <Lines>91</Lines>
  <Paragraphs>60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v9549</dc:creator>
  <cp:keywords/>
  <dc:description/>
  <cp:lastModifiedBy>v9549</cp:lastModifiedBy>
  <cp:revision>3</cp:revision>
  <dcterms:created xsi:type="dcterms:W3CDTF">2026-10-19T13:29:00Z</dcterms:created>
  <dcterms:modified xsi:type="dcterms:W3CDTF">2026-10-19T13:31:00Z</dcterms:modified>
</cp:coreProperties>
</file>