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56C4E" w14:textId="77777777" w:rsidR="00FD2C71" w:rsidRPr="00F041D1" w:rsidRDefault="00000000">
      <w:pPr>
        <w:spacing w:after="20"/>
        <w:jc w:val="center"/>
        <w:rPr>
          <w:lang w:val="es-AR"/>
        </w:rPr>
      </w:pPr>
      <w:r w:rsidRPr="00F041D1">
        <w:rPr>
          <w:rFonts w:ascii="Aptos Display" w:hAnsi="Aptos Display"/>
          <w:b/>
          <w:color w:val="1F4E79"/>
          <w:sz w:val="40"/>
          <w:lang w:val="es-AR"/>
        </w:rPr>
        <w:t>ANÁLISIS EXPLORATORIO DE DATOS</w:t>
      </w:r>
    </w:p>
    <w:p w14:paraId="4058DBE8" w14:textId="77777777" w:rsidR="00FD2C71" w:rsidRPr="00F041D1" w:rsidRDefault="00000000">
      <w:pPr>
        <w:spacing w:after="100"/>
        <w:jc w:val="center"/>
        <w:rPr>
          <w:lang w:val="es-AR"/>
        </w:rPr>
      </w:pPr>
      <w:r w:rsidRPr="00F041D1">
        <w:rPr>
          <w:color w:val="696969"/>
          <w:sz w:val="23"/>
          <w:lang w:val="es-AR"/>
        </w:rPr>
        <w:t xml:space="preserve">Orange Data </w:t>
      </w:r>
      <w:proofErr w:type="spellStart"/>
      <w:r w:rsidRPr="00F041D1">
        <w:rPr>
          <w:color w:val="696969"/>
          <w:sz w:val="23"/>
          <w:lang w:val="es-AR"/>
        </w:rPr>
        <w:t>Mining</w:t>
      </w:r>
      <w:proofErr w:type="spellEnd"/>
      <w:r w:rsidRPr="00F041D1">
        <w:rPr>
          <w:color w:val="696969"/>
          <w:sz w:val="23"/>
          <w:lang w:val="es-AR"/>
        </w:rPr>
        <w:t xml:space="preserve"> - </w:t>
      </w:r>
      <w:proofErr w:type="spellStart"/>
      <w:r w:rsidRPr="00F041D1">
        <w:rPr>
          <w:color w:val="696969"/>
          <w:sz w:val="23"/>
          <w:lang w:val="es-AR"/>
        </w:rPr>
        <w:t>Dataset</w:t>
      </w:r>
      <w:proofErr w:type="spellEnd"/>
      <w:r w:rsidRPr="00F041D1">
        <w:rPr>
          <w:color w:val="696969"/>
          <w:sz w:val="23"/>
          <w:lang w:val="es-AR"/>
        </w:rPr>
        <w:t xml:space="preserve"> hogares.csv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7839"/>
      </w:tblGrid>
      <w:tr w:rsidR="00FD2C71" w14:paraId="22461D49" w14:textId="77777777">
        <w:trPr>
          <w:jc w:val="center"/>
        </w:trPr>
        <w:tc>
          <w:tcPr>
            <w:tcW w:w="2613" w:type="dxa"/>
            <w:vAlign w:val="center"/>
          </w:tcPr>
          <w:p w14:paraId="2BF91884" w14:textId="77777777" w:rsidR="00FD2C71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Grupo</w:t>
            </w:r>
          </w:p>
        </w:tc>
        <w:tc>
          <w:tcPr>
            <w:tcW w:w="7839" w:type="dxa"/>
            <w:vAlign w:val="center"/>
          </w:tcPr>
          <w:p w14:paraId="0E2E5380" w14:textId="0C10D9B0" w:rsidR="00FD2C71" w:rsidRDefault="00F041D1">
            <w:pPr>
              <w:spacing w:after="0"/>
            </w:pPr>
            <w:r>
              <w:t>Query Squad</w:t>
            </w:r>
          </w:p>
        </w:tc>
      </w:tr>
      <w:tr w:rsidR="00FD2C71" w:rsidRPr="00B518D1" w14:paraId="54659F6F" w14:textId="77777777">
        <w:trPr>
          <w:jc w:val="center"/>
        </w:trPr>
        <w:tc>
          <w:tcPr>
            <w:tcW w:w="2613" w:type="dxa"/>
            <w:vAlign w:val="center"/>
          </w:tcPr>
          <w:p w14:paraId="76DE2D71" w14:textId="77777777" w:rsidR="00FD2C71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7"/>
              </w:rPr>
              <w:t>Integrantes</w:t>
            </w:r>
            <w:proofErr w:type="spellEnd"/>
          </w:p>
        </w:tc>
        <w:tc>
          <w:tcPr>
            <w:tcW w:w="7839" w:type="dxa"/>
            <w:vAlign w:val="center"/>
          </w:tcPr>
          <w:p w14:paraId="44824388" w14:textId="7F760E3E" w:rsidR="00FD2C71" w:rsidRPr="00F041D1" w:rsidRDefault="00F041D1">
            <w:pPr>
              <w:spacing w:after="0"/>
              <w:rPr>
                <w:lang w:val="es-AR"/>
              </w:rPr>
            </w:pPr>
            <w:r w:rsidRPr="00F041D1">
              <w:rPr>
                <w:lang w:val="es-AR"/>
              </w:rPr>
              <w:t xml:space="preserve">Bertolotti, </w:t>
            </w:r>
            <w:proofErr w:type="spellStart"/>
            <w:r w:rsidRPr="00F041D1">
              <w:rPr>
                <w:lang w:val="es-AR"/>
              </w:rPr>
              <w:t>Bechka</w:t>
            </w:r>
            <w:proofErr w:type="spellEnd"/>
            <w:r w:rsidRPr="00F041D1">
              <w:rPr>
                <w:lang w:val="es-AR"/>
              </w:rPr>
              <w:t xml:space="preserve">, </w:t>
            </w:r>
            <w:proofErr w:type="spellStart"/>
            <w:r w:rsidRPr="00F041D1">
              <w:rPr>
                <w:lang w:val="es-AR"/>
              </w:rPr>
              <w:t>Cayol</w:t>
            </w:r>
            <w:proofErr w:type="spellEnd"/>
            <w:r w:rsidRPr="00F041D1">
              <w:rPr>
                <w:lang w:val="es-AR"/>
              </w:rPr>
              <w:t xml:space="preserve">, </w:t>
            </w:r>
            <w:proofErr w:type="spellStart"/>
            <w:r w:rsidRPr="00F041D1">
              <w:rPr>
                <w:lang w:val="es-AR"/>
              </w:rPr>
              <w:t>Lopez</w:t>
            </w:r>
            <w:proofErr w:type="spellEnd"/>
            <w:r w:rsidRPr="00F041D1">
              <w:rPr>
                <w:lang w:val="es-AR"/>
              </w:rPr>
              <w:t xml:space="preserve"> y </w:t>
            </w:r>
            <w:proofErr w:type="spellStart"/>
            <w:r w:rsidRPr="00F041D1">
              <w:rPr>
                <w:lang w:val="es-AR"/>
              </w:rPr>
              <w:t>Mendizabal</w:t>
            </w:r>
            <w:proofErr w:type="spellEnd"/>
          </w:p>
        </w:tc>
      </w:tr>
    </w:tbl>
    <w:p w14:paraId="59A235CC" w14:textId="77777777" w:rsidR="00FD2C71" w:rsidRPr="00F041D1" w:rsidRDefault="00000000">
      <w:pPr>
        <w:spacing w:before="80" w:after="80"/>
        <w:rPr>
          <w:lang w:val="es-AR"/>
        </w:rPr>
      </w:pPr>
      <w:proofErr w:type="spellStart"/>
      <w:r w:rsidRPr="00F041D1">
        <w:rPr>
          <w:b/>
          <w:lang w:val="es-AR"/>
        </w:rPr>
        <w:t>Dataset</w:t>
      </w:r>
      <w:proofErr w:type="spellEnd"/>
      <w:r w:rsidRPr="00F041D1">
        <w:rPr>
          <w:b/>
          <w:lang w:val="es-AR"/>
        </w:rPr>
        <w:t xml:space="preserve">: </w:t>
      </w:r>
      <w:r w:rsidRPr="00F041D1">
        <w:rPr>
          <w:lang w:val="es-AR"/>
        </w:rPr>
        <w:t xml:space="preserve">100 hogares ficticios, 7 variables y sin valores faltantes. El informe responde los seis puntos de la guía utilizando </w:t>
      </w:r>
      <w:proofErr w:type="spellStart"/>
      <w:r w:rsidRPr="00F041D1">
        <w:rPr>
          <w:lang w:val="es-AR"/>
        </w:rPr>
        <w:t>Column</w:t>
      </w:r>
      <w:proofErr w:type="spellEnd"/>
      <w:r w:rsidRPr="00F041D1">
        <w:rPr>
          <w:lang w:val="es-AR"/>
        </w:rPr>
        <w:t xml:space="preserve"> </w:t>
      </w:r>
      <w:proofErr w:type="spellStart"/>
      <w:r w:rsidRPr="00F041D1">
        <w:rPr>
          <w:lang w:val="es-AR"/>
        </w:rPr>
        <w:t>Statistics</w:t>
      </w:r>
      <w:proofErr w:type="spellEnd"/>
      <w:r w:rsidRPr="00F041D1">
        <w:rPr>
          <w:lang w:val="es-AR"/>
        </w:rPr>
        <w:t xml:space="preserve">, Python Script, </w:t>
      </w:r>
      <w:proofErr w:type="spellStart"/>
      <w:r w:rsidRPr="00F041D1">
        <w:rPr>
          <w:lang w:val="es-AR"/>
        </w:rPr>
        <w:t>Scatter</w:t>
      </w:r>
      <w:proofErr w:type="spellEnd"/>
      <w:r w:rsidRPr="00F041D1">
        <w:rPr>
          <w:lang w:val="es-AR"/>
        </w:rPr>
        <w:t xml:space="preserve"> </w:t>
      </w:r>
      <w:proofErr w:type="spellStart"/>
      <w:r w:rsidRPr="00F041D1">
        <w:rPr>
          <w:lang w:val="es-AR"/>
        </w:rPr>
        <w:t>Plot</w:t>
      </w:r>
      <w:proofErr w:type="spellEnd"/>
      <w:r w:rsidRPr="00F041D1">
        <w:rPr>
          <w:lang w:val="es-AR"/>
        </w:rPr>
        <w:t xml:space="preserve">, Box </w:t>
      </w:r>
      <w:proofErr w:type="spellStart"/>
      <w:r w:rsidRPr="00F041D1">
        <w:rPr>
          <w:lang w:val="es-AR"/>
        </w:rPr>
        <w:t>Plot</w:t>
      </w:r>
      <w:proofErr w:type="spellEnd"/>
      <w:r w:rsidRPr="00F041D1">
        <w:rPr>
          <w:lang w:val="es-AR"/>
        </w:rPr>
        <w:t xml:space="preserve"> y </w:t>
      </w:r>
      <w:proofErr w:type="spellStart"/>
      <w:r w:rsidRPr="00F041D1">
        <w:rPr>
          <w:lang w:val="es-AR"/>
        </w:rPr>
        <w:t>Correlations</w:t>
      </w:r>
      <w:proofErr w:type="spellEnd"/>
      <w:r w:rsidRPr="00F041D1">
        <w:rPr>
          <w:lang w:val="es-AR"/>
        </w:rPr>
        <w:t>.</w:t>
      </w:r>
    </w:p>
    <w:p w14:paraId="3EF6B019" w14:textId="77777777" w:rsidR="00FD2C71" w:rsidRDefault="00000000">
      <w:pPr>
        <w:pStyle w:val="Ttulo1"/>
      </w:pPr>
      <w:r>
        <w:t xml:space="preserve">1. </w:t>
      </w:r>
      <w:proofErr w:type="spellStart"/>
      <w:r>
        <w:t>Tendencia</w:t>
      </w:r>
      <w:proofErr w:type="spellEnd"/>
      <w:r>
        <w:t xml:space="preserve"> central y </w:t>
      </w:r>
      <w:proofErr w:type="spellStart"/>
      <w:r>
        <w:t>dispersión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FD2C71" w14:paraId="6E15E276" w14:textId="77777777">
        <w:trPr>
          <w:jc w:val="center"/>
        </w:trPr>
        <w:tc>
          <w:tcPr>
            <w:tcW w:w="2091" w:type="dxa"/>
            <w:shd w:val="clear" w:color="auto" w:fill="1F4E79"/>
            <w:vAlign w:val="center"/>
          </w:tcPr>
          <w:p w14:paraId="18CE7285" w14:textId="77777777" w:rsidR="00FD2C7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430C1E13" w14:textId="77777777" w:rsidR="00FD2C7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Media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42EA9CDD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Mediana</w:t>
            </w:r>
            <w:proofErr w:type="spellEnd"/>
          </w:p>
        </w:tc>
        <w:tc>
          <w:tcPr>
            <w:tcW w:w="2091" w:type="dxa"/>
            <w:shd w:val="clear" w:color="auto" w:fill="1F4E79"/>
            <w:vAlign w:val="center"/>
          </w:tcPr>
          <w:p w14:paraId="3D909B95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Desv</w:t>
            </w:r>
            <w:proofErr w:type="spellEnd"/>
            <w:r>
              <w:rPr>
                <w:b/>
                <w:color w:val="FFFFFF"/>
                <w:sz w:val="16"/>
              </w:rPr>
              <w:t xml:space="preserve">. </w:t>
            </w:r>
            <w:proofErr w:type="spellStart"/>
            <w:r>
              <w:rPr>
                <w:b/>
                <w:color w:val="FFFFFF"/>
                <w:sz w:val="16"/>
              </w:rPr>
              <w:t>estándar</w:t>
            </w:r>
            <w:proofErr w:type="spellEnd"/>
          </w:p>
        </w:tc>
        <w:tc>
          <w:tcPr>
            <w:tcW w:w="2091" w:type="dxa"/>
            <w:shd w:val="clear" w:color="auto" w:fill="1F4E79"/>
            <w:vAlign w:val="center"/>
          </w:tcPr>
          <w:p w14:paraId="6FAD800A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Varianza</w:t>
            </w:r>
            <w:proofErr w:type="spellEnd"/>
          </w:p>
        </w:tc>
      </w:tr>
      <w:tr w:rsidR="00FD2C71" w14:paraId="1548A1BF" w14:textId="77777777">
        <w:trPr>
          <w:jc w:val="center"/>
        </w:trPr>
        <w:tc>
          <w:tcPr>
            <w:tcW w:w="2091" w:type="dxa"/>
            <w:vAlign w:val="center"/>
          </w:tcPr>
          <w:p w14:paraId="589DB92F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IngresoMensual</w:t>
            </w:r>
            <w:proofErr w:type="spellEnd"/>
          </w:p>
        </w:tc>
        <w:tc>
          <w:tcPr>
            <w:tcW w:w="2091" w:type="dxa"/>
            <w:vAlign w:val="center"/>
          </w:tcPr>
          <w:p w14:paraId="35D624B4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$ 91.719,88</w:t>
            </w:r>
          </w:p>
        </w:tc>
        <w:tc>
          <w:tcPr>
            <w:tcW w:w="2091" w:type="dxa"/>
            <w:vAlign w:val="center"/>
          </w:tcPr>
          <w:p w14:paraId="734AE50E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$ 91.055,67</w:t>
            </w:r>
          </w:p>
        </w:tc>
        <w:tc>
          <w:tcPr>
            <w:tcW w:w="2091" w:type="dxa"/>
            <w:vAlign w:val="center"/>
          </w:tcPr>
          <w:p w14:paraId="1B4237DC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$ 32.723,83</w:t>
            </w:r>
          </w:p>
        </w:tc>
        <w:tc>
          <w:tcPr>
            <w:tcW w:w="2091" w:type="dxa"/>
            <w:vAlign w:val="center"/>
          </w:tcPr>
          <w:p w14:paraId="5665AA71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1.070.849.376,23</w:t>
            </w:r>
          </w:p>
        </w:tc>
      </w:tr>
      <w:tr w:rsidR="00FD2C71" w14:paraId="2CEEC79F" w14:textId="77777777">
        <w:trPr>
          <w:jc w:val="center"/>
        </w:trPr>
        <w:tc>
          <w:tcPr>
            <w:tcW w:w="2091" w:type="dxa"/>
            <w:shd w:val="clear" w:color="auto" w:fill="F4F7FA"/>
            <w:vAlign w:val="center"/>
          </w:tcPr>
          <w:p w14:paraId="1E71D70F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GastoMensual</w:t>
            </w:r>
            <w:proofErr w:type="spellEnd"/>
          </w:p>
        </w:tc>
        <w:tc>
          <w:tcPr>
            <w:tcW w:w="2091" w:type="dxa"/>
            <w:shd w:val="clear" w:color="auto" w:fill="F4F7FA"/>
            <w:vAlign w:val="center"/>
          </w:tcPr>
          <w:p w14:paraId="1054168C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$ 62.151,29</w:t>
            </w:r>
          </w:p>
        </w:tc>
        <w:tc>
          <w:tcPr>
            <w:tcW w:w="2091" w:type="dxa"/>
            <w:shd w:val="clear" w:color="auto" w:fill="F4F7FA"/>
            <w:vAlign w:val="center"/>
          </w:tcPr>
          <w:p w14:paraId="04F19FE7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$ 62.352,30</w:t>
            </w:r>
          </w:p>
        </w:tc>
        <w:tc>
          <w:tcPr>
            <w:tcW w:w="2091" w:type="dxa"/>
            <w:shd w:val="clear" w:color="auto" w:fill="F4F7FA"/>
            <w:vAlign w:val="center"/>
          </w:tcPr>
          <w:p w14:paraId="44900662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$ 25.105,21</w:t>
            </w:r>
          </w:p>
        </w:tc>
        <w:tc>
          <w:tcPr>
            <w:tcW w:w="2091" w:type="dxa"/>
            <w:shd w:val="clear" w:color="auto" w:fill="F4F7FA"/>
            <w:vAlign w:val="center"/>
          </w:tcPr>
          <w:p w14:paraId="6451B08C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630.271.564,74</w:t>
            </w:r>
          </w:p>
        </w:tc>
      </w:tr>
      <w:tr w:rsidR="00FD2C71" w14:paraId="12645DA5" w14:textId="77777777">
        <w:trPr>
          <w:jc w:val="center"/>
        </w:trPr>
        <w:tc>
          <w:tcPr>
            <w:tcW w:w="2091" w:type="dxa"/>
            <w:vAlign w:val="center"/>
          </w:tcPr>
          <w:p w14:paraId="5F6CF3A7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EdadPromedioHogar</w:t>
            </w:r>
            <w:proofErr w:type="spellEnd"/>
          </w:p>
        </w:tc>
        <w:tc>
          <w:tcPr>
            <w:tcW w:w="2091" w:type="dxa"/>
            <w:vAlign w:val="center"/>
          </w:tcPr>
          <w:p w14:paraId="71CC4626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40,19</w:t>
            </w:r>
          </w:p>
        </w:tc>
        <w:tc>
          <w:tcPr>
            <w:tcW w:w="2091" w:type="dxa"/>
            <w:vAlign w:val="center"/>
          </w:tcPr>
          <w:p w14:paraId="44AC2301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38,00</w:t>
            </w:r>
          </w:p>
        </w:tc>
        <w:tc>
          <w:tcPr>
            <w:tcW w:w="2091" w:type="dxa"/>
            <w:vAlign w:val="center"/>
          </w:tcPr>
          <w:p w14:paraId="1AC7B94E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16,64</w:t>
            </w:r>
          </w:p>
        </w:tc>
        <w:tc>
          <w:tcPr>
            <w:tcW w:w="2091" w:type="dxa"/>
            <w:vAlign w:val="center"/>
          </w:tcPr>
          <w:p w14:paraId="7B1C93F0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276,86</w:t>
            </w:r>
          </w:p>
        </w:tc>
      </w:tr>
    </w:tbl>
    <w:p w14:paraId="2F69355F" w14:textId="77777777" w:rsidR="00FD2C71" w:rsidRDefault="00FD2C71">
      <w:pPr>
        <w:spacing w:after="0"/>
      </w:pPr>
    </w:p>
    <w:p w14:paraId="72313A5A" w14:textId="77777777" w:rsidR="00FD2C71" w:rsidRPr="00F041D1" w:rsidRDefault="00000000">
      <w:pPr>
        <w:spacing w:before="20" w:after="100"/>
        <w:rPr>
          <w:lang w:val="es-AR"/>
        </w:rPr>
      </w:pPr>
      <w:r w:rsidRPr="00F041D1">
        <w:rPr>
          <w:b/>
          <w:lang w:val="es-AR"/>
        </w:rPr>
        <w:t xml:space="preserve">Interpretación: </w:t>
      </w:r>
      <w:r w:rsidRPr="00F041D1">
        <w:rPr>
          <w:lang w:val="es-AR"/>
        </w:rPr>
        <w:t xml:space="preserve">Ingreso y gasto presentan medias y medianas cercanas. En </w:t>
      </w:r>
      <w:proofErr w:type="spellStart"/>
      <w:r w:rsidRPr="00F041D1">
        <w:rPr>
          <w:lang w:val="es-AR"/>
        </w:rPr>
        <w:t>EdadPromedioHogar</w:t>
      </w:r>
      <w:proofErr w:type="spellEnd"/>
      <w:r w:rsidRPr="00F041D1">
        <w:rPr>
          <w:lang w:val="es-AR"/>
        </w:rPr>
        <w:t xml:space="preserve"> la dispersión se ve afectada por valores extremos. Como los datos son ficticios y no tienen una fecha económica de referencia, los montos se interpretan dentro del propio </w:t>
      </w:r>
      <w:proofErr w:type="spellStart"/>
      <w:r w:rsidRPr="00F041D1">
        <w:rPr>
          <w:lang w:val="es-AR"/>
        </w:rPr>
        <w:t>dataset</w:t>
      </w:r>
      <w:proofErr w:type="spellEnd"/>
      <w:r w:rsidRPr="00F041D1">
        <w:rPr>
          <w:lang w:val="es-AR"/>
        </w:rPr>
        <w:t>.</w:t>
      </w:r>
    </w:p>
    <w:p w14:paraId="65987B6A" w14:textId="77777777" w:rsidR="00FD2C71" w:rsidRDefault="00000000">
      <w:pPr>
        <w:pStyle w:val="Ttulo1"/>
      </w:pPr>
      <w:r>
        <w:t xml:space="preserve">2. </w:t>
      </w:r>
      <w:proofErr w:type="spellStart"/>
      <w:r>
        <w:t>Máximos</w:t>
      </w:r>
      <w:proofErr w:type="spellEnd"/>
      <w:r>
        <w:t xml:space="preserve"> y </w:t>
      </w:r>
      <w:proofErr w:type="spellStart"/>
      <w:r>
        <w:t>mínimos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FD2C71" w14:paraId="1B1116BD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25C380EE" w14:textId="77777777" w:rsidR="00FD2C7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5835E1C2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Mínimo</w:t>
            </w:r>
            <w:proofErr w:type="spellEnd"/>
          </w:p>
        </w:tc>
        <w:tc>
          <w:tcPr>
            <w:tcW w:w="3485" w:type="dxa"/>
            <w:shd w:val="clear" w:color="auto" w:fill="1F4E79"/>
            <w:vAlign w:val="center"/>
          </w:tcPr>
          <w:p w14:paraId="2622AB44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Máximo</w:t>
            </w:r>
            <w:proofErr w:type="spellEnd"/>
          </w:p>
        </w:tc>
      </w:tr>
      <w:tr w:rsidR="00FD2C71" w14:paraId="2040BC4E" w14:textId="77777777">
        <w:trPr>
          <w:jc w:val="center"/>
        </w:trPr>
        <w:tc>
          <w:tcPr>
            <w:tcW w:w="3485" w:type="dxa"/>
            <w:vAlign w:val="center"/>
          </w:tcPr>
          <w:p w14:paraId="79A20BA0" w14:textId="77777777" w:rsidR="00FD2C71" w:rsidRDefault="00000000">
            <w:pPr>
              <w:spacing w:after="0"/>
            </w:pPr>
            <w:proofErr w:type="spellStart"/>
            <w:r>
              <w:rPr>
                <w:sz w:val="17"/>
              </w:rPr>
              <w:t>IngresoMensual</w:t>
            </w:r>
            <w:proofErr w:type="spellEnd"/>
          </w:p>
        </w:tc>
        <w:tc>
          <w:tcPr>
            <w:tcW w:w="3485" w:type="dxa"/>
            <w:vAlign w:val="center"/>
          </w:tcPr>
          <w:p w14:paraId="58A4F774" w14:textId="77777777" w:rsidR="00FD2C71" w:rsidRDefault="00000000">
            <w:pPr>
              <w:spacing w:after="0"/>
              <w:jc w:val="center"/>
            </w:pPr>
            <w:r>
              <w:rPr>
                <w:sz w:val="17"/>
              </w:rPr>
              <w:t>$ 40.607,43</w:t>
            </w:r>
          </w:p>
        </w:tc>
        <w:tc>
          <w:tcPr>
            <w:tcW w:w="3485" w:type="dxa"/>
            <w:vAlign w:val="center"/>
          </w:tcPr>
          <w:p w14:paraId="4BB60092" w14:textId="77777777" w:rsidR="00FD2C71" w:rsidRDefault="00000000">
            <w:pPr>
              <w:spacing w:after="0"/>
              <w:jc w:val="center"/>
            </w:pPr>
            <w:r>
              <w:rPr>
                <w:sz w:val="17"/>
              </w:rPr>
              <w:t>$ 148.557,56</w:t>
            </w:r>
          </w:p>
        </w:tc>
      </w:tr>
      <w:tr w:rsidR="00FD2C71" w14:paraId="62ED6379" w14:textId="77777777">
        <w:trPr>
          <w:jc w:val="center"/>
        </w:trPr>
        <w:tc>
          <w:tcPr>
            <w:tcW w:w="3485" w:type="dxa"/>
            <w:shd w:val="clear" w:color="auto" w:fill="F4F7FA"/>
            <w:vAlign w:val="center"/>
          </w:tcPr>
          <w:p w14:paraId="6E84B8F3" w14:textId="77777777" w:rsidR="00FD2C71" w:rsidRDefault="00000000">
            <w:pPr>
              <w:spacing w:after="0"/>
            </w:pPr>
            <w:proofErr w:type="spellStart"/>
            <w:r>
              <w:rPr>
                <w:sz w:val="17"/>
              </w:rPr>
              <w:t>GastoMensual</w:t>
            </w:r>
            <w:proofErr w:type="spellEnd"/>
          </w:p>
        </w:tc>
        <w:tc>
          <w:tcPr>
            <w:tcW w:w="3485" w:type="dxa"/>
            <w:shd w:val="clear" w:color="auto" w:fill="F4F7FA"/>
            <w:vAlign w:val="center"/>
          </w:tcPr>
          <w:p w14:paraId="74B84074" w14:textId="77777777" w:rsidR="00FD2C71" w:rsidRDefault="00000000">
            <w:pPr>
              <w:spacing w:after="0"/>
              <w:jc w:val="center"/>
            </w:pPr>
            <w:r>
              <w:rPr>
                <w:sz w:val="17"/>
              </w:rPr>
              <w:t>$ 20.623,87</w:t>
            </w:r>
          </w:p>
        </w:tc>
        <w:tc>
          <w:tcPr>
            <w:tcW w:w="3485" w:type="dxa"/>
            <w:shd w:val="clear" w:color="auto" w:fill="F4F7FA"/>
            <w:vAlign w:val="center"/>
          </w:tcPr>
          <w:p w14:paraId="5B8D9DD9" w14:textId="77777777" w:rsidR="00FD2C71" w:rsidRDefault="00000000">
            <w:pPr>
              <w:spacing w:after="0"/>
              <w:jc w:val="center"/>
            </w:pPr>
            <w:r>
              <w:rPr>
                <w:sz w:val="17"/>
              </w:rPr>
              <w:t>$ 127.691,44</w:t>
            </w:r>
          </w:p>
        </w:tc>
      </w:tr>
      <w:tr w:rsidR="00FD2C71" w14:paraId="612D0974" w14:textId="77777777">
        <w:trPr>
          <w:jc w:val="center"/>
        </w:trPr>
        <w:tc>
          <w:tcPr>
            <w:tcW w:w="3485" w:type="dxa"/>
            <w:vAlign w:val="center"/>
          </w:tcPr>
          <w:p w14:paraId="480E0A66" w14:textId="77777777" w:rsidR="00FD2C71" w:rsidRDefault="00000000">
            <w:pPr>
              <w:spacing w:after="0"/>
            </w:pPr>
            <w:proofErr w:type="spellStart"/>
            <w:r>
              <w:rPr>
                <w:sz w:val="17"/>
              </w:rPr>
              <w:t>EdadPromedioHogar</w:t>
            </w:r>
            <w:proofErr w:type="spellEnd"/>
          </w:p>
        </w:tc>
        <w:tc>
          <w:tcPr>
            <w:tcW w:w="3485" w:type="dxa"/>
            <w:vAlign w:val="center"/>
          </w:tcPr>
          <w:p w14:paraId="5DB1C50B" w14:textId="77777777" w:rsidR="00FD2C71" w:rsidRDefault="00000000">
            <w:pPr>
              <w:spacing w:after="0"/>
              <w:jc w:val="center"/>
            </w:pPr>
            <w:r>
              <w:rPr>
                <w:sz w:val="17"/>
              </w:rPr>
              <w:t>-5</w:t>
            </w:r>
          </w:p>
        </w:tc>
        <w:tc>
          <w:tcPr>
            <w:tcW w:w="3485" w:type="dxa"/>
            <w:vAlign w:val="center"/>
          </w:tcPr>
          <w:p w14:paraId="07E1169C" w14:textId="77777777" w:rsidR="00FD2C71" w:rsidRDefault="00000000">
            <w:pPr>
              <w:spacing w:after="0"/>
              <w:jc w:val="center"/>
            </w:pPr>
            <w:r>
              <w:rPr>
                <w:sz w:val="17"/>
              </w:rPr>
              <w:t>120</w:t>
            </w:r>
          </w:p>
        </w:tc>
      </w:tr>
    </w:tbl>
    <w:p w14:paraId="17D09C7B" w14:textId="77777777" w:rsidR="00FD2C71" w:rsidRDefault="00FD2C71">
      <w:pPr>
        <w:spacing w:after="0"/>
      </w:pPr>
    </w:p>
    <w:p w14:paraId="390FDF65" w14:textId="77777777" w:rsidR="00FD2C71" w:rsidRPr="00F041D1" w:rsidRDefault="00000000">
      <w:pPr>
        <w:spacing w:before="20" w:after="100"/>
        <w:rPr>
          <w:lang w:val="es-AR"/>
        </w:rPr>
      </w:pPr>
      <w:r w:rsidRPr="00F041D1">
        <w:rPr>
          <w:b/>
          <w:lang w:val="es-AR"/>
        </w:rPr>
        <w:t xml:space="preserve">Interpretación: </w:t>
      </w:r>
      <w:r w:rsidRPr="00F041D1">
        <w:rPr>
          <w:lang w:val="es-AR"/>
        </w:rPr>
        <w:t xml:space="preserve">Los extremos de ingresos y gastos son posibles dentro del conjunto. En </w:t>
      </w:r>
      <w:proofErr w:type="spellStart"/>
      <w:r w:rsidRPr="00F041D1">
        <w:rPr>
          <w:lang w:val="es-AR"/>
        </w:rPr>
        <w:t>EdadPromedioHogar</w:t>
      </w:r>
      <w:proofErr w:type="spellEnd"/>
      <w:r w:rsidRPr="00F041D1">
        <w:rPr>
          <w:lang w:val="es-AR"/>
        </w:rPr>
        <w:t>, -5 es imposible y 120 es extremadamente improbable como promedio de un hogar; son señales claras de datos anómalos.</w:t>
      </w:r>
    </w:p>
    <w:p w14:paraId="30F9EED3" w14:textId="77777777" w:rsidR="00FD2C71" w:rsidRPr="00F041D1" w:rsidRDefault="00000000">
      <w:pPr>
        <w:rPr>
          <w:lang w:val="es-AR"/>
        </w:rPr>
      </w:pPr>
      <w:r w:rsidRPr="00F041D1">
        <w:rPr>
          <w:lang w:val="es-AR"/>
        </w:rPr>
        <w:br w:type="page"/>
      </w:r>
    </w:p>
    <w:p w14:paraId="7F4BD2EA" w14:textId="77777777" w:rsidR="00FD2C71" w:rsidRPr="00F041D1" w:rsidRDefault="00000000">
      <w:pPr>
        <w:pStyle w:val="Ttulo1"/>
        <w:rPr>
          <w:lang w:val="es-AR"/>
        </w:rPr>
      </w:pPr>
      <w:r w:rsidRPr="00F041D1">
        <w:rPr>
          <w:lang w:val="es-AR"/>
        </w:rPr>
        <w:lastRenderedPageBreak/>
        <w:t>3. Relación entre variables</w:t>
      </w:r>
    </w:p>
    <w:p w14:paraId="1AE7590A" w14:textId="77777777" w:rsidR="00FD2C71" w:rsidRPr="00F041D1" w:rsidRDefault="00000000">
      <w:pPr>
        <w:rPr>
          <w:lang w:val="es-AR"/>
        </w:rPr>
      </w:pPr>
      <w:r w:rsidRPr="00F041D1">
        <w:rPr>
          <w:lang w:val="es-AR"/>
        </w:rPr>
        <w:t xml:space="preserve">Se comparó </w:t>
      </w:r>
      <w:proofErr w:type="spellStart"/>
      <w:r w:rsidRPr="00F041D1">
        <w:rPr>
          <w:lang w:val="es-AR"/>
        </w:rPr>
        <w:t>EdadPromedioHogar</w:t>
      </w:r>
      <w:proofErr w:type="spellEnd"/>
      <w:r w:rsidRPr="00F041D1">
        <w:rPr>
          <w:lang w:val="es-AR"/>
        </w:rPr>
        <w:t xml:space="preserve"> con </w:t>
      </w:r>
      <w:proofErr w:type="spellStart"/>
      <w:r w:rsidRPr="00F041D1">
        <w:rPr>
          <w:lang w:val="es-AR"/>
        </w:rPr>
        <w:t>IngresoMensual</w:t>
      </w:r>
      <w:proofErr w:type="spellEnd"/>
      <w:r w:rsidRPr="00F041D1">
        <w:rPr>
          <w:lang w:val="es-AR"/>
        </w:rPr>
        <w:t xml:space="preserve"> y </w:t>
      </w:r>
      <w:proofErr w:type="spellStart"/>
      <w:r w:rsidRPr="00F041D1">
        <w:rPr>
          <w:lang w:val="es-AR"/>
        </w:rPr>
        <w:t>GastoMensual</w:t>
      </w:r>
      <w:proofErr w:type="spellEnd"/>
      <w:r w:rsidRPr="00F041D1">
        <w:rPr>
          <w:lang w:val="es-AR"/>
        </w:rPr>
        <w:t xml:space="preserve"> mediante </w:t>
      </w:r>
      <w:proofErr w:type="spellStart"/>
      <w:r w:rsidRPr="00F041D1">
        <w:rPr>
          <w:lang w:val="es-AR"/>
        </w:rPr>
        <w:t>Scatter</w:t>
      </w:r>
      <w:proofErr w:type="spellEnd"/>
      <w:r w:rsidRPr="00F041D1">
        <w:rPr>
          <w:lang w:val="es-AR"/>
        </w:rPr>
        <w:t xml:space="preserve"> </w:t>
      </w:r>
      <w:proofErr w:type="spellStart"/>
      <w:r w:rsidRPr="00F041D1">
        <w:rPr>
          <w:lang w:val="es-AR"/>
        </w:rPr>
        <w:t>Plot</w:t>
      </w:r>
      <w:proofErr w:type="spellEnd"/>
      <w:r w:rsidRPr="00F041D1">
        <w:rPr>
          <w:lang w:val="es-A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FD2C71" w14:paraId="4E5DF18E" w14:textId="77777777">
        <w:trPr>
          <w:jc w:val="center"/>
        </w:trPr>
        <w:tc>
          <w:tcPr>
            <w:tcW w:w="5227" w:type="dxa"/>
            <w:shd w:val="clear" w:color="auto" w:fill="1F4E79"/>
            <w:vAlign w:val="center"/>
          </w:tcPr>
          <w:p w14:paraId="384F9C31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Relación</w:t>
            </w:r>
            <w:proofErr w:type="spellEnd"/>
          </w:p>
        </w:tc>
        <w:tc>
          <w:tcPr>
            <w:tcW w:w="5227" w:type="dxa"/>
            <w:shd w:val="clear" w:color="auto" w:fill="1F4E79"/>
            <w:vAlign w:val="center"/>
          </w:tcPr>
          <w:p w14:paraId="6127C92F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Correlación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(r)</w:t>
            </w:r>
          </w:p>
        </w:tc>
      </w:tr>
      <w:tr w:rsidR="00FD2C71" w14:paraId="510791DA" w14:textId="77777777">
        <w:trPr>
          <w:jc w:val="center"/>
        </w:trPr>
        <w:tc>
          <w:tcPr>
            <w:tcW w:w="5227" w:type="dxa"/>
            <w:vAlign w:val="center"/>
          </w:tcPr>
          <w:p w14:paraId="0508BA7E" w14:textId="77777777" w:rsidR="00FD2C71" w:rsidRDefault="00000000">
            <w:pPr>
              <w:spacing w:after="0"/>
            </w:pPr>
            <w:proofErr w:type="spellStart"/>
            <w:r>
              <w:rPr>
                <w:sz w:val="17"/>
              </w:rPr>
              <w:t>EdadPromedioHogar</w:t>
            </w:r>
            <w:proofErr w:type="spellEnd"/>
            <w:r>
              <w:rPr>
                <w:sz w:val="17"/>
              </w:rPr>
              <w:t xml:space="preserve"> - </w:t>
            </w:r>
            <w:proofErr w:type="spellStart"/>
            <w:r>
              <w:rPr>
                <w:sz w:val="17"/>
              </w:rPr>
              <w:t>IngresoMensual</w:t>
            </w:r>
            <w:proofErr w:type="spellEnd"/>
          </w:p>
        </w:tc>
        <w:tc>
          <w:tcPr>
            <w:tcW w:w="5227" w:type="dxa"/>
            <w:vAlign w:val="center"/>
          </w:tcPr>
          <w:p w14:paraId="3AE72873" w14:textId="77777777" w:rsidR="00FD2C71" w:rsidRDefault="00000000">
            <w:pPr>
              <w:spacing w:after="0"/>
              <w:jc w:val="center"/>
            </w:pPr>
            <w:r>
              <w:rPr>
                <w:sz w:val="17"/>
              </w:rPr>
              <w:t>-0,0096</w:t>
            </w:r>
          </w:p>
        </w:tc>
      </w:tr>
      <w:tr w:rsidR="00FD2C71" w14:paraId="29E38FDA" w14:textId="77777777">
        <w:trPr>
          <w:jc w:val="center"/>
        </w:trPr>
        <w:tc>
          <w:tcPr>
            <w:tcW w:w="5227" w:type="dxa"/>
            <w:shd w:val="clear" w:color="auto" w:fill="F4F7FA"/>
            <w:vAlign w:val="center"/>
          </w:tcPr>
          <w:p w14:paraId="2A733C60" w14:textId="77777777" w:rsidR="00FD2C71" w:rsidRDefault="00000000">
            <w:pPr>
              <w:spacing w:after="0"/>
            </w:pPr>
            <w:proofErr w:type="spellStart"/>
            <w:r>
              <w:rPr>
                <w:sz w:val="17"/>
              </w:rPr>
              <w:t>EdadPromedioHogar</w:t>
            </w:r>
            <w:proofErr w:type="spellEnd"/>
            <w:r>
              <w:rPr>
                <w:sz w:val="17"/>
              </w:rPr>
              <w:t xml:space="preserve"> - </w:t>
            </w:r>
            <w:proofErr w:type="spellStart"/>
            <w:r>
              <w:rPr>
                <w:sz w:val="17"/>
              </w:rPr>
              <w:t>GastoMensual</w:t>
            </w:r>
            <w:proofErr w:type="spellEnd"/>
          </w:p>
        </w:tc>
        <w:tc>
          <w:tcPr>
            <w:tcW w:w="5227" w:type="dxa"/>
            <w:shd w:val="clear" w:color="auto" w:fill="F4F7FA"/>
            <w:vAlign w:val="center"/>
          </w:tcPr>
          <w:p w14:paraId="21E00319" w14:textId="77777777" w:rsidR="00FD2C71" w:rsidRDefault="00000000">
            <w:pPr>
              <w:spacing w:after="0"/>
              <w:jc w:val="center"/>
            </w:pPr>
            <w:r>
              <w:rPr>
                <w:sz w:val="17"/>
              </w:rPr>
              <w:t>-0,0509</w:t>
            </w:r>
          </w:p>
        </w:tc>
      </w:tr>
    </w:tbl>
    <w:p w14:paraId="1A1279C3" w14:textId="77777777" w:rsidR="00FD2C71" w:rsidRDefault="00FD2C71">
      <w:pPr>
        <w:spacing w:after="0"/>
      </w:pPr>
    </w:p>
    <w:p w14:paraId="51D5DFF7" w14:textId="77777777" w:rsidR="00FD2C71" w:rsidRPr="00F041D1" w:rsidRDefault="00000000">
      <w:pPr>
        <w:spacing w:before="20" w:after="100"/>
        <w:rPr>
          <w:lang w:val="es-AR"/>
        </w:rPr>
      </w:pPr>
      <w:r w:rsidRPr="00F041D1">
        <w:rPr>
          <w:b/>
          <w:lang w:val="es-AR"/>
        </w:rPr>
        <w:t xml:space="preserve">Interpretación: </w:t>
      </w:r>
      <w:r w:rsidRPr="00F041D1">
        <w:rPr>
          <w:lang w:val="es-AR"/>
        </w:rPr>
        <w:t>No se observa una tendencia lineal clara: los puntos están dispersos y ambas correlaciones son prácticamente cero.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FD2C71" w14:paraId="4DC74688" w14:textId="77777777">
        <w:trPr>
          <w:jc w:val="center"/>
        </w:trPr>
        <w:tc>
          <w:tcPr>
            <w:tcW w:w="5227" w:type="dxa"/>
          </w:tcPr>
          <w:p w14:paraId="14FDF46E" w14:textId="77777777" w:rsidR="00FD2C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D30EC0" wp14:editId="17E98CC2">
                  <wp:extent cx="2487168" cy="214435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9-28 a la(s) 4.04.18 p. m.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214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7" w:type="dxa"/>
          </w:tcPr>
          <w:p w14:paraId="6D96D070" w14:textId="77777777" w:rsidR="00FD2C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C99A02" wp14:editId="52262D05">
                  <wp:extent cx="2487168" cy="222680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9-28 a la(s) 4.04.46 p. m.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2226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8146B" w14:textId="77777777" w:rsidR="00FD2C71" w:rsidRDefault="00000000">
      <w:pPr>
        <w:pStyle w:val="Ttulo1"/>
      </w:pPr>
      <w:r>
        <w:t xml:space="preserve">4. </w:t>
      </w:r>
      <w:proofErr w:type="spellStart"/>
      <w:r>
        <w:t>Análisis</w:t>
      </w:r>
      <w:proofErr w:type="spellEnd"/>
      <w:r>
        <w:t xml:space="preserve"> de outliers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FD2C71" w14:paraId="678136F6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40F42A4F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HogarID</w:t>
            </w:r>
            <w:proofErr w:type="spellEnd"/>
          </w:p>
        </w:tc>
        <w:tc>
          <w:tcPr>
            <w:tcW w:w="3485" w:type="dxa"/>
            <w:shd w:val="clear" w:color="auto" w:fill="1F4E79"/>
            <w:vAlign w:val="center"/>
          </w:tcPr>
          <w:p w14:paraId="7207DF94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EdadPromedioHogar</w:t>
            </w:r>
            <w:proofErr w:type="spellEnd"/>
          </w:p>
        </w:tc>
        <w:tc>
          <w:tcPr>
            <w:tcW w:w="3485" w:type="dxa"/>
            <w:shd w:val="clear" w:color="auto" w:fill="1F4E79"/>
            <w:vAlign w:val="center"/>
          </w:tcPr>
          <w:p w14:paraId="33192A86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Observación</w:t>
            </w:r>
            <w:proofErr w:type="spellEnd"/>
          </w:p>
        </w:tc>
      </w:tr>
      <w:tr w:rsidR="00FD2C71" w14:paraId="207AC804" w14:textId="77777777">
        <w:trPr>
          <w:jc w:val="center"/>
        </w:trPr>
        <w:tc>
          <w:tcPr>
            <w:tcW w:w="3485" w:type="dxa"/>
            <w:vAlign w:val="center"/>
          </w:tcPr>
          <w:p w14:paraId="632664DD" w14:textId="77777777" w:rsidR="00FD2C71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3485" w:type="dxa"/>
            <w:vAlign w:val="center"/>
          </w:tcPr>
          <w:p w14:paraId="52F868E5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0,5</w:t>
            </w:r>
          </w:p>
        </w:tc>
        <w:tc>
          <w:tcPr>
            <w:tcW w:w="3485" w:type="dxa"/>
            <w:vAlign w:val="center"/>
          </w:tcPr>
          <w:p w14:paraId="1EDD07A3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sz w:val="16"/>
              </w:rPr>
              <w:t>Extremadamente</w:t>
            </w:r>
            <w:proofErr w:type="spellEnd"/>
            <w:r>
              <w:rPr>
                <w:sz w:val="16"/>
              </w:rPr>
              <w:t xml:space="preserve"> bajo</w:t>
            </w:r>
          </w:p>
        </w:tc>
      </w:tr>
      <w:tr w:rsidR="00FD2C71" w14:paraId="2FACB2AF" w14:textId="77777777">
        <w:trPr>
          <w:jc w:val="center"/>
        </w:trPr>
        <w:tc>
          <w:tcPr>
            <w:tcW w:w="3485" w:type="dxa"/>
            <w:shd w:val="clear" w:color="auto" w:fill="F4F7FA"/>
            <w:vAlign w:val="center"/>
          </w:tcPr>
          <w:p w14:paraId="21580617" w14:textId="77777777" w:rsidR="00FD2C71" w:rsidRDefault="00000000"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w="3485" w:type="dxa"/>
            <w:shd w:val="clear" w:color="auto" w:fill="F4F7FA"/>
            <w:vAlign w:val="center"/>
          </w:tcPr>
          <w:p w14:paraId="48EE6284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3485" w:type="dxa"/>
            <w:shd w:val="clear" w:color="auto" w:fill="F4F7FA"/>
            <w:vAlign w:val="center"/>
          </w:tcPr>
          <w:p w14:paraId="7C464AB3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sz w:val="16"/>
              </w:rPr>
              <w:t>Extremadamente</w:t>
            </w:r>
            <w:proofErr w:type="spellEnd"/>
            <w:r>
              <w:rPr>
                <w:sz w:val="16"/>
              </w:rPr>
              <w:t xml:space="preserve"> alto</w:t>
            </w:r>
          </w:p>
        </w:tc>
      </w:tr>
      <w:tr w:rsidR="00FD2C71" w14:paraId="780EB698" w14:textId="77777777">
        <w:trPr>
          <w:jc w:val="center"/>
        </w:trPr>
        <w:tc>
          <w:tcPr>
            <w:tcW w:w="3485" w:type="dxa"/>
            <w:vAlign w:val="center"/>
          </w:tcPr>
          <w:p w14:paraId="0F4FAE95" w14:textId="77777777" w:rsidR="00FD2C71" w:rsidRDefault="00000000"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w="3485" w:type="dxa"/>
            <w:vAlign w:val="center"/>
          </w:tcPr>
          <w:p w14:paraId="7EE936C8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-5</w:t>
            </w:r>
          </w:p>
        </w:tc>
        <w:tc>
          <w:tcPr>
            <w:tcW w:w="3485" w:type="dxa"/>
            <w:vAlign w:val="center"/>
          </w:tcPr>
          <w:p w14:paraId="53E7A0C0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Valor </w:t>
            </w:r>
            <w:proofErr w:type="spellStart"/>
            <w:r>
              <w:rPr>
                <w:sz w:val="16"/>
              </w:rPr>
              <w:t>imposible</w:t>
            </w:r>
            <w:proofErr w:type="spellEnd"/>
          </w:p>
        </w:tc>
      </w:tr>
      <w:tr w:rsidR="00FD2C71" w14:paraId="3AFC597A" w14:textId="77777777">
        <w:trPr>
          <w:jc w:val="center"/>
        </w:trPr>
        <w:tc>
          <w:tcPr>
            <w:tcW w:w="3485" w:type="dxa"/>
            <w:shd w:val="clear" w:color="auto" w:fill="F4F7FA"/>
            <w:vAlign w:val="center"/>
          </w:tcPr>
          <w:p w14:paraId="677FE50B" w14:textId="77777777" w:rsidR="00FD2C71" w:rsidRDefault="00000000"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w="3485" w:type="dxa"/>
            <w:shd w:val="clear" w:color="auto" w:fill="F4F7FA"/>
            <w:vAlign w:val="center"/>
          </w:tcPr>
          <w:p w14:paraId="3082D2B4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w="3485" w:type="dxa"/>
            <w:shd w:val="clear" w:color="auto" w:fill="F4F7FA"/>
            <w:vAlign w:val="center"/>
          </w:tcPr>
          <w:p w14:paraId="25DA18F6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sz w:val="16"/>
              </w:rPr>
              <w:t>Extremadamente</w:t>
            </w:r>
            <w:proofErr w:type="spellEnd"/>
            <w:r>
              <w:rPr>
                <w:sz w:val="16"/>
              </w:rPr>
              <w:t xml:space="preserve"> alto</w:t>
            </w:r>
          </w:p>
        </w:tc>
      </w:tr>
    </w:tbl>
    <w:p w14:paraId="7E017B6D" w14:textId="77777777" w:rsidR="00FD2C71" w:rsidRDefault="00FD2C71">
      <w:pPr>
        <w:spacing w:after="0"/>
      </w:pPr>
    </w:p>
    <w:p w14:paraId="19E90A33" w14:textId="77777777" w:rsidR="00FD2C71" w:rsidRPr="00F041D1" w:rsidRDefault="00000000">
      <w:pPr>
        <w:spacing w:before="20" w:after="100"/>
        <w:rPr>
          <w:lang w:val="es-AR"/>
        </w:rPr>
      </w:pPr>
      <w:r w:rsidRPr="00F041D1">
        <w:rPr>
          <w:b/>
          <w:lang w:val="es-AR"/>
        </w:rPr>
        <w:t xml:space="preserve">Interpretación: </w:t>
      </w:r>
      <w:r w:rsidRPr="00F041D1">
        <w:rPr>
          <w:lang w:val="es-AR"/>
        </w:rPr>
        <w:t xml:space="preserve">Los </w:t>
      </w:r>
      <w:proofErr w:type="spellStart"/>
      <w:r w:rsidRPr="00F041D1">
        <w:rPr>
          <w:lang w:val="es-AR"/>
        </w:rPr>
        <w:t>outliers</w:t>
      </w:r>
      <w:proofErr w:type="spellEnd"/>
      <w:r w:rsidRPr="00F041D1">
        <w:rPr>
          <w:lang w:val="es-AR"/>
        </w:rPr>
        <w:t xml:space="preserve"> relevantes se concentran en </w:t>
      </w:r>
      <w:proofErr w:type="spellStart"/>
      <w:r w:rsidRPr="00F041D1">
        <w:rPr>
          <w:lang w:val="es-AR"/>
        </w:rPr>
        <w:t>EdadPromedioHogar</w:t>
      </w:r>
      <w:proofErr w:type="spellEnd"/>
      <w:r w:rsidRPr="00F041D1">
        <w:rPr>
          <w:lang w:val="es-AR"/>
        </w:rPr>
        <w:t>. Pueden explicarse por errores de carga, errores de medición o valores introducidos para evaluar la detección de anomalías.</w:t>
      </w:r>
    </w:p>
    <w:p w14:paraId="1C38F4E9" w14:textId="77777777" w:rsidR="00FD2C71" w:rsidRDefault="00000000">
      <w:pPr>
        <w:jc w:val="center"/>
      </w:pPr>
      <w:r>
        <w:rPr>
          <w:noProof/>
        </w:rPr>
        <w:drawing>
          <wp:inline distT="0" distB="0" distL="0" distR="0" wp14:anchorId="1D9A010B" wp14:editId="3826CFE0">
            <wp:extent cx="4069080" cy="24787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47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7418" w14:textId="77777777" w:rsidR="00FD2C71" w:rsidRPr="00F041D1" w:rsidRDefault="00000000">
      <w:pPr>
        <w:rPr>
          <w:lang w:val="es-AR"/>
        </w:rPr>
      </w:pPr>
      <w:r w:rsidRPr="00F041D1">
        <w:rPr>
          <w:lang w:val="es-AR"/>
        </w:rPr>
        <w:br w:type="page"/>
      </w:r>
    </w:p>
    <w:p w14:paraId="212897D5" w14:textId="77777777" w:rsidR="00FD2C71" w:rsidRPr="00F041D1" w:rsidRDefault="00000000">
      <w:pPr>
        <w:pStyle w:val="Ttulo1"/>
        <w:rPr>
          <w:lang w:val="es-AR"/>
        </w:rPr>
      </w:pPr>
      <w:r w:rsidRPr="00F041D1">
        <w:rPr>
          <w:lang w:val="es-AR"/>
        </w:rPr>
        <w:lastRenderedPageBreak/>
        <w:t>5. Comparación entre grupos</w:t>
      </w:r>
    </w:p>
    <w:p w14:paraId="2D559B6D" w14:textId="77777777" w:rsidR="00FD2C71" w:rsidRPr="00F041D1" w:rsidRDefault="00000000">
      <w:pPr>
        <w:rPr>
          <w:lang w:val="es-AR"/>
        </w:rPr>
      </w:pPr>
      <w:r w:rsidRPr="00F041D1">
        <w:rPr>
          <w:lang w:val="es-AR"/>
        </w:rPr>
        <w:t xml:space="preserve">Se comparó la </w:t>
      </w:r>
      <w:proofErr w:type="spellStart"/>
      <w:r w:rsidRPr="00F041D1">
        <w:rPr>
          <w:lang w:val="es-AR"/>
        </w:rPr>
        <w:t>EdadPromedioHogar</w:t>
      </w:r>
      <w:proofErr w:type="spellEnd"/>
      <w:r w:rsidRPr="00F041D1">
        <w:rPr>
          <w:lang w:val="es-AR"/>
        </w:rPr>
        <w:t xml:space="preserve"> por tipo y zona de vivienda.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FD2C71" w14:paraId="434803B3" w14:textId="77777777">
        <w:trPr>
          <w:jc w:val="center"/>
        </w:trPr>
        <w:tc>
          <w:tcPr>
            <w:tcW w:w="2091" w:type="dxa"/>
            <w:shd w:val="clear" w:color="auto" w:fill="1F4E79"/>
            <w:vAlign w:val="center"/>
          </w:tcPr>
          <w:p w14:paraId="48385E4B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Agrupación</w:t>
            </w:r>
            <w:proofErr w:type="spellEnd"/>
          </w:p>
        </w:tc>
        <w:tc>
          <w:tcPr>
            <w:tcW w:w="2091" w:type="dxa"/>
            <w:shd w:val="clear" w:color="auto" w:fill="1F4E79"/>
            <w:vAlign w:val="center"/>
          </w:tcPr>
          <w:p w14:paraId="358637D7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Categoría</w:t>
            </w:r>
            <w:proofErr w:type="spellEnd"/>
          </w:p>
        </w:tc>
        <w:tc>
          <w:tcPr>
            <w:tcW w:w="2091" w:type="dxa"/>
            <w:shd w:val="clear" w:color="auto" w:fill="1F4E79"/>
            <w:vAlign w:val="center"/>
          </w:tcPr>
          <w:p w14:paraId="79190FB7" w14:textId="77777777" w:rsidR="00FD2C7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517CCCCD" w14:textId="77777777" w:rsidR="00FD2C7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Media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3BC9AEE9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Mediana</w:t>
            </w:r>
            <w:proofErr w:type="spellEnd"/>
          </w:p>
        </w:tc>
      </w:tr>
      <w:tr w:rsidR="00FD2C71" w14:paraId="4EC3915A" w14:textId="77777777">
        <w:trPr>
          <w:jc w:val="center"/>
        </w:trPr>
        <w:tc>
          <w:tcPr>
            <w:tcW w:w="2091" w:type="dxa"/>
            <w:vAlign w:val="center"/>
          </w:tcPr>
          <w:p w14:paraId="3CC2C8D0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TipoVivienda</w:t>
            </w:r>
            <w:proofErr w:type="spellEnd"/>
          </w:p>
        </w:tc>
        <w:tc>
          <w:tcPr>
            <w:tcW w:w="2091" w:type="dxa"/>
            <w:vAlign w:val="center"/>
          </w:tcPr>
          <w:p w14:paraId="179EA4CA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Casa</w:t>
            </w:r>
          </w:p>
        </w:tc>
        <w:tc>
          <w:tcPr>
            <w:tcW w:w="2091" w:type="dxa"/>
            <w:vAlign w:val="center"/>
          </w:tcPr>
          <w:p w14:paraId="3C2488F6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w="2091" w:type="dxa"/>
            <w:vAlign w:val="center"/>
          </w:tcPr>
          <w:p w14:paraId="60A72C51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36,92</w:t>
            </w:r>
          </w:p>
        </w:tc>
        <w:tc>
          <w:tcPr>
            <w:tcW w:w="2091" w:type="dxa"/>
            <w:vAlign w:val="center"/>
          </w:tcPr>
          <w:p w14:paraId="085C0F4C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34,30</w:t>
            </w:r>
          </w:p>
        </w:tc>
      </w:tr>
      <w:tr w:rsidR="00FD2C71" w14:paraId="25683374" w14:textId="77777777">
        <w:trPr>
          <w:jc w:val="center"/>
        </w:trPr>
        <w:tc>
          <w:tcPr>
            <w:tcW w:w="2091" w:type="dxa"/>
            <w:shd w:val="clear" w:color="auto" w:fill="F4F7FA"/>
            <w:vAlign w:val="center"/>
          </w:tcPr>
          <w:p w14:paraId="3FAC131F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TipoVivienda</w:t>
            </w:r>
            <w:proofErr w:type="spellEnd"/>
          </w:p>
        </w:tc>
        <w:tc>
          <w:tcPr>
            <w:tcW w:w="2091" w:type="dxa"/>
            <w:shd w:val="clear" w:color="auto" w:fill="F4F7FA"/>
            <w:vAlign w:val="center"/>
          </w:tcPr>
          <w:p w14:paraId="4766558B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sz w:val="16"/>
              </w:rPr>
              <w:t>Departamento</w:t>
            </w:r>
            <w:proofErr w:type="spellEnd"/>
          </w:p>
        </w:tc>
        <w:tc>
          <w:tcPr>
            <w:tcW w:w="2091" w:type="dxa"/>
            <w:shd w:val="clear" w:color="auto" w:fill="F4F7FA"/>
            <w:vAlign w:val="center"/>
          </w:tcPr>
          <w:p w14:paraId="3BEC81B3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w="2091" w:type="dxa"/>
            <w:shd w:val="clear" w:color="auto" w:fill="F4F7FA"/>
            <w:vAlign w:val="center"/>
          </w:tcPr>
          <w:p w14:paraId="7B387F73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43,09</w:t>
            </w:r>
          </w:p>
        </w:tc>
        <w:tc>
          <w:tcPr>
            <w:tcW w:w="2091" w:type="dxa"/>
            <w:shd w:val="clear" w:color="auto" w:fill="F4F7FA"/>
            <w:vAlign w:val="center"/>
          </w:tcPr>
          <w:p w14:paraId="417E4D4C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41,60</w:t>
            </w:r>
          </w:p>
        </w:tc>
      </w:tr>
      <w:tr w:rsidR="00FD2C71" w14:paraId="31BEC34D" w14:textId="77777777">
        <w:trPr>
          <w:jc w:val="center"/>
        </w:trPr>
        <w:tc>
          <w:tcPr>
            <w:tcW w:w="2091" w:type="dxa"/>
            <w:vAlign w:val="center"/>
          </w:tcPr>
          <w:p w14:paraId="298AB0A0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ZonaVivienda</w:t>
            </w:r>
            <w:proofErr w:type="spellEnd"/>
          </w:p>
        </w:tc>
        <w:tc>
          <w:tcPr>
            <w:tcW w:w="2091" w:type="dxa"/>
            <w:vAlign w:val="center"/>
          </w:tcPr>
          <w:p w14:paraId="48A6A88A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Rural</w:t>
            </w:r>
          </w:p>
        </w:tc>
        <w:tc>
          <w:tcPr>
            <w:tcW w:w="2091" w:type="dxa"/>
            <w:vAlign w:val="center"/>
          </w:tcPr>
          <w:p w14:paraId="3C9C9BBC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2091" w:type="dxa"/>
            <w:vAlign w:val="center"/>
          </w:tcPr>
          <w:p w14:paraId="5F0F60D3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49,32</w:t>
            </w:r>
          </w:p>
        </w:tc>
        <w:tc>
          <w:tcPr>
            <w:tcW w:w="2091" w:type="dxa"/>
            <w:vAlign w:val="center"/>
          </w:tcPr>
          <w:p w14:paraId="6C025D36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50,30</w:t>
            </w:r>
          </w:p>
        </w:tc>
      </w:tr>
      <w:tr w:rsidR="00FD2C71" w14:paraId="0BFB6C92" w14:textId="77777777">
        <w:trPr>
          <w:jc w:val="center"/>
        </w:trPr>
        <w:tc>
          <w:tcPr>
            <w:tcW w:w="2091" w:type="dxa"/>
            <w:shd w:val="clear" w:color="auto" w:fill="F4F7FA"/>
            <w:vAlign w:val="center"/>
          </w:tcPr>
          <w:p w14:paraId="7E571CFD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ZonaVivienda</w:t>
            </w:r>
            <w:proofErr w:type="spellEnd"/>
          </w:p>
        </w:tc>
        <w:tc>
          <w:tcPr>
            <w:tcW w:w="2091" w:type="dxa"/>
            <w:shd w:val="clear" w:color="auto" w:fill="F4F7FA"/>
            <w:vAlign w:val="center"/>
          </w:tcPr>
          <w:p w14:paraId="6F0002B4" w14:textId="77777777" w:rsidR="00FD2C71" w:rsidRDefault="00000000">
            <w:pPr>
              <w:spacing w:after="0"/>
              <w:jc w:val="center"/>
            </w:pPr>
            <w:proofErr w:type="spellStart"/>
            <w:r>
              <w:rPr>
                <w:sz w:val="16"/>
              </w:rPr>
              <w:t>Suburbana</w:t>
            </w:r>
            <w:proofErr w:type="spellEnd"/>
          </w:p>
        </w:tc>
        <w:tc>
          <w:tcPr>
            <w:tcW w:w="2091" w:type="dxa"/>
            <w:shd w:val="clear" w:color="auto" w:fill="F4F7FA"/>
            <w:vAlign w:val="center"/>
          </w:tcPr>
          <w:p w14:paraId="6E74A9B3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2091" w:type="dxa"/>
            <w:shd w:val="clear" w:color="auto" w:fill="F4F7FA"/>
            <w:vAlign w:val="center"/>
          </w:tcPr>
          <w:p w14:paraId="0C9F310A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38,91</w:t>
            </w:r>
          </w:p>
        </w:tc>
        <w:tc>
          <w:tcPr>
            <w:tcW w:w="2091" w:type="dxa"/>
            <w:shd w:val="clear" w:color="auto" w:fill="F4F7FA"/>
            <w:vAlign w:val="center"/>
          </w:tcPr>
          <w:p w14:paraId="52290D98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36,00</w:t>
            </w:r>
          </w:p>
        </w:tc>
      </w:tr>
      <w:tr w:rsidR="00FD2C71" w14:paraId="0F5B69DD" w14:textId="77777777">
        <w:trPr>
          <w:jc w:val="center"/>
        </w:trPr>
        <w:tc>
          <w:tcPr>
            <w:tcW w:w="2091" w:type="dxa"/>
            <w:vAlign w:val="center"/>
          </w:tcPr>
          <w:p w14:paraId="4780C32D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ZonaVivienda</w:t>
            </w:r>
            <w:proofErr w:type="spellEnd"/>
          </w:p>
        </w:tc>
        <w:tc>
          <w:tcPr>
            <w:tcW w:w="2091" w:type="dxa"/>
            <w:vAlign w:val="center"/>
          </w:tcPr>
          <w:p w14:paraId="31CC80A5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Urbana</w:t>
            </w:r>
          </w:p>
        </w:tc>
        <w:tc>
          <w:tcPr>
            <w:tcW w:w="2091" w:type="dxa"/>
            <w:vAlign w:val="center"/>
          </w:tcPr>
          <w:p w14:paraId="0D7017FB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2091" w:type="dxa"/>
            <w:vAlign w:val="center"/>
          </w:tcPr>
          <w:p w14:paraId="2054AA17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32,89</w:t>
            </w:r>
          </w:p>
        </w:tc>
        <w:tc>
          <w:tcPr>
            <w:tcW w:w="2091" w:type="dxa"/>
            <w:vAlign w:val="center"/>
          </w:tcPr>
          <w:p w14:paraId="6B0DE6C8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32,30</w:t>
            </w:r>
          </w:p>
        </w:tc>
      </w:tr>
    </w:tbl>
    <w:p w14:paraId="40F909A5" w14:textId="77777777" w:rsidR="00FD2C71" w:rsidRDefault="00FD2C71">
      <w:pPr>
        <w:spacing w:after="0"/>
      </w:pPr>
    </w:p>
    <w:p w14:paraId="2CF3C7EC" w14:textId="77777777" w:rsidR="00FD2C71" w:rsidRPr="00B518D1" w:rsidRDefault="00000000">
      <w:pPr>
        <w:spacing w:before="20" w:after="100"/>
        <w:rPr>
          <w:lang w:val="es-AR"/>
        </w:rPr>
      </w:pPr>
      <w:r w:rsidRPr="00B518D1">
        <w:rPr>
          <w:b/>
          <w:lang w:val="es-AR"/>
        </w:rPr>
        <w:t xml:space="preserve">Interpretación: </w:t>
      </w:r>
      <w:r w:rsidRPr="00B518D1">
        <w:rPr>
          <w:lang w:val="es-AR"/>
        </w:rPr>
        <w:t xml:space="preserve">Los departamentos muestran mayor edad que las casas. Por zona aparece un patrón más claro: Rural &gt; Suburbana &gt; Urbana. Estas son diferencias descriptivas; con Box </w:t>
      </w:r>
      <w:proofErr w:type="spellStart"/>
      <w:r w:rsidRPr="00B518D1">
        <w:rPr>
          <w:lang w:val="es-AR"/>
        </w:rPr>
        <w:t>Plot</w:t>
      </w:r>
      <w:proofErr w:type="spellEnd"/>
      <w:r w:rsidRPr="00B518D1">
        <w:rPr>
          <w:lang w:val="es-AR"/>
        </w:rPr>
        <w:t xml:space="preserve"> solo no puede afirmarse significancia estadística.</w:t>
      </w:r>
    </w:p>
    <w:p w14:paraId="1F497F6E" w14:textId="77777777" w:rsidR="00FD2C71" w:rsidRDefault="00000000">
      <w:pPr>
        <w:pStyle w:val="Ttulo1"/>
      </w:pPr>
      <w:r>
        <w:t xml:space="preserve">6. </w:t>
      </w:r>
      <w:proofErr w:type="spellStart"/>
      <w:r>
        <w:t>Correlaciones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FD2C71" w14:paraId="594377F4" w14:textId="77777777">
        <w:trPr>
          <w:jc w:val="center"/>
        </w:trPr>
        <w:tc>
          <w:tcPr>
            <w:tcW w:w="5227" w:type="dxa"/>
            <w:shd w:val="clear" w:color="auto" w:fill="1F4E79"/>
            <w:vAlign w:val="center"/>
          </w:tcPr>
          <w:p w14:paraId="61AA5881" w14:textId="77777777" w:rsidR="00FD2C7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Variables</w:t>
            </w:r>
          </w:p>
        </w:tc>
        <w:tc>
          <w:tcPr>
            <w:tcW w:w="5227" w:type="dxa"/>
            <w:shd w:val="clear" w:color="auto" w:fill="1F4E79"/>
            <w:vAlign w:val="center"/>
          </w:tcPr>
          <w:p w14:paraId="5F1239E2" w14:textId="77777777" w:rsidR="00FD2C7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</w:t>
            </w:r>
          </w:p>
        </w:tc>
      </w:tr>
      <w:tr w:rsidR="00FD2C71" w14:paraId="3D0FB21D" w14:textId="77777777">
        <w:trPr>
          <w:jc w:val="center"/>
        </w:trPr>
        <w:tc>
          <w:tcPr>
            <w:tcW w:w="5227" w:type="dxa"/>
            <w:vAlign w:val="center"/>
          </w:tcPr>
          <w:p w14:paraId="0C5DB837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IngresoMensual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GastoMensual</w:t>
            </w:r>
            <w:proofErr w:type="spellEnd"/>
          </w:p>
        </w:tc>
        <w:tc>
          <w:tcPr>
            <w:tcW w:w="5227" w:type="dxa"/>
            <w:vAlign w:val="center"/>
          </w:tcPr>
          <w:p w14:paraId="0270D107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0,8952</w:t>
            </w:r>
          </w:p>
        </w:tc>
      </w:tr>
      <w:tr w:rsidR="00FD2C71" w14:paraId="017E4AC9" w14:textId="77777777">
        <w:trPr>
          <w:jc w:val="center"/>
        </w:trPr>
        <w:tc>
          <w:tcPr>
            <w:tcW w:w="5227" w:type="dxa"/>
            <w:shd w:val="clear" w:color="auto" w:fill="F4F7FA"/>
            <w:vAlign w:val="center"/>
          </w:tcPr>
          <w:p w14:paraId="1E30E1B3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IngresoMensual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NumPersonas</w:t>
            </w:r>
            <w:proofErr w:type="spellEnd"/>
          </w:p>
        </w:tc>
        <w:tc>
          <w:tcPr>
            <w:tcW w:w="5227" w:type="dxa"/>
            <w:shd w:val="clear" w:color="auto" w:fill="F4F7FA"/>
            <w:vAlign w:val="center"/>
          </w:tcPr>
          <w:p w14:paraId="544F4E5E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-0,0142</w:t>
            </w:r>
          </w:p>
        </w:tc>
      </w:tr>
      <w:tr w:rsidR="00FD2C71" w14:paraId="62ED59FB" w14:textId="77777777">
        <w:trPr>
          <w:jc w:val="center"/>
        </w:trPr>
        <w:tc>
          <w:tcPr>
            <w:tcW w:w="5227" w:type="dxa"/>
            <w:vAlign w:val="center"/>
          </w:tcPr>
          <w:p w14:paraId="6507C44E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IngresoMensual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EdadPromedioHogar</w:t>
            </w:r>
            <w:proofErr w:type="spellEnd"/>
          </w:p>
        </w:tc>
        <w:tc>
          <w:tcPr>
            <w:tcW w:w="5227" w:type="dxa"/>
            <w:vAlign w:val="center"/>
          </w:tcPr>
          <w:p w14:paraId="7602C285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-0,0096</w:t>
            </w:r>
          </w:p>
        </w:tc>
      </w:tr>
      <w:tr w:rsidR="00FD2C71" w14:paraId="0E88D0C1" w14:textId="77777777">
        <w:trPr>
          <w:jc w:val="center"/>
        </w:trPr>
        <w:tc>
          <w:tcPr>
            <w:tcW w:w="5227" w:type="dxa"/>
            <w:shd w:val="clear" w:color="auto" w:fill="F4F7FA"/>
            <w:vAlign w:val="center"/>
          </w:tcPr>
          <w:p w14:paraId="46A1E127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GastoMensual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NumPersonas</w:t>
            </w:r>
            <w:proofErr w:type="spellEnd"/>
          </w:p>
        </w:tc>
        <w:tc>
          <w:tcPr>
            <w:tcW w:w="5227" w:type="dxa"/>
            <w:shd w:val="clear" w:color="auto" w:fill="F4F7FA"/>
            <w:vAlign w:val="center"/>
          </w:tcPr>
          <w:p w14:paraId="4B476F62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0,0588</w:t>
            </w:r>
          </w:p>
        </w:tc>
      </w:tr>
      <w:tr w:rsidR="00FD2C71" w14:paraId="05B3F22E" w14:textId="77777777">
        <w:trPr>
          <w:jc w:val="center"/>
        </w:trPr>
        <w:tc>
          <w:tcPr>
            <w:tcW w:w="5227" w:type="dxa"/>
            <w:vAlign w:val="center"/>
          </w:tcPr>
          <w:p w14:paraId="31BD40E6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GastoMensual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EdadPromedioHogar</w:t>
            </w:r>
            <w:proofErr w:type="spellEnd"/>
          </w:p>
        </w:tc>
        <w:tc>
          <w:tcPr>
            <w:tcW w:w="5227" w:type="dxa"/>
            <w:vAlign w:val="center"/>
          </w:tcPr>
          <w:p w14:paraId="446F87A7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-0,0509</w:t>
            </w:r>
          </w:p>
        </w:tc>
      </w:tr>
      <w:tr w:rsidR="00FD2C71" w14:paraId="5C5C472F" w14:textId="77777777">
        <w:trPr>
          <w:jc w:val="center"/>
        </w:trPr>
        <w:tc>
          <w:tcPr>
            <w:tcW w:w="5227" w:type="dxa"/>
            <w:shd w:val="clear" w:color="auto" w:fill="F4F7FA"/>
            <w:vAlign w:val="center"/>
          </w:tcPr>
          <w:p w14:paraId="635E8063" w14:textId="77777777" w:rsidR="00FD2C71" w:rsidRDefault="00000000">
            <w:pPr>
              <w:spacing w:after="0"/>
            </w:pPr>
            <w:proofErr w:type="spellStart"/>
            <w:r>
              <w:rPr>
                <w:sz w:val="16"/>
              </w:rPr>
              <w:t>NumPersonas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EdadPromedioHogar</w:t>
            </w:r>
            <w:proofErr w:type="spellEnd"/>
          </w:p>
        </w:tc>
        <w:tc>
          <w:tcPr>
            <w:tcW w:w="5227" w:type="dxa"/>
            <w:shd w:val="clear" w:color="auto" w:fill="F4F7FA"/>
            <w:vAlign w:val="center"/>
          </w:tcPr>
          <w:p w14:paraId="3B704037" w14:textId="77777777" w:rsidR="00FD2C71" w:rsidRDefault="00000000">
            <w:pPr>
              <w:spacing w:after="0"/>
              <w:jc w:val="center"/>
            </w:pPr>
            <w:r>
              <w:rPr>
                <w:sz w:val="16"/>
              </w:rPr>
              <w:t>-0,0495</w:t>
            </w:r>
          </w:p>
        </w:tc>
      </w:tr>
    </w:tbl>
    <w:p w14:paraId="5B23C1AB" w14:textId="77777777" w:rsidR="00FD2C71" w:rsidRDefault="00FD2C71">
      <w:pPr>
        <w:spacing w:after="0"/>
      </w:pPr>
    </w:p>
    <w:p w14:paraId="05C9B709" w14:textId="77777777" w:rsidR="00FD2C71" w:rsidRPr="00B518D1" w:rsidRDefault="00000000">
      <w:pPr>
        <w:spacing w:before="20" w:after="100"/>
        <w:rPr>
          <w:lang w:val="es-AR"/>
        </w:rPr>
      </w:pPr>
      <w:r w:rsidRPr="00B518D1">
        <w:rPr>
          <w:b/>
          <w:lang w:val="es-AR"/>
        </w:rPr>
        <w:t xml:space="preserve">Interpretación: </w:t>
      </w:r>
      <w:r w:rsidRPr="00B518D1">
        <w:rPr>
          <w:lang w:val="es-AR"/>
        </w:rPr>
        <w:t xml:space="preserve">La relación destacada es </w:t>
      </w:r>
      <w:proofErr w:type="spellStart"/>
      <w:r w:rsidRPr="00B518D1">
        <w:rPr>
          <w:lang w:val="es-AR"/>
        </w:rPr>
        <w:t>IngresoMensual-GastoMensual</w:t>
      </w:r>
      <w:proofErr w:type="spellEnd"/>
      <w:r w:rsidRPr="00B518D1">
        <w:rPr>
          <w:lang w:val="es-AR"/>
        </w:rPr>
        <w:t xml:space="preserve"> (r = 0,8952): asociación positiva fuerte. El resto de las correlaciones son cercanas a cero y no muestran relaciones lineales importantes.</w:t>
      </w:r>
    </w:p>
    <w:p w14:paraId="267F75B0" w14:textId="77777777" w:rsidR="00FD2C71" w:rsidRPr="00B518D1" w:rsidRDefault="00000000">
      <w:pPr>
        <w:pStyle w:val="Ttulo1"/>
        <w:rPr>
          <w:lang w:val="es-AR"/>
        </w:rPr>
      </w:pPr>
      <w:r w:rsidRPr="00B518D1">
        <w:rPr>
          <w:lang w:val="es-AR"/>
        </w:rPr>
        <w:t>Conclusión</w:t>
      </w:r>
    </w:p>
    <w:p w14:paraId="02D2BB3B" w14:textId="77777777" w:rsidR="00FD2C71" w:rsidRPr="00B518D1" w:rsidRDefault="00000000">
      <w:pPr>
        <w:rPr>
          <w:lang w:val="es-AR"/>
        </w:rPr>
      </w:pPr>
      <w:r w:rsidRPr="00B518D1">
        <w:rPr>
          <w:b/>
          <w:lang w:val="es-AR"/>
        </w:rPr>
        <w:t xml:space="preserve">El análisis muestra que </w:t>
      </w:r>
      <w:r w:rsidRPr="00B518D1">
        <w:rPr>
          <w:lang w:val="es-AR"/>
        </w:rPr>
        <w:t xml:space="preserve">ingresos y gastos están fuertemente asociados; la edad promedio del hogar no se relaciona linealmente con esos montos; y </w:t>
      </w:r>
      <w:proofErr w:type="spellStart"/>
      <w:r w:rsidRPr="00B518D1">
        <w:rPr>
          <w:lang w:val="es-AR"/>
        </w:rPr>
        <w:t>EdadPromedioHogar</w:t>
      </w:r>
      <w:proofErr w:type="spellEnd"/>
      <w:r w:rsidRPr="00B518D1">
        <w:rPr>
          <w:lang w:val="es-AR"/>
        </w:rPr>
        <w:t xml:space="preserve"> contiene cuatro valores atípicos que deberían revisarse antes de análisis posteriores. También se observa una mayor edad promedio en zonas rurales que en suburbanas y urbanas.</w:t>
      </w:r>
    </w:p>
    <w:p w14:paraId="69657530" w14:textId="77777777" w:rsidR="00FD2C71" w:rsidRDefault="00000000">
      <w:r>
        <w:br w:type="page"/>
      </w:r>
    </w:p>
    <w:p w14:paraId="744D9977" w14:textId="77777777" w:rsidR="00FD2C71" w:rsidRPr="00B518D1" w:rsidRDefault="00000000">
      <w:pPr>
        <w:pStyle w:val="Ttulo1"/>
        <w:rPr>
          <w:lang w:val="es-AR"/>
        </w:rPr>
      </w:pPr>
      <w:proofErr w:type="spellStart"/>
      <w:r w:rsidRPr="00B518D1">
        <w:rPr>
          <w:lang w:val="es-AR"/>
        </w:rPr>
        <w:lastRenderedPageBreak/>
        <w:t>Workflow</w:t>
      </w:r>
      <w:proofErr w:type="spellEnd"/>
      <w:r w:rsidRPr="00B518D1">
        <w:rPr>
          <w:lang w:val="es-AR"/>
        </w:rPr>
        <w:t xml:space="preserve"> final en Orange</w:t>
      </w:r>
    </w:p>
    <w:p w14:paraId="600551B4" w14:textId="77777777" w:rsidR="00FD2C71" w:rsidRPr="00B518D1" w:rsidRDefault="00000000">
      <w:pPr>
        <w:rPr>
          <w:lang w:val="es-AR"/>
        </w:rPr>
      </w:pPr>
      <w:r w:rsidRPr="00B518D1">
        <w:rPr>
          <w:lang w:val="es-AR"/>
        </w:rPr>
        <w:t>El flujo utilizado reúne los widgets necesarios para responder la guía. Se recomienda entregar este informe junto con el archivo .</w:t>
      </w:r>
      <w:proofErr w:type="spellStart"/>
      <w:r w:rsidRPr="00B518D1">
        <w:rPr>
          <w:lang w:val="es-AR"/>
        </w:rPr>
        <w:t>ows</w:t>
      </w:r>
      <w:proofErr w:type="spellEnd"/>
      <w:r w:rsidRPr="00B518D1">
        <w:rPr>
          <w:lang w:val="es-AR"/>
        </w:rPr>
        <w:t xml:space="preserve"> de Orange.</w:t>
      </w:r>
    </w:p>
    <w:p w14:paraId="471C60C0" w14:textId="77777777" w:rsidR="00FD2C71" w:rsidRDefault="00000000">
      <w:pPr>
        <w:jc w:val="center"/>
      </w:pPr>
      <w:r>
        <w:rPr>
          <w:noProof/>
        </w:rPr>
        <w:drawing>
          <wp:inline distT="0" distB="0" distL="0" distR="0" wp14:anchorId="440185CA" wp14:editId="09765FD1">
            <wp:extent cx="5989320" cy="37263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2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70FB" w14:textId="1C4D074D" w:rsidR="00FD2C71" w:rsidRDefault="00FD2C71">
      <w:pPr>
        <w:spacing w:before="160"/>
        <w:jc w:val="center"/>
      </w:pPr>
    </w:p>
    <w:sectPr w:rsidR="00FD2C71" w:rsidSect="00034616">
      <w:headerReference w:type="default" r:id="rId12"/>
      <w:footerReference w:type="default" r:id="rId13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1A1A6A" w14:textId="77777777" w:rsidR="00773D55" w:rsidRDefault="00773D55">
      <w:pPr>
        <w:spacing w:after="0" w:line="240" w:lineRule="auto"/>
      </w:pPr>
      <w:r>
        <w:separator/>
      </w:r>
    </w:p>
  </w:endnote>
  <w:endnote w:type="continuationSeparator" w:id="0">
    <w:p w14:paraId="4828723C" w14:textId="77777777" w:rsidR="00773D55" w:rsidRDefault="00773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5A0482" w14:textId="10DF5DBD" w:rsidR="00FD2C71" w:rsidRDefault="00FD2C7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01AECC" w14:textId="77777777" w:rsidR="00773D55" w:rsidRDefault="00773D55">
      <w:pPr>
        <w:spacing w:after="0" w:line="240" w:lineRule="auto"/>
      </w:pPr>
      <w:r>
        <w:separator/>
      </w:r>
    </w:p>
  </w:footnote>
  <w:footnote w:type="continuationSeparator" w:id="0">
    <w:p w14:paraId="4E090DD8" w14:textId="77777777" w:rsidR="00773D55" w:rsidRDefault="00773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A848E0" w14:textId="77777777" w:rsidR="00FD2C71" w:rsidRPr="00F041D1" w:rsidRDefault="00000000">
    <w:pPr>
      <w:pStyle w:val="Encabezado"/>
      <w:jc w:val="right"/>
      <w:rPr>
        <w:lang w:val="es-AR"/>
      </w:rPr>
    </w:pPr>
    <w:r w:rsidRPr="00F041D1">
      <w:rPr>
        <w:color w:val="696969"/>
        <w:sz w:val="15"/>
        <w:lang w:val="es-AR"/>
      </w:rPr>
      <w:t>Big Data | Análisis Exploratorio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401961">
    <w:abstractNumId w:val="8"/>
  </w:num>
  <w:num w:numId="2" w16cid:durableId="2015306330">
    <w:abstractNumId w:val="6"/>
  </w:num>
  <w:num w:numId="3" w16cid:durableId="783615977">
    <w:abstractNumId w:val="5"/>
  </w:num>
  <w:num w:numId="4" w16cid:durableId="1484420730">
    <w:abstractNumId w:val="4"/>
  </w:num>
  <w:num w:numId="5" w16cid:durableId="2093890538">
    <w:abstractNumId w:val="7"/>
  </w:num>
  <w:num w:numId="6" w16cid:durableId="1134831349">
    <w:abstractNumId w:val="3"/>
  </w:num>
  <w:num w:numId="7" w16cid:durableId="1435905500">
    <w:abstractNumId w:val="2"/>
  </w:num>
  <w:num w:numId="8" w16cid:durableId="1525247528">
    <w:abstractNumId w:val="1"/>
  </w:num>
  <w:num w:numId="9" w16cid:durableId="130357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5B1"/>
    <w:rsid w:val="0029639D"/>
    <w:rsid w:val="00326F90"/>
    <w:rsid w:val="00773D55"/>
    <w:rsid w:val="008D1646"/>
    <w:rsid w:val="00AA1D8D"/>
    <w:rsid w:val="00B47730"/>
    <w:rsid w:val="00B518D1"/>
    <w:rsid w:val="00CB0664"/>
    <w:rsid w:val="00F041D1"/>
    <w:rsid w:val="00FC693F"/>
    <w:rsid w:val="00FD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A989C3"/>
  <w14:defaultImageDpi w14:val="300"/>
  <w15:docId w15:val="{BA359739-FB03-0947-BEA5-5146457F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color w:val="2D2D2D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Lucca Bertolotti</cp:lastModifiedBy>
  <cp:revision>3</cp:revision>
  <dcterms:created xsi:type="dcterms:W3CDTF">2013-12-23T23:15:00Z</dcterms:created>
  <dcterms:modified xsi:type="dcterms:W3CDTF">2026-09-28T20:14:00Z</dcterms:modified>
  <cp:category/>
</cp:coreProperties>
</file>