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E43F3" w14:textId="77777777" w:rsidR="00EA5631" w:rsidRPr="00706F48" w:rsidRDefault="00EA5631" w:rsidP="00EA5631">
      <w:pPr>
        <w:pStyle w:val="MDPI12title"/>
        <w:spacing w:line="240" w:lineRule="atLeast"/>
      </w:pPr>
      <w:r>
        <w:t>Cellular Automaton Model of Forest Fire Simulation</w:t>
      </w:r>
    </w:p>
    <w:p w14:paraId="2A11B126" w14:textId="66A102B6" w:rsidR="00EA5631" w:rsidRPr="00706F48" w:rsidRDefault="00EA5631" w:rsidP="00EA5631">
      <w:pPr>
        <w:pStyle w:val="MDPI13authornames"/>
      </w:pPr>
      <w:r>
        <w:t xml:space="preserve">Group 11 – James Evans, </w:t>
      </w:r>
      <w:proofErr w:type="spellStart"/>
      <w:r>
        <w:t>Zer</w:t>
      </w:r>
      <w:r w:rsidR="00A611F5">
        <w:t>Jun</w:t>
      </w:r>
      <w:proofErr w:type="spellEnd"/>
      <w:r>
        <w:t xml:space="preserve"> </w:t>
      </w:r>
      <w:proofErr w:type="spellStart"/>
      <w:r>
        <w:t>Eng</w:t>
      </w:r>
      <w:proofErr w:type="spellEnd"/>
      <w:r>
        <w:t xml:space="preserve">, </w:t>
      </w:r>
      <w:proofErr w:type="spellStart"/>
      <w:r>
        <w:t>Jia</w:t>
      </w:r>
      <w:r w:rsidR="00A611F5">
        <w:t>Mei</w:t>
      </w:r>
      <w:proofErr w:type="spellEnd"/>
      <w:r>
        <w:t xml:space="preserve"> Lim and Oliver Long</w:t>
      </w:r>
    </w:p>
    <w:p w14:paraId="03C5D08E" w14:textId="0C1BD6B7" w:rsidR="00EA5631" w:rsidRPr="00706F48" w:rsidRDefault="00EA5631" w:rsidP="00EA5631">
      <w:pPr>
        <w:pStyle w:val="MDPI17abstract"/>
      </w:pPr>
      <w:r w:rsidRPr="00706F48">
        <w:rPr>
          <w:b/>
        </w:rPr>
        <w:t xml:space="preserve">Abstract: </w:t>
      </w:r>
      <w:r w:rsidR="00C3193F">
        <w:t>Forest fire simulation is used to gain insights</w:t>
      </w:r>
      <w:r w:rsidR="00165488">
        <w:t xml:space="preserve"> and conduct predictions on possible occurrence of forest fire to have the most effective protocols in place in case of wildfire breakouts</w:t>
      </w:r>
      <w:r>
        <w:t xml:space="preserve">. A Cellular Automaton has been </w:t>
      </w:r>
      <w:r w:rsidR="007B4F4F">
        <w:t>generated</w:t>
      </w:r>
      <w:r w:rsidR="00B120BC">
        <w:t xml:space="preserve"> which uses</w:t>
      </w:r>
      <w:r w:rsidR="00165488">
        <w:t xml:space="preserve"> Moore</w:t>
      </w:r>
      <w:r w:rsidR="00B120BC">
        <w:t>’s</w:t>
      </w:r>
      <w:r w:rsidR="00165488">
        <w:t xml:space="preserve"> </w:t>
      </w:r>
      <w:proofErr w:type="spellStart"/>
      <w:r w:rsidR="00165488">
        <w:t>neighbourhood</w:t>
      </w:r>
      <w:proofErr w:type="spellEnd"/>
      <w:r w:rsidR="00165488">
        <w:t xml:space="preserve"> an</w:t>
      </w:r>
      <w:r w:rsidR="00C91F79">
        <w:t>d stochastic ignition probability</w:t>
      </w:r>
      <w:r w:rsidR="00B120BC">
        <w:t xml:space="preserve"> </w:t>
      </w:r>
      <w:r>
        <w:t>to mimic</w:t>
      </w:r>
      <w:r w:rsidR="00295C85">
        <w:t xml:space="preserve"> the various factors which lead</w:t>
      </w:r>
      <w:r w:rsidR="00165488">
        <w:t xml:space="preserve"> to potential </w:t>
      </w:r>
      <w:r>
        <w:t>increase in speed and area of fire spread. The model includes t</w:t>
      </w:r>
      <w:r w:rsidR="003E2697">
        <w:t>he wind speed, wind direction</w:t>
      </w:r>
      <w:r>
        <w:t>, fire intensity, presence of water source and density of forest.</w:t>
      </w:r>
      <w:r w:rsidR="00C91F79">
        <w:t xml:space="preserve"> Wind speed and direction can be modified to experiment with the relative time for the fire to reach the town. </w:t>
      </w:r>
      <w:r>
        <w:t>Water and forest will be placed</w:t>
      </w:r>
      <w:r w:rsidR="00287FEF">
        <w:t xml:space="preserve"> in between</w:t>
      </w:r>
      <w:r>
        <w:t xml:space="preserve"> fire source and town to </w:t>
      </w:r>
      <w:r w:rsidR="00287FEF">
        <w:t>slowdown</w:t>
      </w:r>
      <w:r>
        <w:t xml:space="preserve"> the spread </w:t>
      </w:r>
      <w:r w:rsidR="0030438B">
        <w:t>of fir</w:t>
      </w:r>
      <w:r w:rsidR="00C91F79">
        <w:t>e</w:t>
      </w:r>
      <w:r>
        <w:t xml:space="preserve">. This can also reduce the destruction </w:t>
      </w:r>
      <w:r w:rsidR="00287FEF">
        <w:t>caused by</w:t>
      </w:r>
      <w:r>
        <w:t xml:space="preserve"> the fire</w:t>
      </w:r>
      <w:r w:rsidRPr="00706F48">
        <w:t>;</w:t>
      </w:r>
      <w:r w:rsidR="00C91F79">
        <w:t xml:space="preserve"> </w:t>
      </w:r>
      <w:r w:rsidR="00C3193F">
        <w:t>Short-term and long-term interventions have been taken</w:t>
      </w:r>
      <w:r w:rsidR="008A174E">
        <w:t xml:space="preserve"> to extend the time </w:t>
      </w:r>
      <w:r w:rsidR="00C3193F">
        <w:t xml:space="preserve">for the fire </w:t>
      </w:r>
      <w:r w:rsidR="00287FEF">
        <w:t xml:space="preserve">to </w:t>
      </w:r>
      <w:r w:rsidR="008A174E">
        <w:t xml:space="preserve">reach the town. This has also effectively reduced the intensity of the fire, </w:t>
      </w:r>
      <w:r w:rsidR="00B23ACA">
        <w:t>thus</w:t>
      </w:r>
      <w:r w:rsidR="008A174E">
        <w:t xml:space="preserve"> reducing the damage on th</w:t>
      </w:r>
      <w:r w:rsidR="00B23ACA">
        <w:t>e landscape. T</w:t>
      </w:r>
      <w:r w:rsidR="008A174E">
        <w:t>he CA model effective</w:t>
      </w:r>
      <w:r w:rsidR="00C3193F">
        <w:t xml:space="preserve">ly shows the effect of wind speed and direction </w:t>
      </w:r>
      <w:r w:rsidR="008A174E">
        <w:t>on the spread of fire on different types</w:t>
      </w:r>
      <w:r w:rsidR="00287FEF">
        <w:t xml:space="preserve"> of</w:t>
      </w:r>
      <w:r w:rsidR="008A174E">
        <w:t xml:space="preserve"> landscape feature</w:t>
      </w:r>
      <w:r w:rsidR="00287FEF">
        <w:t>s</w:t>
      </w:r>
      <w:r w:rsidR="008A174E">
        <w:t>.</w:t>
      </w:r>
      <w:r w:rsidR="00C3193F">
        <w:t xml:space="preserve"> Effectiveness of interventions were also accurately modeled th</w:t>
      </w:r>
      <w:r w:rsidR="00287FEF">
        <w:t>r</w:t>
      </w:r>
      <w:r w:rsidR="00C3193F">
        <w:t>ough a realistic CA model.</w:t>
      </w:r>
    </w:p>
    <w:p w14:paraId="56DE9194" w14:textId="77777777" w:rsidR="00EA5631" w:rsidRPr="00706F48" w:rsidRDefault="00EA5631" w:rsidP="00EA5631">
      <w:pPr>
        <w:pStyle w:val="MDPI19line"/>
      </w:pPr>
    </w:p>
    <w:p w14:paraId="3383CB3C" w14:textId="77777777" w:rsidR="00EA5631" w:rsidRPr="00706F48" w:rsidRDefault="00EA5631" w:rsidP="00EA5631">
      <w:pPr>
        <w:pStyle w:val="MDPI21heading1"/>
      </w:pPr>
      <w:r w:rsidRPr="00706F48">
        <w:rPr>
          <w:lang w:eastAsia="zh-CN"/>
        </w:rPr>
        <w:t xml:space="preserve">1. </w:t>
      </w:r>
      <w:r w:rsidRPr="00706F48">
        <w:t>Introduction</w:t>
      </w:r>
      <w:r>
        <w:t xml:space="preserve"> and Background (Literature Review) – [guideline 1 page]</w:t>
      </w:r>
    </w:p>
    <w:p w14:paraId="4BD78437" w14:textId="52B95581" w:rsidR="00CE3A5A" w:rsidRPr="00E56592" w:rsidRDefault="00ED6ED0" w:rsidP="00122986">
      <w:pPr>
        <w:pStyle w:val="MDPI31text"/>
      </w:pPr>
      <w:bookmarkStart w:id="0" w:name="OLE_LINK1"/>
      <w:bookmarkStart w:id="1" w:name="OLE_LINK2"/>
      <w:r>
        <w:t xml:space="preserve">Cellular Automata </w:t>
      </w:r>
      <w:r w:rsidR="00287FEF">
        <w:t>was</w:t>
      </w:r>
      <w:r>
        <w:t xml:space="preserve"> invented by Stanislaw </w:t>
      </w:r>
      <w:proofErr w:type="spellStart"/>
      <w:r>
        <w:t>Ulam</w:t>
      </w:r>
      <w:proofErr w:type="spellEnd"/>
      <w:r>
        <w:t xml:space="preserve"> and</w:t>
      </w:r>
      <w:r w:rsidR="0087483A">
        <w:t xml:space="preserve"> </w:t>
      </w:r>
      <w:r w:rsidR="00287FEF">
        <w:t>was</w:t>
      </w:r>
      <w:r w:rsidR="0087483A">
        <w:t xml:space="preserve"> used by John Von Neumann </w:t>
      </w:r>
      <w:r>
        <w:t xml:space="preserve">to solve the problem of self-reproduction in a logical system </w:t>
      </w:r>
      <w:r w:rsidRPr="00647DC7">
        <w:t>(Schwartz, von Neumann &amp; Burks, 1967).</w:t>
      </w:r>
      <w:r w:rsidR="005D601D">
        <w:t xml:space="preserve"> Wolfram (2002) </w:t>
      </w:r>
      <w:r>
        <w:t xml:space="preserve">stated that the cellular automata model can be widely used in the fields of science to investigate the relationship between a program and a set of rules. Wolfram (2002) argued that </w:t>
      </w:r>
      <w:r w:rsidR="00CE3A5A">
        <w:t xml:space="preserve">the </w:t>
      </w:r>
      <w:r>
        <w:t xml:space="preserve">traditional mathematical models have never come close to capture the high complexity in biology, but a simple </w:t>
      </w:r>
      <w:r w:rsidR="00287FEF">
        <w:t>C</w:t>
      </w:r>
      <w:r>
        <w:t xml:space="preserve">ellular </w:t>
      </w:r>
      <w:r w:rsidR="00287FEF">
        <w:t>A</w:t>
      </w:r>
      <w:r>
        <w:t xml:space="preserve">utomaton model can produce a high level of variations of new models for </w:t>
      </w:r>
      <w:r w:rsidR="00EC0733">
        <w:t xml:space="preserve">the </w:t>
      </w:r>
      <w:r>
        <w:t xml:space="preserve">biological system. </w:t>
      </w:r>
      <w:r w:rsidR="002B6469">
        <w:t>The forest fire simulation is a cellular automaton model.</w:t>
      </w:r>
      <w:r w:rsidR="00CE3A5A">
        <w:t xml:space="preserve"> </w:t>
      </w:r>
      <w:r w:rsidR="002B6469">
        <w:t>The state changes according to the tran</w:t>
      </w:r>
      <w:r w:rsidR="009C2028">
        <w:t>sition function</w:t>
      </w:r>
      <w:r w:rsidR="00C87C5D">
        <w:t xml:space="preserve"> after each </w:t>
      </w:r>
      <w:r w:rsidR="009C2028">
        <w:t>time step</w:t>
      </w:r>
      <w:r w:rsidR="002B6469">
        <w:t xml:space="preserve">. It </w:t>
      </w:r>
      <w:r w:rsidR="00CE3A5A">
        <w:t xml:space="preserve">will have several parameters describing it, which includes </w:t>
      </w:r>
      <w:r w:rsidR="00E56592">
        <w:t>ignition probability of terrain,</w:t>
      </w:r>
      <w:r>
        <w:t xml:space="preserve"> wind, </w:t>
      </w:r>
      <w:r w:rsidR="00C87C5D">
        <w:t xml:space="preserve">and </w:t>
      </w:r>
      <w:r w:rsidR="00E56592">
        <w:t>water</w:t>
      </w:r>
      <w:r w:rsidR="00CE3A5A">
        <w:t>.</w:t>
      </w:r>
      <w:r w:rsidR="00E56592">
        <w:t xml:space="preserve"> </w:t>
      </w:r>
      <w:r w:rsidR="002B6469">
        <w:t xml:space="preserve">These parameters affect the </w:t>
      </w:r>
      <w:r w:rsidR="00C87C5D">
        <w:t>results</w:t>
      </w:r>
      <w:r w:rsidR="002B6469">
        <w:t xml:space="preserve"> an</w:t>
      </w:r>
      <w:r w:rsidR="009C2028">
        <w:t>d they are described and used by</w:t>
      </w:r>
      <w:r w:rsidR="002B6469">
        <w:t xml:space="preserve"> </w:t>
      </w:r>
      <w:proofErr w:type="spellStart"/>
      <w:r w:rsidR="009C2028">
        <w:t>Rothermel</w:t>
      </w:r>
      <w:proofErr w:type="spellEnd"/>
      <w:r w:rsidR="009C2028">
        <w:t xml:space="preserve"> (1972), Trunfio (</w:t>
      </w:r>
      <w:r w:rsidR="00E56592" w:rsidRPr="00EC0733">
        <w:t>2004)</w:t>
      </w:r>
      <w:r w:rsidR="009C2028">
        <w:t xml:space="preserve">, </w:t>
      </w:r>
      <w:proofErr w:type="spellStart"/>
      <w:r w:rsidR="009C2028">
        <w:t>Encinas</w:t>
      </w:r>
      <w:proofErr w:type="spellEnd"/>
      <w:r w:rsidR="009C2028">
        <w:t>, White, Rey &amp; Sánchez</w:t>
      </w:r>
      <w:r w:rsidR="00EC0733" w:rsidRPr="00EC0733">
        <w:t xml:space="preserve"> </w:t>
      </w:r>
      <w:r w:rsidR="009C2028">
        <w:t>(</w:t>
      </w:r>
      <w:r w:rsidR="00EC0733" w:rsidRPr="00EC0733">
        <w:t>2007)</w:t>
      </w:r>
      <w:r w:rsidR="00EC0733">
        <w:t>,</w:t>
      </w:r>
      <w:r w:rsidR="00EC0733" w:rsidRPr="00EC0733">
        <w:t xml:space="preserve"> </w:t>
      </w:r>
      <w:r w:rsidR="00295C85">
        <w:t xml:space="preserve">and </w:t>
      </w:r>
      <w:proofErr w:type="spellStart"/>
      <w:r w:rsidR="009C2028">
        <w:t>Ghisu</w:t>
      </w:r>
      <w:proofErr w:type="spellEnd"/>
      <w:r w:rsidR="009C2028">
        <w:t xml:space="preserve">, </w:t>
      </w:r>
      <w:proofErr w:type="spellStart"/>
      <w:r w:rsidR="009C2028">
        <w:t>Arca</w:t>
      </w:r>
      <w:proofErr w:type="spellEnd"/>
      <w:r w:rsidR="009C2028">
        <w:t xml:space="preserve">, </w:t>
      </w:r>
      <w:proofErr w:type="spellStart"/>
      <w:r w:rsidR="009C2028">
        <w:t>Pellizzaro</w:t>
      </w:r>
      <w:proofErr w:type="spellEnd"/>
      <w:r w:rsidR="009C2028">
        <w:t xml:space="preserve"> &amp; Duce (</w:t>
      </w:r>
      <w:r w:rsidR="00EC0733" w:rsidRPr="00EC0733">
        <w:t>2015)</w:t>
      </w:r>
      <w:r w:rsidR="009C2028">
        <w:t>.</w:t>
      </w:r>
    </w:p>
    <w:p w14:paraId="54DF29E3" w14:textId="51EE2B39" w:rsidR="00B079D5" w:rsidRDefault="00ED6ED0" w:rsidP="00122986">
      <w:pPr>
        <w:pStyle w:val="MDPI31text"/>
      </w:pPr>
      <w:proofErr w:type="spellStart"/>
      <w:r>
        <w:t>Rotherm</w:t>
      </w:r>
      <w:r w:rsidR="007E069A">
        <w:t>el</w:t>
      </w:r>
      <w:proofErr w:type="spellEnd"/>
      <w:r w:rsidR="007E069A">
        <w:t xml:space="preserve"> (</w:t>
      </w:r>
      <w:r>
        <w:t xml:space="preserve">1972) used a mathematical model </w:t>
      </w:r>
      <w:r w:rsidR="00656C8A">
        <w:t>to predict</w:t>
      </w:r>
      <w:r>
        <w:t xml:space="preserve"> </w:t>
      </w:r>
      <w:r w:rsidR="00295C85">
        <w:t xml:space="preserve">the </w:t>
      </w:r>
      <w:r>
        <w:t xml:space="preserve">rate of fire spread and intensity applicable to </w:t>
      </w:r>
      <w:r w:rsidR="002B6469">
        <w:t xml:space="preserve">a wide range of wildland fuels. </w:t>
      </w:r>
      <w:r w:rsidR="007E069A">
        <w:t>The model is a</w:t>
      </w:r>
      <w:r w:rsidR="003674A0">
        <w:t xml:space="preserve"> </w:t>
      </w:r>
      <w:r w:rsidR="00CE3A5A">
        <w:t xml:space="preserve">dynamic </w:t>
      </w:r>
      <w:r w:rsidR="003674A0">
        <w:t>equation with parameters</w:t>
      </w:r>
      <w:r>
        <w:t xml:space="preserve"> including heat capacity, </w:t>
      </w:r>
      <w:r w:rsidR="003674A0">
        <w:t>propagating</w:t>
      </w:r>
      <w:r>
        <w:t xml:space="preserve"> </w:t>
      </w:r>
      <w:r w:rsidR="00295C85">
        <w:t>flux, reaction intensity, wind and slope</w:t>
      </w:r>
      <w:r w:rsidR="007E069A">
        <w:t xml:space="preserve"> coefficient. </w:t>
      </w:r>
      <w:proofErr w:type="spellStart"/>
      <w:r w:rsidR="007E069A">
        <w:t>Rothermel</w:t>
      </w:r>
      <w:proofErr w:type="spellEnd"/>
      <w:r w:rsidR="003674A0">
        <w:t xml:space="preserve"> </w:t>
      </w:r>
      <w:r w:rsidR="007E069A">
        <w:t>(</w:t>
      </w:r>
      <w:r w:rsidR="003674A0">
        <w:t>1983)</w:t>
      </w:r>
      <w:r w:rsidR="00732177">
        <w:t xml:space="preserve"> stated that the fire prediction process </w:t>
      </w:r>
      <w:r w:rsidR="00CE3A5A">
        <w:t>includes</w:t>
      </w:r>
      <w:r w:rsidR="00732177">
        <w:t xml:space="preserve"> estimating the inputs such as weather, fuel types, fuel maps in the area. </w:t>
      </w:r>
      <w:r w:rsidR="00155E54">
        <w:t>Trun</w:t>
      </w:r>
      <w:r w:rsidR="009C2028">
        <w:t>fio (</w:t>
      </w:r>
      <w:r w:rsidR="00155E54">
        <w:t xml:space="preserve">2004) used the </w:t>
      </w:r>
      <w:r w:rsidR="009C2028">
        <w:t xml:space="preserve">equation introduced by </w:t>
      </w:r>
      <w:proofErr w:type="spellStart"/>
      <w:r w:rsidR="009C2028">
        <w:t>Rothermel</w:t>
      </w:r>
      <w:proofErr w:type="spellEnd"/>
      <w:r w:rsidR="009C2028">
        <w:t xml:space="preserve"> (</w:t>
      </w:r>
      <w:r w:rsidR="00155E54">
        <w:t xml:space="preserve">1972) to compute the wind direction and the combustion condition of cell. The model used hexagonal cell and </w:t>
      </w:r>
      <w:r w:rsidR="00656C8A">
        <w:t xml:space="preserve">a </w:t>
      </w:r>
      <w:r w:rsidR="00155E54">
        <w:t xml:space="preserve">different </w:t>
      </w:r>
      <w:proofErr w:type="spellStart"/>
      <w:r w:rsidR="00155E54">
        <w:t>neighbourhood</w:t>
      </w:r>
      <w:proofErr w:type="spellEnd"/>
      <w:r w:rsidR="00155E54">
        <w:t xml:space="preserve"> pattern, which produced different results compared to </w:t>
      </w:r>
      <w:r w:rsidR="00CA69B9">
        <w:t>models using square cell</w:t>
      </w:r>
      <w:r w:rsidR="00656C8A">
        <w:t xml:space="preserve"> and Moore </w:t>
      </w:r>
      <w:proofErr w:type="spellStart"/>
      <w:r w:rsidR="00656C8A">
        <w:t>neighbourhood</w:t>
      </w:r>
      <w:proofErr w:type="spellEnd"/>
      <w:r w:rsidR="006B4B5E">
        <w:t xml:space="preserve">. </w:t>
      </w:r>
      <w:r w:rsidR="009C2028">
        <w:t xml:space="preserve">It is </w:t>
      </w:r>
      <w:r w:rsidR="00CA69B9">
        <w:t xml:space="preserve">predicted that the fire will propagate </w:t>
      </w:r>
      <w:r w:rsidR="006B4B5E">
        <w:t xml:space="preserve">according to the wind direction, </w:t>
      </w:r>
      <w:r w:rsidR="00CA69B9">
        <w:t>positive slope</w:t>
      </w:r>
      <w:r w:rsidR="006B4B5E">
        <w:t>, and the</w:t>
      </w:r>
      <w:r w:rsidR="00CA69B9">
        <w:t xml:space="preserve"> humidity </w:t>
      </w:r>
      <w:r w:rsidR="003F5CA7">
        <w:t>of areas</w:t>
      </w:r>
      <w:r w:rsidR="009C2028">
        <w:t xml:space="preserve"> (Trunfio, 2004)</w:t>
      </w:r>
      <w:r w:rsidR="003F5CA7">
        <w:t>.</w:t>
      </w:r>
      <w:r w:rsidR="009C2028">
        <w:t xml:space="preserve"> </w:t>
      </w:r>
      <w:r w:rsidR="003F5CA7">
        <w:t xml:space="preserve">It is unlikely that the fire will </w:t>
      </w:r>
      <w:r w:rsidR="00CA69B9">
        <w:t>spread faster in a high humidity area than a low humidity area.</w:t>
      </w:r>
      <w:r w:rsidR="009C2028">
        <w:t xml:space="preserve"> Moreo</w:t>
      </w:r>
      <w:r w:rsidR="00656C8A">
        <w:t xml:space="preserve">ver, </w:t>
      </w:r>
      <w:proofErr w:type="spellStart"/>
      <w:r w:rsidR="009C2028">
        <w:t>Encinas</w:t>
      </w:r>
      <w:proofErr w:type="spellEnd"/>
      <w:r w:rsidR="009C2028">
        <w:t xml:space="preserve"> et al.</w:t>
      </w:r>
      <w:r w:rsidR="009C2028" w:rsidRPr="00EC0733">
        <w:t xml:space="preserve"> </w:t>
      </w:r>
      <w:r w:rsidR="009C2028">
        <w:t>(</w:t>
      </w:r>
      <w:r w:rsidR="009C2028" w:rsidRPr="00EC0733">
        <w:t>2007)</w:t>
      </w:r>
      <w:r w:rsidR="00CA69B9">
        <w:t xml:space="preserve"> </w:t>
      </w:r>
      <w:r w:rsidR="009C2028">
        <w:t xml:space="preserve">implemented </w:t>
      </w:r>
      <w:r w:rsidR="003E6A3C">
        <w:t>a hexagonal cellular automaton</w:t>
      </w:r>
      <w:r w:rsidR="00656C8A">
        <w:t xml:space="preserve"> and it integrates weather and land conditions. This model used complex transition functions to calc</w:t>
      </w:r>
      <w:r w:rsidR="00EB51E4">
        <w:t xml:space="preserve">ulate the influence of wind. </w:t>
      </w:r>
    </w:p>
    <w:p w14:paraId="78D194FA" w14:textId="398923F4" w:rsidR="0087483A" w:rsidRDefault="00EB51E4" w:rsidP="0087483A">
      <w:pPr>
        <w:pStyle w:val="MDPI31text"/>
      </w:pPr>
      <w:proofErr w:type="spellStart"/>
      <w:r>
        <w:t>Encinas</w:t>
      </w:r>
      <w:proofErr w:type="spellEnd"/>
      <w:r w:rsidR="007A0928">
        <w:t xml:space="preserve"> et al.</w:t>
      </w:r>
      <w:r w:rsidR="00B079D5" w:rsidRPr="00EC0733">
        <w:t xml:space="preserve"> </w:t>
      </w:r>
      <w:r>
        <w:t>(</w:t>
      </w:r>
      <w:r w:rsidR="00B079D5" w:rsidRPr="00EC0733">
        <w:t>2007)</w:t>
      </w:r>
      <w:r w:rsidR="00B079D5">
        <w:t xml:space="preserve"> proved that if </w:t>
      </w:r>
      <w:r w:rsidR="007A0928">
        <w:t xml:space="preserve">the area is flat and </w:t>
      </w:r>
      <w:r w:rsidR="00BD4E90">
        <w:t xml:space="preserve">there is </w:t>
      </w:r>
      <w:r w:rsidR="007A0928">
        <w:t xml:space="preserve">no wind </w:t>
      </w:r>
      <w:r w:rsidR="00BD4E90">
        <w:t>present</w:t>
      </w:r>
      <w:r w:rsidR="00B079D5">
        <w:t xml:space="preserve">, the fire </w:t>
      </w:r>
      <w:r>
        <w:t>will spread</w:t>
      </w:r>
      <w:r w:rsidR="00664E52">
        <w:t xml:space="preserve"> outwards</w:t>
      </w:r>
      <w:r w:rsidR="00B079D5">
        <w:t xml:space="preserve"> </w:t>
      </w:r>
      <w:r w:rsidR="00664E52">
        <w:t>to have</w:t>
      </w:r>
      <w:r w:rsidR="00B079D5">
        <w:t xml:space="preserve"> a circular </w:t>
      </w:r>
      <w:r w:rsidR="00664E52">
        <w:t>form</w:t>
      </w:r>
      <w:r w:rsidR="00B079D5">
        <w:t xml:space="preserve">. </w:t>
      </w:r>
      <w:r w:rsidR="007A0928">
        <w:t xml:space="preserve">Otherwise, </w:t>
      </w:r>
      <w:r w:rsidR="00B079D5">
        <w:t xml:space="preserve">the </w:t>
      </w:r>
      <w:r w:rsidR="007A0928">
        <w:t xml:space="preserve">direction and speed of the fire </w:t>
      </w:r>
      <w:r w:rsidR="00B079D5">
        <w:t xml:space="preserve">will be affected. </w:t>
      </w:r>
      <w:proofErr w:type="spellStart"/>
      <w:r w:rsidR="007A0928">
        <w:t>Ghisu</w:t>
      </w:r>
      <w:proofErr w:type="spellEnd"/>
      <w:r w:rsidR="007A0928">
        <w:t xml:space="preserve"> et al. (</w:t>
      </w:r>
      <w:r w:rsidR="00B079D5" w:rsidRPr="00EC0733">
        <w:t>2015)</w:t>
      </w:r>
      <w:r w:rsidR="00B079D5">
        <w:t xml:space="preserve"> created </w:t>
      </w:r>
      <w:r w:rsidR="003F5CA7">
        <w:t>an interacting automaton</w:t>
      </w:r>
      <w:r w:rsidR="00B079D5">
        <w:t xml:space="preserve"> to model the forest fire. This model </w:t>
      </w:r>
      <w:r w:rsidR="00CF473D">
        <w:t xml:space="preserve">produced good estimation results but it is hard to implement. </w:t>
      </w:r>
      <w:r w:rsidR="00C87C5D">
        <w:t>Researches</w:t>
      </w:r>
      <w:r w:rsidR="007A0928">
        <w:t xml:space="preserve"> </w:t>
      </w:r>
      <w:r w:rsidR="003E6A3C">
        <w:t xml:space="preserve">have </w:t>
      </w:r>
      <w:r w:rsidR="0087483A">
        <w:t>shown</w:t>
      </w:r>
      <w:r w:rsidR="00CF473D">
        <w:t xml:space="preserve"> that the factors which affect the fire spread are wind and </w:t>
      </w:r>
      <w:r w:rsidR="007A0928">
        <w:t>topography</w:t>
      </w:r>
      <w:r w:rsidR="003E6A3C">
        <w:t>, and these factors are also the main causes of wildfires</w:t>
      </w:r>
      <w:r w:rsidR="00C87C5D">
        <w:t xml:space="preserve"> </w:t>
      </w:r>
      <w:r w:rsidR="00C87C5D">
        <w:t>(</w:t>
      </w:r>
      <w:proofErr w:type="spellStart"/>
      <w:r w:rsidR="00C87C5D">
        <w:t>Ghisu</w:t>
      </w:r>
      <w:proofErr w:type="spellEnd"/>
      <w:r w:rsidR="00C87C5D">
        <w:t xml:space="preserve"> et al., </w:t>
      </w:r>
      <w:r w:rsidR="00C87C5D" w:rsidRPr="00EC0733">
        <w:t>2015</w:t>
      </w:r>
      <w:r w:rsidR="00C87C5D">
        <w:t>;</w:t>
      </w:r>
      <w:r w:rsidR="00C87C5D" w:rsidRPr="009C2028">
        <w:t xml:space="preserve"> </w:t>
      </w:r>
      <w:proofErr w:type="spellStart"/>
      <w:r w:rsidR="00C87C5D">
        <w:t>Encinas</w:t>
      </w:r>
      <w:proofErr w:type="spellEnd"/>
      <w:r w:rsidR="00C87C5D">
        <w:t xml:space="preserve"> et al., 2007</w:t>
      </w:r>
      <w:r w:rsidR="00C87C5D" w:rsidRPr="00EC0733">
        <w:t>)</w:t>
      </w:r>
      <w:r w:rsidR="003E6A3C">
        <w:t>.</w:t>
      </w:r>
    </w:p>
    <w:p w14:paraId="441D564F" w14:textId="6BE1EB30" w:rsidR="00CF473D" w:rsidRPr="00CC05D3" w:rsidRDefault="00122986" w:rsidP="00E56592">
      <w:pPr>
        <w:pStyle w:val="MDPI31text"/>
        <w:rPr>
          <w:color w:val="FF0000"/>
        </w:rPr>
      </w:pPr>
      <w:r>
        <w:lastRenderedPageBreak/>
        <w:t xml:space="preserve">Our experiment </w:t>
      </w:r>
      <w:r w:rsidR="00A52260">
        <w:t>is to simulate the forest fire and investigate the factors that affect the fire spread.</w:t>
      </w:r>
      <w:r>
        <w:t xml:space="preserve"> W</w:t>
      </w:r>
      <w:r w:rsidR="00A52260">
        <w:t xml:space="preserve">e are required to </w:t>
      </w:r>
      <w:r>
        <w:t xml:space="preserve">consider a lake in the area, </w:t>
      </w:r>
      <w:r w:rsidR="00A52260">
        <w:t xml:space="preserve">different ignition probability of </w:t>
      </w:r>
      <w:r w:rsidR="00664E52">
        <w:t>vegetations</w:t>
      </w:r>
      <w:r>
        <w:t>, and the relative time for the fire to reach the town</w:t>
      </w:r>
      <w:r w:rsidR="00A52260">
        <w:t xml:space="preserve">. </w:t>
      </w:r>
      <w:r w:rsidR="003E6A3C">
        <w:t xml:space="preserve">This requires the transition function </w:t>
      </w:r>
      <w:r w:rsidR="008A12B0">
        <w:t xml:space="preserve">to calculate the ignition probability of every cell after each time step. </w:t>
      </w:r>
      <w:r w:rsidR="00A52260">
        <w:t xml:space="preserve">According to all </w:t>
      </w:r>
      <w:r w:rsidR="00991942">
        <w:t xml:space="preserve">previous </w:t>
      </w:r>
      <w:r w:rsidR="00A52260">
        <w:t>models and their conclusions above, it can be confirmed that the fire spread will be affected by wind direction, wind speed and terrain conditions.</w:t>
      </w:r>
      <w:r w:rsidR="007A0928">
        <w:t xml:space="preserve"> </w:t>
      </w:r>
      <w:r w:rsidR="0087483A">
        <w:t xml:space="preserve">In the simulation </w:t>
      </w:r>
      <w:r w:rsidR="0087483A" w:rsidRPr="00461469">
        <w:rPr>
          <w:szCs w:val="20"/>
        </w:rPr>
        <w:t xml:space="preserve">results of </w:t>
      </w:r>
      <w:proofErr w:type="spellStart"/>
      <w:r w:rsidR="007A0928" w:rsidRPr="00461469">
        <w:rPr>
          <w:szCs w:val="20"/>
        </w:rPr>
        <w:t>Bodrožić</w:t>
      </w:r>
      <w:proofErr w:type="spellEnd"/>
      <w:r w:rsidR="007A0928" w:rsidRPr="00461469">
        <w:rPr>
          <w:szCs w:val="20"/>
        </w:rPr>
        <w:t xml:space="preserve">, </w:t>
      </w:r>
      <w:proofErr w:type="spellStart"/>
      <w:r w:rsidR="007A0928" w:rsidRPr="00461469">
        <w:rPr>
          <w:szCs w:val="20"/>
        </w:rPr>
        <w:t>Stipaniev</w:t>
      </w:r>
      <w:proofErr w:type="spellEnd"/>
      <w:r w:rsidR="0087483A" w:rsidRPr="00461469">
        <w:rPr>
          <w:szCs w:val="20"/>
        </w:rPr>
        <w:t xml:space="preserve"> &amp; </w:t>
      </w:r>
      <w:proofErr w:type="spellStart"/>
      <w:r w:rsidR="0087483A" w:rsidRPr="00461469">
        <w:rPr>
          <w:szCs w:val="20"/>
        </w:rPr>
        <w:t>Šeric</w:t>
      </w:r>
      <w:proofErr w:type="spellEnd"/>
      <w:r w:rsidR="0087483A" w:rsidRPr="00461469">
        <w:rPr>
          <w:szCs w:val="20"/>
        </w:rPr>
        <w:t xml:space="preserve"> (</w:t>
      </w:r>
      <w:r w:rsidR="007A0928" w:rsidRPr="00461469">
        <w:rPr>
          <w:szCs w:val="20"/>
        </w:rPr>
        <w:t>2006)</w:t>
      </w:r>
      <w:r w:rsidRPr="00461469">
        <w:rPr>
          <w:szCs w:val="20"/>
        </w:rPr>
        <w:t>,</w:t>
      </w:r>
      <w:r w:rsidR="0087483A" w:rsidRPr="00461469">
        <w:rPr>
          <w:szCs w:val="20"/>
        </w:rPr>
        <w:t xml:space="preserve"> </w:t>
      </w:r>
      <w:r w:rsidRPr="00461469">
        <w:rPr>
          <w:szCs w:val="20"/>
        </w:rPr>
        <w:t>it has been</w:t>
      </w:r>
      <w:r>
        <w:t xml:space="preserve"> </w:t>
      </w:r>
      <w:r w:rsidR="0087483A">
        <w:t>shown</w:t>
      </w:r>
      <w:r>
        <w:t xml:space="preserve"> that the fire spreads faster in land with dense, higher flammability vegetation. Hence, in our experiment, we have assumed that the fire will spread the fastest in the </w:t>
      </w:r>
      <w:r w:rsidR="00BF4ED1">
        <w:t>scrubland</w:t>
      </w:r>
      <w:r>
        <w:t>, and the slowest in the dense forest. We also assumed that the fire speed will be slowed down by the lake and the dense forest.</w:t>
      </w:r>
    </w:p>
    <w:bookmarkEnd w:id="0"/>
    <w:bookmarkEnd w:id="1"/>
    <w:p w14:paraId="6249B48D" w14:textId="4F7C8E42" w:rsidR="00EA5631" w:rsidRPr="00706F48" w:rsidRDefault="00EA5631" w:rsidP="00EA5631">
      <w:pPr>
        <w:pStyle w:val="MDPI21heading1"/>
      </w:pPr>
      <w:r w:rsidRPr="00706F48">
        <w:rPr>
          <w:lang w:eastAsia="zh-CN"/>
        </w:rPr>
        <w:t xml:space="preserve">2. </w:t>
      </w:r>
      <w:r w:rsidRPr="00706F48">
        <w:t xml:space="preserve">Materials and Methods </w:t>
      </w:r>
      <w:r>
        <w:t>- [guideline 1-2 pages]</w:t>
      </w:r>
    </w:p>
    <w:p w14:paraId="2D799E50" w14:textId="6B4DB050" w:rsidR="00510479" w:rsidRPr="0038561F" w:rsidRDefault="00DB129B" w:rsidP="0038561F">
      <w:pPr>
        <w:pStyle w:val="MDPI31text"/>
        <w:ind w:firstLine="0"/>
        <w:rPr>
          <w:b/>
        </w:rPr>
      </w:pPr>
      <w:r w:rsidRPr="0038561F">
        <w:rPr>
          <w:b/>
        </w:rPr>
        <w:t>Design concept</w:t>
      </w:r>
      <w:r w:rsidR="009C7BED" w:rsidRPr="0038561F">
        <w:rPr>
          <w:b/>
        </w:rPr>
        <w:t>s</w:t>
      </w:r>
    </w:p>
    <w:p w14:paraId="7C60C486" w14:textId="34DA1F99" w:rsidR="00AD7EFB" w:rsidRDefault="00510479" w:rsidP="00112C2E">
      <w:pPr>
        <w:pStyle w:val="MDPI31text"/>
      </w:pPr>
      <w:r>
        <w:t xml:space="preserve">Our CA model uses Moore’s </w:t>
      </w:r>
      <w:proofErr w:type="spellStart"/>
      <w:r>
        <w:t>Neighbourhood</w:t>
      </w:r>
      <w:proofErr w:type="spellEnd"/>
      <w:r w:rsidR="00C3644A">
        <w:t xml:space="preserve"> (</w:t>
      </w:r>
      <w:r w:rsidR="00C3644A" w:rsidRPr="00C3644A">
        <w:rPr>
          <w:b/>
        </w:rPr>
        <w:t>Figure A1</w:t>
      </w:r>
      <w:r w:rsidR="00C3644A">
        <w:t xml:space="preserve">) </w:t>
      </w:r>
      <w:r w:rsidR="00803964">
        <w:t xml:space="preserve">to </w:t>
      </w:r>
      <w:r w:rsidR="00C167A1">
        <w:t xml:space="preserve">determine the </w:t>
      </w:r>
      <w:r w:rsidR="00154A52">
        <w:t xml:space="preserve">next </w:t>
      </w:r>
      <w:r w:rsidR="00C167A1">
        <w:t xml:space="preserve">state </w:t>
      </w:r>
      <w:r w:rsidR="00154A52">
        <w:t xml:space="preserve">of </w:t>
      </w:r>
      <w:r w:rsidR="00C167A1">
        <w:t xml:space="preserve">each </w:t>
      </w:r>
      <w:r w:rsidR="00803964">
        <w:t xml:space="preserve">cell after each time step. As shown in </w:t>
      </w:r>
      <w:r w:rsidR="00803964">
        <w:rPr>
          <w:b/>
        </w:rPr>
        <w:t>Figure A1</w:t>
      </w:r>
      <w:r w:rsidR="00803964">
        <w:t xml:space="preserve">, the cardinal directions represent the four adjacent cells, and the intermediate directions represent the four corner cells. The </w:t>
      </w:r>
      <w:r w:rsidR="00C167A1">
        <w:t xml:space="preserve">next </w:t>
      </w:r>
      <w:r w:rsidR="00803964">
        <w:t xml:space="preserve">state of a cell is affected by its </w:t>
      </w:r>
      <w:proofErr w:type="spellStart"/>
      <w:r w:rsidR="00803964">
        <w:t>neighbour</w:t>
      </w:r>
      <w:proofErr w:type="spellEnd"/>
      <w:r w:rsidR="00803964">
        <w:t xml:space="preserve">. </w:t>
      </w:r>
      <w:r w:rsidR="00AD7EFB">
        <w:t xml:space="preserve">A stochastic-based method is implemented into the </w:t>
      </w:r>
      <w:proofErr w:type="spellStart"/>
      <w:r w:rsidR="00AD7EFB">
        <w:t>neighbour</w:t>
      </w:r>
      <w:proofErr w:type="spellEnd"/>
      <w:r w:rsidR="00AD7EFB">
        <w:t xml:space="preserve"> rules. The ignition probability of a cell is directly affected by the fire intensity of its </w:t>
      </w:r>
      <w:proofErr w:type="spellStart"/>
      <w:r w:rsidR="00AD7EFB">
        <w:t>neighbour</w:t>
      </w:r>
      <w:proofErr w:type="spellEnd"/>
      <w:r w:rsidR="00AD7EFB">
        <w:t xml:space="preserve"> states, and also the wind direction. A cell may change to burning state if and only if it has at least one </w:t>
      </w:r>
      <w:proofErr w:type="spellStart"/>
      <w:r w:rsidR="00AD7EFB">
        <w:t>neighbour</w:t>
      </w:r>
      <w:proofErr w:type="spellEnd"/>
      <w:r w:rsidR="00AD7EFB">
        <w:t xml:space="preserve"> that is on fire. Cells with more burning </w:t>
      </w:r>
      <w:proofErr w:type="spellStart"/>
      <w:r w:rsidR="00AD7EFB">
        <w:t>neighbours</w:t>
      </w:r>
      <w:proofErr w:type="spellEnd"/>
      <w:r w:rsidR="00AD7EFB">
        <w:t xml:space="preserve"> are more likely to change to burning state</w:t>
      </w:r>
      <w:r w:rsidR="00154A52">
        <w:t>, but the outcome is unpredictable</w:t>
      </w:r>
      <w:r w:rsidR="00AD7EFB">
        <w:t xml:space="preserve">. </w:t>
      </w:r>
      <w:r w:rsidR="00154A52">
        <w:t>Additional complexity such as</w:t>
      </w:r>
      <w:r w:rsidR="00AD7EFB">
        <w:t xml:space="preserve"> wind direction and </w:t>
      </w:r>
      <w:r w:rsidR="00154A52">
        <w:t>fire intensity are implemented to make the simulation more realistic.</w:t>
      </w:r>
    </w:p>
    <w:p w14:paraId="11429F26" w14:textId="77A78932" w:rsidR="00154A52" w:rsidRDefault="00154A52" w:rsidP="00112C2E">
      <w:pPr>
        <w:pStyle w:val="MDPI31text"/>
      </w:pPr>
      <w:r>
        <w:t xml:space="preserve">The terrain map consists of a large area of </w:t>
      </w:r>
      <w:r w:rsidR="005300CA">
        <w:t>chaparral</w:t>
      </w:r>
      <w:r>
        <w:t xml:space="preserve">, a lake, a canyon with </w:t>
      </w:r>
      <w:r w:rsidR="00664E52">
        <w:t>scrubland</w:t>
      </w:r>
      <w:r>
        <w:t xml:space="preserve">, and a dense forest. </w:t>
      </w:r>
      <w:r w:rsidR="00B847EE">
        <w:t>Characteristics of the landscape is represented in the form of cells</w:t>
      </w:r>
      <w:r w:rsidR="00E06DED">
        <w:t xml:space="preserve"> and the terrain type will remain fixed. </w:t>
      </w:r>
      <w:r>
        <w:t xml:space="preserve">Different type of terrain has different ignition probability, and the lake cannot be burned. </w:t>
      </w:r>
      <w:r w:rsidR="005300CA">
        <w:t>Chaparral</w:t>
      </w:r>
      <w:r w:rsidR="00E06DED">
        <w:t xml:space="preserve"> has moderate flammability and medium burning duration, which makes it the best element for spreading the fire. </w:t>
      </w:r>
      <w:r w:rsidR="00B847EE">
        <w:t>Scrubland</w:t>
      </w:r>
      <w:r w:rsidR="00E06DED">
        <w:t xml:space="preserve"> has high flammability but very short burning duration, hence, it is only useful for speeding up the spreading process, but not </w:t>
      </w:r>
      <w:r w:rsidR="00991942">
        <w:t xml:space="preserve">increasing </w:t>
      </w:r>
      <w:r w:rsidR="00E06DED">
        <w:t>the spreading distance.</w:t>
      </w:r>
      <w:r w:rsidR="00112C2E">
        <w:t xml:space="preserve"> Dense forest has low flammability and long burning duration. Thus, the forest can be used as a natural barricade to slow down the fire speed. However, if the forest starts catching </w:t>
      </w:r>
      <w:r w:rsidR="00991942">
        <w:t xml:space="preserve">on </w:t>
      </w:r>
      <w:r w:rsidR="00112C2E">
        <w:t xml:space="preserve">fire, it will reinforce the fire strength and cause </w:t>
      </w:r>
      <w:proofErr w:type="spellStart"/>
      <w:r w:rsidR="00112C2E">
        <w:t>neighbour</w:t>
      </w:r>
      <w:r w:rsidR="00BF4ED1">
        <w:t>ing</w:t>
      </w:r>
      <w:proofErr w:type="spellEnd"/>
      <w:r w:rsidR="00112C2E">
        <w:t xml:space="preserve"> cells to burn.</w:t>
      </w:r>
    </w:p>
    <w:p w14:paraId="1F5041B7" w14:textId="41988E13" w:rsidR="00281BC1" w:rsidRPr="005D1FA1" w:rsidRDefault="00281BC1" w:rsidP="005D1FA1">
      <w:pPr>
        <w:pStyle w:val="MDPI31text"/>
        <w:rPr>
          <w:color w:val="auto"/>
          <w:szCs w:val="20"/>
        </w:rPr>
      </w:pPr>
      <w:r w:rsidRPr="00B60CDD">
        <w:rPr>
          <w:color w:val="auto"/>
          <w:szCs w:val="20"/>
        </w:rPr>
        <w:t xml:space="preserve">Modelling of wind direction has been </w:t>
      </w:r>
      <w:r w:rsidR="005D1FA1">
        <w:rPr>
          <w:color w:val="auto"/>
          <w:szCs w:val="20"/>
        </w:rPr>
        <w:t>implemented</w:t>
      </w:r>
      <w:r w:rsidRPr="00B60CDD">
        <w:rPr>
          <w:color w:val="auto"/>
          <w:szCs w:val="20"/>
        </w:rPr>
        <w:t xml:space="preserve"> in the CA model</w:t>
      </w:r>
      <w:r w:rsidR="00E31A13">
        <w:rPr>
          <w:color w:val="auto"/>
          <w:szCs w:val="20"/>
        </w:rPr>
        <w:t>.</w:t>
      </w:r>
      <w:r w:rsidRPr="00B60CDD">
        <w:rPr>
          <w:color w:val="auto"/>
          <w:szCs w:val="20"/>
        </w:rPr>
        <w:t xml:space="preserve"> </w:t>
      </w:r>
      <w:r w:rsidR="00E31A13">
        <w:rPr>
          <w:color w:val="auto"/>
          <w:szCs w:val="20"/>
        </w:rPr>
        <w:t>The default wind direction is south</w:t>
      </w:r>
      <w:r w:rsidRPr="00B60CDD">
        <w:rPr>
          <w:color w:val="auto"/>
          <w:szCs w:val="20"/>
        </w:rPr>
        <w:t xml:space="preserve">. </w:t>
      </w:r>
      <w:r w:rsidR="005D1FA1">
        <w:rPr>
          <w:color w:val="auto"/>
          <w:szCs w:val="20"/>
        </w:rPr>
        <w:t>Hence, in this case, t</w:t>
      </w:r>
      <w:r w:rsidRPr="00B60CDD">
        <w:rPr>
          <w:color w:val="auto"/>
          <w:szCs w:val="20"/>
        </w:rPr>
        <w:t>he spread of fire is more vigorous towards the south</w:t>
      </w:r>
      <w:r w:rsidR="00E31A13">
        <w:rPr>
          <w:color w:val="auto"/>
          <w:szCs w:val="20"/>
        </w:rPr>
        <w:t xml:space="preserve"> direction, which implies the ignition probability </w:t>
      </w:r>
      <w:r w:rsidR="00846163">
        <w:rPr>
          <w:color w:val="auto"/>
          <w:szCs w:val="20"/>
        </w:rPr>
        <w:t xml:space="preserve">of the </w:t>
      </w:r>
      <w:proofErr w:type="spellStart"/>
      <w:r w:rsidR="00846163">
        <w:rPr>
          <w:color w:val="auto"/>
          <w:szCs w:val="20"/>
        </w:rPr>
        <w:t>centre</w:t>
      </w:r>
      <w:proofErr w:type="spellEnd"/>
      <w:r w:rsidR="00846163">
        <w:rPr>
          <w:color w:val="auto"/>
          <w:szCs w:val="20"/>
        </w:rPr>
        <w:t xml:space="preserve"> cell will be affected more by its </w:t>
      </w:r>
      <w:proofErr w:type="spellStart"/>
      <w:r w:rsidR="00846163">
        <w:rPr>
          <w:color w:val="auto"/>
          <w:szCs w:val="20"/>
        </w:rPr>
        <w:t>neighbour</w:t>
      </w:r>
      <w:proofErr w:type="spellEnd"/>
      <w:r w:rsidR="00846163">
        <w:rPr>
          <w:color w:val="auto"/>
          <w:szCs w:val="20"/>
        </w:rPr>
        <w:t xml:space="preserve"> cells in the top row, and less in the bottom row. </w:t>
      </w:r>
      <w:r w:rsidR="005D1FA1">
        <w:rPr>
          <w:color w:val="auto"/>
          <w:szCs w:val="20"/>
        </w:rPr>
        <w:t xml:space="preserve">According to </w:t>
      </w:r>
      <w:proofErr w:type="spellStart"/>
      <w:r w:rsidR="005D1FA1">
        <w:rPr>
          <w:szCs w:val="20"/>
        </w:rPr>
        <w:t>Rothermel</w:t>
      </w:r>
      <w:proofErr w:type="spellEnd"/>
      <w:r w:rsidR="005D1FA1">
        <w:rPr>
          <w:szCs w:val="20"/>
        </w:rPr>
        <w:t xml:space="preserve"> (</w:t>
      </w:r>
      <w:r w:rsidRPr="00843658">
        <w:rPr>
          <w:szCs w:val="20"/>
        </w:rPr>
        <w:t>1972), t</w:t>
      </w:r>
      <w:r w:rsidRPr="00843658">
        <w:rPr>
          <w:color w:val="auto"/>
          <w:szCs w:val="20"/>
        </w:rPr>
        <w:t>his is also due</w:t>
      </w:r>
      <w:r w:rsidRPr="00B60CDD">
        <w:rPr>
          <w:color w:val="auto"/>
          <w:szCs w:val="20"/>
        </w:rPr>
        <w:t xml:space="preserve"> to the presence of solid mass transport, flame contact, radiation and convection</w:t>
      </w:r>
      <w:r w:rsidR="005D1FA1">
        <w:rPr>
          <w:color w:val="auto"/>
          <w:szCs w:val="20"/>
        </w:rPr>
        <w:t xml:space="preserve"> (</w:t>
      </w:r>
      <w:r w:rsidR="005D1FA1">
        <w:rPr>
          <w:b/>
          <w:color w:val="auto"/>
          <w:szCs w:val="20"/>
        </w:rPr>
        <w:t>Figure A2</w:t>
      </w:r>
      <w:r w:rsidR="005D1FA1">
        <w:rPr>
          <w:color w:val="auto"/>
          <w:szCs w:val="20"/>
        </w:rPr>
        <w:t>)</w:t>
      </w:r>
      <w:r w:rsidRPr="00B60CDD">
        <w:rPr>
          <w:color w:val="auto"/>
          <w:szCs w:val="20"/>
        </w:rPr>
        <w:t xml:space="preserve">. </w:t>
      </w:r>
      <w:r w:rsidR="00FF7F65">
        <w:rPr>
          <w:color w:val="auto"/>
          <w:szCs w:val="20"/>
        </w:rPr>
        <w:t>The fire shape is</w:t>
      </w:r>
      <w:r w:rsidR="009465EB">
        <w:rPr>
          <w:color w:val="auto"/>
          <w:szCs w:val="20"/>
        </w:rPr>
        <w:t xml:space="preserve"> more elliptic if there is </w:t>
      </w:r>
      <w:r w:rsidR="00C86B9C">
        <w:rPr>
          <w:color w:val="auto"/>
          <w:szCs w:val="20"/>
        </w:rPr>
        <w:t xml:space="preserve">a </w:t>
      </w:r>
      <w:r w:rsidR="009465EB">
        <w:rPr>
          <w:color w:val="auto"/>
          <w:szCs w:val="20"/>
        </w:rPr>
        <w:t>wind condition, otherwise it spreads in circular direction</w:t>
      </w:r>
      <w:r w:rsidR="00B72FFF">
        <w:rPr>
          <w:color w:val="auto"/>
          <w:szCs w:val="20"/>
        </w:rPr>
        <w:t xml:space="preserve"> (</w:t>
      </w:r>
      <w:r w:rsidR="00B72FFF">
        <w:rPr>
          <w:b/>
          <w:color w:val="auto"/>
          <w:szCs w:val="20"/>
        </w:rPr>
        <w:t>Figure A3</w:t>
      </w:r>
      <w:r w:rsidR="00B72FFF" w:rsidRPr="00B72FFF">
        <w:rPr>
          <w:color w:val="auto"/>
          <w:szCs w:val="20"/>
        </w:rPr>
        <w:t>)</w:t>
      </w:r>
      <w:r w:rsidR="009465EB">
        <w:rPr>
          <w:color w:val="auto"/>
          <w:szCs w:val="20"/>
        </w:rPr>
        <w:t>.</w:t>
      </w:r>
    </w:p>
    <w:p w14:paraId="09D12E1B" w14:textId="32852D92" w:rsidR="00281BC1" w:rsidRPr="00846163" w:rsidRDefault="009E046D" w:rsidP="00846163">
      <w:pPr>
        <w:pStyle w:val="MDPI31text"/>
        <w:rPr>
          <w:szCs w:val="20"/>
        </w:rPr>
      </w:pPr>
      <w:r>
        <w:rPr>
          <w:szCs w:val="20"/>
        </w:rPr>
        <w:t xml:space="preserve">In our model, we have </w:t>
      </w:r>
      <w:r w:rsidR="00A17142">
        <w:rPr>
          <w:szCs w:val="20"/>
        </w:rPr>
        <w:t>high, medium and low</w:t>
      </w:r>
      <w:r>
        <w:rPr>
          <w:szCs w:val="20"/>
        </w:rPr>
        <w:t xml:space="preserve"> fire intensity </w:t>
      </w:r>
      <w:r w:rsidR="00DE5DC1">
        <w:rPr>
          <w:szCs w:val="20"/>
        </w:rPr>
        <w:t>for different burning duration remaining</w:t>
      </w:r>
      <w:r>
        <w:rPr>
          <w:szCs w:val="20"/>
        </w:rPr>
        <w:t>.</w:t>
      </w:r>
      <w:r w:rsidR="00DE5DC1">
        <w:rPr>
          <w:szCs w:val="20"/>
        </w:rPr>
        <w:t xml:space="preserve"> Cells with </w:t>
      </w:r>
      <w:r w:rsidR="00A17142">
        <w:rPr>
          <w:szCs w:val="20"/>
        </w:rPr>
        <w:t>high</w:t>
      </w:r>
      <w:r w:rsidR="00DE5DC1">
        <w:rPr>
          <w:szCs w:val="20"/>
        </w:rPr>
        <w:t xml:space="preserve"> fire intensity has the greatest chance to </w:t>
      </w:r>
      <w:r w:rsidR="00846163">
        <w:rPr>
          <w:szCs w:val="20"/>
        </w:rPr>
        <w:t>cause</w:t>
      </w:r>
      <w:r w:rsidR="00DE5DC1">
        <w:rPr>
          <w:szCs w:val="20"/>
        </w:rPr>
        <w:t xml:space="preserve"> their </w:t>
      </w:r>
      <w:proofErr w:type="spellStart"/>
      <w:r w:rsidR="00DE5DC1">
        <w:rPr>
          <w:szCs w:val="20"/>
        </w:rPr>
        <w:t>neighbour</w:t>
      </w:r>
      <w:r w:rsidR="00846163">
        <w:rPr>
          <w:szCs w:val="20"/>
        </w:rPr>
        <w:t>ing</w:t>
      </w:r>
      <w:proofErr w:type="spellEnd"/>
      <w:r w:rsidR="00DE5DC1">
        <w:rPr>
          <w:szCs w:val="20"/>
        </w:rPr>
        <w:t xml:space="preserve"> cells</w:t>
      </w:r>
      <w:r w:rsidR="00846163">
        <w:rPr>
          <w:szCs w:val="20"/>
        </w:rPr>
        <w:t xml:space="preserve"> to burn</w:t>
      </w:r>
      <w:r w:rsidR="00A17142">
        <w:rPr>
          <w:szCs w:val="20"/>
        </w:rPr>
        <w:t>, and vice versa. Burnt out cells will remain burnt out.</w:t>
      </w:r>
      <w:r w:rsidR="00DE5DC1">
        <w:rPr>
          <w:szCs w:val="20"/>
        </w:rPr>
        <w:t xml:space="preserve"> </w:t>
      </w:r>
      <w:r w:rsidR="00EA5631" w:rsidRPr="00B60CDD">
        <w:rPr>
          <w:szCs w:val="20"/>
        </w:rPr>
        <w:t xml:space="preserve">In terms of regrowth, according to </w:t>
      </w:r>
      <w:r w:rsidR="009C7BED" w:rsidRPr="00B60CDD">
        <w:rPr>
          <w:szCs w:val="20"/>
        </w:rPr>
        <w:t>data acquired from</w:t>
      </w:r>
      <w:r w:rsidR="00EA5631" w:rsidRPr="00B60CDD">
        <w:rPr>
          <w:szCs w:val="20"/>
        </w:rPr>
        <w:t xml:space="preserve"> </w:t>
      </w:r>
      <w:proofErr w:type="spellStart"/>
      <w:r w:rsidR="00EA5631" w:rsidRPr="00B60CDD">
        <w:rPr>
          <w:szCs w:val="20"/>
        </w:rPr>
        <w:t>Yellowstones</w:t>
      </w:r>
      <w:proofErr w:type="spellEnd"/>
      <w:r w:rsidR="00EA5631" w:rsidRPr="00B60CDD">
        <w:rPr>
          <w:szCs w:val="20"/>
        </w:rPr>
        <w:t xml:space="preserve"> after the wildfire in 1988</w:t>
      </w:r>
      <w:r w:rsidR="00F75C40">
        <w:rPr>
          <w:szCs w:val="20"/>
        </w:rPr>
        <w:t xml:space="preserve"> </w:t>
      </w:r>
      <w:r w:rsidR="00F75C40" w:rsidRPr="00B60CDD">
        <w:rPr>
          <w:szCs w:val="20"/>
        </w:rPr>
        <w:t>(Boyle, 2013)</w:t>
      </w:r>
      <w:r w:rsidR="00EA5631" w:rsidRPr="00B60CDD">
        <w:rPr>
          <w:szCs w:val="20"/>
        </w:rPr>
        <w:t>,</w:t>
      </w:r>
      <w:r w:rsidR="00F75C40">
        <w:rPr>
          <w:szCs w:val="20"/>
        </w:rPr>
        <w:t xml:space="preserve"> </w:t>
      </w:r>
      <w:r w:rsidR="00EA5631" w:rsidRPr="00B60CDD">
        <w:rPr>
          <w:szCs w:val="20"/>
        </w:rPr>
        <w:t>it takes 25 years</w:t>
      </w:r>
      <w:r w:rsidR="00B76F17" w:rsidRPr="00B60CDD">
        <w:rPr>
          <w:szCs w:val="20"/>
        </w:rPr>
        <w:t xml:space="preserve"> </w:t>
      </w:r>
      <w:r w:rsidR="00EA5631" w:rsidRPr="00B60CDD">
        <w:rPr>
          <w:szCs w:val="20"/>
        </w:rPr>
        <w:t xml:space="preserve">for </w:t>
      </w:r>
      <w:r w:rsidR="00371587" w:rsidRPr="00B60CDD">
        <w:rPr>
          <w:szCs w:val="20"/>
        </w:rPr>
        <w:t xml:space="preserve">the </w:t>
      </w:r>
      <w:r w:rsidR="00EA5631" w:rsidRPr="00B60CDD">
        <w:rPr>
          <w:szCs w:val="20"/>
        </w:rPr>
        <w:t xml:space="preserve">regrowth </w:t>
      </w:r>
      <w:r w:rsidR="00371587" w:rsidRPr="00B60CDD">
        <w:rPr>
          <w:szCs w:val="20"/>
        </w:rPr>
        <w:t xml:space="preserve">of forest </w:t>
      </w:r>
      <w:r w:rsidR="00EA5631" w:rsidRPr="00B60CDD">
        <w:rPr>
          <w:szCs w:val="20"/>
        </w:rPr>
        <w:t xml:space="preserve">while it takes up to 4000 years for a landscape to grow back to its native state </w:t>
      </w:r>
      <w:r w:rsidR="00510479">
        <w:rPr>
          <w:szCs w:val="20"/>
        </w:rPr>
        <w:t>(</w:t>
      </w:r>
      <w:proofErr w:type="spellStart"/>
      <w:r w:rsidR="00510479">
        <w:rPr>
          <w:szCs w:val="20"/>
        </w:rPr>
        <w:t>Brahic</w:t>
      </w:r>
      <w:proofErr w:type="spellEnd"/>
      <w:r w:rsidR="00510479">
        <w:rPr>
          <w:szCs w:val="20"/>
        </w:rPr>
        <w:t>, 2008)</w:t>
      </w:r>
      <w:r w:rsidR="00EA5631" w:rsidRPr="00B60CDD">
        <w:rPr>
          <w:szCs w:val="20"/>
        </w:rPr>
        <w:t xml:space="preserve">. </w:t>
      </w:r>
      <w:r w:rsidR="004A03D9">
        <w:rPr>
          <w:szCs w:val="20"/>
        </w:rPr>
        <w:t xml:space="preserve">Therefore, it is </w:t>
      </w:r>
      <w:r w:rsidR="00BF4ED1">
        <w:rPr>
          <w:szCs w:val="20"/>
        </w:rPr>
        <w:t>im</w:t>
      </w:r>
      <w:r w:rsidR="004A03D9">
        <w:rPr>
          <w:szCs w:val="20"/>
        </w:rPr>
        <w:t xml:space="preserve">possible </w:t>
      </w:r>
      <w:r w:rsidR="00C26B3C">
        <w:rPr>
          <w:szCs w:val="20"/>
        </w:rPr>
        <w:t xml:space="preserve">to </w:t>
      </w:r>
      <w:r w:rsidR="004A03D9">
        <w:rPr>
          <w:szCs w:val="20"/>
        </w:rPr>
        <w:t xml:space="preserve">model the regrowth process since it will require large number of </w:t>
      </w:r>
      <w:r w:rsidR="00BF4ED1">
        <w:rPr>
          <w:szCs w:val="20"/>
        </w:rPr>
        <w:t xml:space="preserve">time </w:t>
      </w:r>
      <w:r w:rsidR="004A03D9">
        <w:rPr>
          <w:szCs w:val="20"/>
        </w:rPr>
        <w:t>steps.</w:t>
      </w:r>
      <w:r w:rsidR="00BF4ED1">
        <w:rPr>
          <w:szCs w:val="20"/>
        </w:rPr>
        <w:t xml:space="preserve"> </w:t>
      </w:r>
      <w:r w:rsidR="009465EB" w:rsidRPr="00B60CDD">
        <w:rPr>
          <w:szCs w:val="20"/>
        </w:rPr>
        <w:t xml:space="preserve">Due to the large difference between the burning </w:t>
      </w:r>
      <w:r w:rsidR="009465EB">
        <w:rPr>
          <w:szCs w:val="20"/>
        </w:rPr>
        <w:t>duration</w:t>
      </w:r>
      <w:r w:rsidR="009465EB" w:rsidRPr="00B60CDD">
        <w:rPr>
          <w:szCs w:val="20"/>
        </w:rPr>
        <w:t xml:space="preserve"> of </w:t>
      </w:r>
      <w:r w:rsidR="009465EB">
        <w:rPr>
          <w:szCs w:val="20"/>
        </w:rPr>
        <w:t xml:space="preserve">chaparral and </w:t>
      </w:r>
      <w:proofErr w:type="spellStart"/>
      <w:r w:rsidR="00BF4ED1">
        <w:rPr>
          <w:szCs w:val="20"/>
        </w:rPr>
        <w:t>scruband</w:t>
      </w:r>
      <w:proofErr w:type="spellEnd"/>
      <w:r w:rsidR="009465EB">
        <w:rPr>
          <w:szCs w:val="20"/>
        </w:rPr>
        <w:t xml:space="preserve"> as compared to the </w:t>
      </w:r>
      <w:r w:rsidR="009465EB" w:rsidRPr="00B60CDD">
        <w:rPr>
          <w:szCs w:val="20"/>
        </w:rPr>
        <w:t>dense fore</w:t>
      </w:r>
      <w:r w:rsidR="009465EB">
        <w:rPr>
          <w:szCs w:val="20"/>
        </w:rPr>
        <w:t>s</w:t>
      </w:r>
      <w:r w:rsidR="009465EB" w:rsidRPr="00B60CDD">
        <w:rPr>
          <w:szCs w:val="20"/>
        </w:rPr>
        <w:t xml:space="preserve">t, the full combustion of the forest </w:t>
      </w:r>
      <w:r w:rsidR="009465EB">
        <w:rPr>
          <w:szCs w:val="20"/>
        </w:rPr>
        <w:t xml:space="preserve">is not modelled unless the time step is </w:t>
      </w:r>
      <w:r w:rsidR="003903EB">
        <w:rPr>
          <w:szCs w:val="20"/>
        </w:rPr>
        <w:t>large</w:t>
      </w:r>
      <w:r w:rsidR="009465EB">
        <w:rPr>
          <w:szCs w:val="20"/>
        </w:rPr>
        <w:t xml:space="preserve">. </w:t>
      </w:r>
    </w:p>
    <w:p w14:paraId="434DCE08" w14:textId="2C01B551" w:rsidR="00B96A94" w:rsidRPr="00B60CDD" w:rsidRDefault="00DB1AFC" w:rsidP="00B96A94">
      <w:pPr>
        <w:pStyle w:val="MDPI31text"/>
        <w:rPr>
          <w:szCs w:val="20"/>
        </w:rPr>
      </w:pPr>
      <w:r w:rsidRPr="00B60CDD">
        <w:rPr>
          <w:color w:val="auto"/>
          <w:szCs w:val="20"/>
        </w:rPr>
        <w:t>The</w:t>
      </w:r>
      <w:r w:rsidR="00F96D22" w:rsidRPr="00B60CDD">
        <w:rPr>
          <w:color w:val="auto"/>
          <w:szCs w:val="20"/>
        </w:rPr>
        <w:t xml:space="preserve"> flowchart</w:t>
      </w:r>
      <w:r w:rsidR="005E53DB">
        <w:rPr>
          <w:color w:val="auto"/>
          <w:szCs w:val="20"/>
        </w:rPr>
        <w:t xml:space="preserve">s below </w:t>
      </w:r>
      <w:r w:rsidR="00F96D22" w:rsidRPr="00B60CDD">
        <w:rPr>
          <w:color w:val="auto"/>
          <w:szCs w:val="20"/>
        </w:rPr>
        <w:t>describe the spread of forest fire</w:t>
      </w:r>
      <w:r w:rsidR="00121E75">
        <w:rPr>
          <w:color w:val="auto"/>
          <w:szCs w:val="20"/>
        </w:rPr>
        <w:t>. Effects of wind (</w:t>
      </w:r>
      <w:r w:rsidR="00662E27" w:rsidRPr="00B60CDD">
        <w:rPr>
          <w:color w:val="auto"/>
          <w:szCs w:val="20"/>
        </w:rPr>
        <w:t>left</w:t>
      </w:r>
      <w:r w:rsidR="00121E75">
        <w:rPr>
          <w:color w:val="auto"/>
          <w:szCs w:val="20"/>
        </w:rPr>
        <w:t>)</w:t>
      </w:r>
      <w:r w:rsidRPr="00B60CDD">
        <w:rPr>
          <w:color w:val="auto"/>
          <w:szCs w:val="20"/>
        </w:rPr>
        <w:t xml:space="preserve">, Effects of vegetation </w:t>
      </w:r>
      <w:r w:rsidR="00121E75">
        <w:rPr>
          <w:color w:val="auto"/>
          <w:szCs w:val="20"/>
        </w:rPr>
        <w:t>(</w:t>
      </w:r>
      <w:r w:rsidR="00662E27" w:rsidRPr="00B60CDD">
        <w:rPr>
          <w:color w:val="auto"/>
          <w:szCs w:val="20"/>
        </w:rPr>
        <w:t>right</w:t>
      </w:r>
      <w:r w:rsidRPr="00B60CDD">
        <w:rPr>
          <w:color w:val="auto"/>
          <w:szCs w:val="20"/>
        </w:rPr>
        <w:t>).</w:t>
      </w:r>
    </w:p>
    <w:tbl>
      <w:tblPr>
        <w:tblStyle w:val="TableGrid"/>
        <w:tblW w:w="9924" w:type="dxa"/>
        <w:tblInd w:w="-177" w:type="dxa"/>
        <w:tblLayout w:type="fixed"/>
        <w:tblLook w:val="04A0" w:firstRow="1" w:lastRow="0" w:firstColumn="1" w:lastColumn="0" w:noHBand="0" w:noVBand="1"/>
      </w:tblPr>
      <w:tblGrid>
        <w:gridCol w:w="5105"/>
        <w:gridCol w:w="4819"/>
      </w:tblGrid>
      <w:tr w:rsidR="00122FD0" w14:paraId="5C48288F" w14:textId="77777777" w:rsidTr="00D25EB0">
        <w:tc>
          <w:tcPr>
            <w:tcW w:w="5105" w:type="dxa"/>
            <w:tcBorders>
              <w:top w:val="nil"/>
              <w:left w:val="nil"/>
              <w:bottom w:val="nil"/>
              <w:right w:val="nil"/>
            </w:tcBorders>
            <w:shd w:val="clear" w:color="auto" w:fill="auto"/>
          </w:tcPr>
          <w:p w14:paraId="6236673E" w14:textId="405BA480" w:rsidR="00122FD0" w:rsidRDefault="00071E27" w:rsidP="00122FD0">
            <w:pPr>
              <w:spacing w:line="240" w:lineRule="auto"/>
              <w:jc w:val="left"/>
              <w:rPr>
                <w:rFonts w:ascii="Palatino Linotype" w:hAnsi="Palatino Linotype"/>
                <w:snapToGrid w:val="0"/>
                <w:color w:val="auto"/>
                <w:sz w:val="20"/>
                <w:szCs w:val="22"/>
                <w:lang w:bidi="en-US"/>
              </w:rPr>
            </w:pPr>
            <w:r>
              <w:rPr>
                <w:noProof/>
              </w:rPr>
              <w:lastRenderedPageBreak/>
              <w:drawing>
                <wp:inline distT="0" distB="0" distL="0" distR="0" wp14:anchorId="7B96F2D3" wp14:editId="5AEFEED6">
                  <wp:extent cx="2959014"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823" t="18262" r="38437" b="10366"/>
                          <a:stretch/>
                        </pic:blipFill>
                        <pic:spPr bwMode="auto">
                          <a:xfrm>
                            <a:off x="0" y="0"/>
                            <a:ext cx="2995425" cy="20827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Borders>
              <w:top w:val="nil"/>
              <w:left w:val="nil"/>
              <w:bottom w:val="nil"/>
              <w:right w:val="nil"/>
            </w:tcBorders>
            <w:shd w:val="clear" w:color="auto" w:fill="auto"/>
          </w:tcPr>
          <w:p w14:paraId="5C239641" w14:textId="63D29240" w:rsidR="00122FD0" w:rsidRDefault="00122FD0" w:rsidP="00122FD0">
            <w:pPr>
              <w:spacing w:line="240" w:lineRule="auto"/>
              <w:jc w:val="left"/>
              <w:rPr>
                <w:rFonts w:ascii="Palatino Linotype" w:hAnsi="Palatino Linotype"/>
                <w:snapToGrid w:val="0"/>
                <w:color w:val="auto"/>
                <w:sz w:val="20"/>
                <w:szCs w:val="22"/>
                <w:lang w:bidi="en-US"/>
              </w:rPr>
            </w:pPr>
            <w:r>
              <w:rPr>
                <w:noProof/>
                <w:color w:val="auto"/>
              </w:rPr>
              <w:drawing>
                <wp:inline distT="0" distB="0" distL="0" distR="0" wp14:anchorId="204195FE" wp14:editId="43B21AA1">
                  <wp:extent cx="2638037" cy="225330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2088" t="-302" r="14261" b="18730"/>
                          <a:stretch/>
                        </pic:blipFill>
                        <pic:spPr bwMode="auto">
                          <a:xfrm>
                            <a:off x="0" y="0"/>
                            <a:ext cx="2721052" cy="23242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22FD0" w14:paraId="5BF82A92" w14:textId="77777777" w:rsidTr="00D25EB0">
        <w:tc>
          <w:tcPr>
            <w:tcW w:w="5105" w:type="dxa"/>
            <w:tcBorders>
              <w:top w:val="nil"/>
              <w:left w:val="nil"/>
              <w:bottom w:val="nil"/>
              <w:right w:val="nil"/>
            </w:tcBorders>
          </w:tcPr>
          <w:p w14:paraId="49043120" w14:textId="77777777" w:rsidR="00D25EB0" w:rsidRDefault="00122FD0" w:rsidP="00122FD0">
            <w:pPr>
              <w:spacing w:line="240" w:lineRule="auto"/>
              <w:jc w:val="left"/>
              <w:rPr>
                <w:rFonts w:ascii="Palatino Linotype" w:hAnsi="Palatino Linotype"/>
                <w:sz w:val="18"/>
                <w:lang w:val="en-MY"/>
              </w:rPr>
            </w:pPr>
            <w:r w:rsidRPr="00C06989">
              <w:rPr>
                <w:rFonts w:ascii="Palatino Linotype" w:hAnsi="Palatino Linotype"/>
                <w:b/>
                <w:sz w:val="18"/>
                <w:lang w:val="en-MY"/>
              </w:rPr>
              <w:t>Figure 1</w:t>
            </w:r>
            <w:r>
              <w:rPr>
                <w:rFonts w:ascii="Palatino Linotype" w:hAnsi="Palatino Linotype"/>
                <w:sz w:val="18"/>
                <w:lang w:val="en-MY"/>
              </w:rPr>
              <w:t xml:space="preserve">. </w:t>
            </w:r>
            <w:r w:rsidRPr="00C06989">
              <w:rPr>
                <w:rFonts w:ascii="Palatino Linotype" w:hAnsi="Palatino Linotype"/>
                <w:sz w:val="18"/>
                <w:lang w:val="en-MY"/>
              </w:rPr>
              <w:t>Flowchart depicting the effect of wind and speed</w:t>
            </w:r>
          </w:p>
          <w:p w14:paraId="5748D3D5" w14:textId="77386193" w:rsidR="00122FD0" w:rsidRDefault="00122FD0" w:rsidP="00122FD0">
            <w:pPr>
              <w:spacing w:line="240" w:lineRule="auto"/>
              <w:jc w:val="left"/>
              <w:rPr>
                <w:rFonts w:ascii="Palatino Linotype" w:hAnsi="Palatino Linotype"/>
                <w:snapToGrid w:val="0"/>
                <w:color w:val="auto"/>
                <w:sz w:val="20"/>
                <w:szCs w:val="22"/>
                <w:lang w:bidi="en-US"/>
              </w:rPr>
            </w:pPr>
            <w:r w:rsidRPr="00C06989">
              <w:rPr>
                <w:rFonts w:ascii="Palatino Linotype" w:hAnsi="Palatino Linotype"/>
                <w:sz w:val="18"/>
                <w:lang w:val="en-MY"/>
              </w:rPr>
              <w:t>of wind on spread of fire.</w:t>
            </w:r>
          </w:p>
        </w:tc>
        <w:tc>
          <w:tcPr>
            <w:tcW w:w="4819" w:type="dxa"/>
            <w:tcBorders>
              <w:top w:val="nil"/>
              <w:left w:val="nil"/>
              <w:bottom w:val="nil"/>
              <w:right w:val="nil"/>
            </w:tcBorders>
          </w:tcPr>
          <w:p w14:paraId="1FF38313" w14:textId="633F4F3E" w:rsidR="00122FD0" w:rsidRPr="00121E75" w:rsidRDefault="00122FD0" w:rsidP="00121E75">
            <w:pPr>
              <w:spacing w:after="240"/>
              <w:rPr>
                <w:rFonts w:ascii="Palatino Linotype" w:hAnsi="Palatino Linotype"/>
                <w:sz w:val="18"/>
                <w:lang w:val="en-MY"/>
              </w:rPr>
            </w:pPr>
            <w:r w:rsidRPr="00C06989">
              <w:rPr>
                <w:rFonts w:ascii="Palatino Linotype" w:hAnsi="Palatino Linotype"/>
                <w:b/>
                <w:sz w:val="18"/>
                <w:lang w:val="en-MY"/>
              </w:rPr>
              <w:t>Figure 2</w:t>
            </w:r>
            <w:r>
              <w:rPr>
                <w:rFonts w:ascii="Palatino Linotype" w:hAnsi="Palatino Linotype"/>
                <w:sz w:val="18"/>
                <w:lang w:val="en-MY"/>
              </w:rPr>
              <w:t>.</w:t>
            </w:r>
            <w:r w:rsidRPr="00C06989">
              <w:rPr>
                <w:rFonts w:ascii="Palatino Linotype" w:hAnsi="Palatino Linotype"/>
                <w:sz w:val="18"/>
                <w:lang w:val="en-MY"/>
              </w:rPr>
              <w:t xml:space="preserve"> Flowchart depicting the effect of different types of vegetation on the spread of fire</w:t>
            </w:r>
            <w:r>
              <w:rPr>
                <w:rFonts w:ascii="Palatino Linotype" w:hAnsi="Palatino Linotype"/>
                <w:sz w:val="18"/>
                <w:lang w:val="en-MY"/>
              </w:rPr>
              <w:t>.</w:t>
            </w:r>
          </w:p>
        </w:tc>
      </w:tr>
    </w:tbl>
    <w:p w14:paraId="7C4C36F0" w14:textId="00A3F8F8" w:rsidR="009C7BED" w:rsidRPr="00185805" w:rsidRDefault="009C7BED" w:rsidP="009C7BED">
      <w:pPr>
        <w:pStyle w:val="MDPI31text"/>
        <w:ind w:firstLine="0"/>
        <w:rPr>
          <w:b/>
        </w:rPr>
      </w:pPr>
      <w:r w:rsidRPr="00185805">
        <w:rPr>
          <w:b/>
        </w:rPr>
        <w:t>Assumptions</w:t>
      </w:r>
    </w:p>
    <w:p w14:paraId="6C695A1A" w14:textId="76F89A60" w:rsidR="00F5513E" w:rsidRDefault="009C7BED" w:rsidP="00EA5631">
      <w:pPr>
        <w:pStyle w:val="MDPI31text"/>
        <w:rPr>
          <w:szCs w:val="20"/>
        </w:rPr>
      </w:pPr>
      <w:r>
        <w:t xml:space="preserve">It </w:t>
      </w:r>
      <w:r w:rsidR="00C26B3C">
        <w:rPr>
          <w:szCs w:val="20"/>
        </w:rPr>
        <w:t>is</w:t>
      </w:r>
      <w:r w:rsidR="00EA5631" w:rsidRPr="00B60CDD">
        <w:rPr>
          <w:szCs w:val="20"/>
        </w:rPr>
        <w:t xml:space="preserve"> assumed that the current season is summer, which is the season where more forest fires occur due to the increase in heat.</w:t>
      </w:r>
      <w:r w:rsidR="00185805">
        <w:rPr>
          <w:szCs w:val="20"/>
        </w:rPr>
        <w:t xml:space="preserve"> In summer of 2017 </w:t>
      </w:r>
      <w:r w:rsidR="00B60CDD" w:rsidRPr="00B60CDD">
        <w:rPr>
          <w:szCs w:val="20"/>
        </w:rPr>
        <w:t>(</w:t>
      </w:r>
      <w:r w:rsidR="00B60CDD" w:rsidRPr="00185805">
        <w:rPr>
          <w:iCs/>
          <w:szCs w:val="20"/>
        </w:rPr>
        <w:t>Wildfire Season Summary, 2017)</w:t>
      </w:r>
      <w:r w:rsidR="00185805" w:rsidRPr="00185805">
        <w:rPr>
          <w:iCs/>
          <w:szCs w:val="20"/>
        </w:rPr>
        <w:t>,</w:t>
      </w:r>
      <w:r w:rsidR="00B60CDD" w:rsidRPr="00B60CDD">
        <w:rPr>
          <w:i/>
          <w:iCs/>
          <w:szCs w:val="20"/>
        </w:rPr>
        <w:t xml:space="preserve"> </w:t>
      </w:r>
      <w:r w:rsidR="0081538C" w:rsidRPr="00B60CDD">
        <w:rPr>
          <w:szCs w:val="20"/>
        </w:rPr>
        <w:t xml:space="preserve">British Columbia </w:t>
      </w:r>
      <w:r w:rsidR="00BF4ED1">
        <w:rPr>
          <w:szCs w:val="20"/>
        </w:rPr>
        <w:t xml:space="preserve">had </w:t>
      </w:r>
      <w:r w:rsidR="0081538C" w:rsidRPr="00B60CDD">
        <w:rPr>
          <w:szCs w:val="20"/>
        </w:rPr>
        <w:t>over 1.2</w:t>
      </w:r>
      <w:r w:rsidR="00185805">
        <w:rPr>
          <w:szCs w:val="20"/>
        </w:rPr>
        <w:t xml:space="preserve"> </w:t>
      </w:r>
      <w:r w:rsidR="0081538C" w:rsidRPr="00B60CDD">
        <w:rPr>
          <w:szCs w:val="20"/>
        </w:rPr>
        <w:t>million hectares of land burned, while</w:t>
      </w:r>
      <w:r w:rsidR="00B60CDD" w:rsidRPr="00B60CDD">
        <w:rPr>
          <w:szCs w:val="20"/>
        </w:rPr>
        <w:t xml:space="preserve"> </w:t>
      </w:r>
      <w:r w:rsidR="0081538C" w:rsidRPr="00B60CDD">
        <w:rPr>
          <w:szCs w:val="20"/>
        </w:rPr>
        <w:t xml:space="preserve">the </w:t>
      </w:r>
      <w:proofErr w:type="spellStart"/>
      <w:r w:rsidR="0081538C" w:rsidRPr="00B60CDD">
        <w:rPr>
          <w:szCs w:val="20"/>
        </w:rPr>
        <w:t>Detwiler</w:t>
      </w:r>
      <w:proofErr w:type="spellEnd"/>
      <w:r w:rsidR="0081538C" w:rsidRPr="00B60CDD">
        <w:rPr>
          <w:szCs w:val="20"/>
        </w:rPr>
        <w:t xml:space="preserve"> Fire in Califo</w:t>
      </w:r>
      <w:r w:rsidR="00185805">
        <w:rPr>
          <w:szCs w:val="20"/>
        </w:rPr>
        <w:t xml:space="preserve">rnia burned over 30000 hectares </w:t>
      </w:r>
      <w:r w:rsidR="0081538C" w:rsidRPr="00B60CDD">
        <w:rPr>
          <w:szCs w:val="20"/>
        </w:rPr>
        <w:t>of land</w:t>
      </w:r>
      <w:r w:rsidR="00185805">
        <w:rPr>
          <w:szCs w:val="20"/>
        </w:rPr>
        <w:t xml:space="preserve"> </w:t>
      </w:r>
      <w:r w:rsidR="00185805" w:rsidRPr="00B60CDD">
        <w:rPr>
          <w:szCs w:val="20"/>
        </w:rPr>
        <w:t>(</w:t>
      </w:r>
      <w:proofErr w:type="spellStart"/>
      <w:r w:rsidR="00185805" w:rsidRPr="00B60CDD">
        <w:rPr>
          <w:szCs w:val="20"/>
        </w:rPr>
        <w:t>Detwiler</w:t>
      </w:r>
      <w:proofErr w:type="spellEnd"/>
      <w:r w:rsidR="00185805" w:rsidRPr="00B60CDD">
        <w:rPr>
          <w:szCs w:val="20"/>
        </w:rPr>
        <w:t xml:space="preserve"> Fire General Information, 2018)</w:t>
      </w:r>
      <w:r w:rsidR="0081538C" w:rsidRPr="00B60CDD">
        <w:rPr>
          <w:szCs w:val="20"/>
        </w:rPr>
        <w:t>.</w:t>
      </w:r>
      <w:r w:rsidRPr="00B60CDD">
        <w:rPr>
          <w:szCs w:val="20"/>
        </w:rPr>
        <w:t xml:space="preserve"> </w:t>
      </w:r>
      <w:r w:rsidR="00EA5631" w:rsidRPr="00B60CDD">
        <w:rPr>
          <w:szCs w:val="20"/>
        </w:rPr>
        <w:t xml:space="preserve">It is also assumed that </w:t>
      </w:r>
      <w:r w:rsidR="00492909" w:rsidRPr="00185805">
        <w:rPr>
          <w:color w:val="auto"/>
          <w:szCs w:val="20"/>
        </w:rPr>
        <w:t>the chaparral area is completely flat</w:t>
      </w:r>
      <w:r w:rsidR="00185805">
        <w:rPr>
          <w:color w:val="auto"/>
          <w:szCs w:val="20"/>
        </w:rPr>
        <w:t xml:space="preserve"> and </w:t>
      </w:r>
      <w:r w:rsidR="00EA5631" w:rsidRPr="00185805">
        <w:rPr>
          <w:color w:val="auto"/>
          <w:szCs w:val="20"/>
        </w:rPr>
        <w:t xml:space="preserve">the </w:t>
      </w:r>
      <w:r w:rsidR="00F5513E">
        <w:rPr>
          <w:szCs w:val="20"/>
        </w:rPr>
        <w:t>canyon</w:t>
      </w:r>
      <w:r w:rsidR="00EA5631" w:rsidRPr="00B60CDD">
        <w:rPr>
          <w:szCs w:val="20"/>
        </w:rPr>
        <w:t xml:space="preserve"> do not contain rain shadow areas</w:t>
      </w:r>
      <w:r w:rsidRPr="00B60CDD">
        <w:rPr>
          <w:szCs w:val="20"/>
        </w:rPr>
        <w:t xml:space="preserve">, </w:t>
      </w:r>
      <w:r w:rsidR="008F6B03" w:rsidRPr="00B60CDD">
        <w:rPr>
          <w:szCs w:val="20"/>
        </w:rPr>
        <w:t>hence</w:t>
      </w:r>
      <w:r w:rsidRPr="00B60CDD">
        <w:rPr>
          <w:szCs w:val="20"/>
        </w:rPr>
        <w:t xml:space="preserve"> the slopes are covered by </w:t>
      </w:r>
      <w:r w:rsidR="00FB75CC">
        <w:rPr>
          <w:szCs w:val="20"/>
        </w:rPr>
        <w:t xml:space="preserve">chaparrals and </w:t>
      </w:r>
      <w:r w:rsidR="0019511D">
        <w:rPr>
          <w:szCs w:val="20"/>
        </w:rPr>
        <w:t>scrubland</w:t>
      </w:r>
      <w:r w:rsidR="00A15E29" w:rsidRPr="00B60CDD">
        <w:rPr>
          <w:szCs w:val="20"/>
        </w:rPr>
        <w:t xml:space="preserve">. </w:t>
      </w:r>
      <w:r w:rsidR="00F5513E">
        <w:rPr>
          <w:szCs w:val="20"/>
        </w:rPr>
        <w:t xml:space="preserve">Due to time constraint and complexity, it is assumed that the fire speed is not affected by the slope. </w:t>
      </w:r>
      <w:r w:rsidR="00FB75CC">
        <w:rPr>
          <w:szCs w:val="20"/>
        </w:rPr>
        <w:t>The w</w:t>
      </w:r>
      <w:r w:rsidR="00A278BE">
        <w:rPr>
          <w:szCs w:val="20"/>
        </w:rPr>
        <w:t>ind strength is assumed to be 10 mph</w:t>
      </w:r>
      <w:r w:rsidR="00FB75CC">
        <w:rPr>
          <w:szCs w:val="20"/>
        </w:rPr>
        <w:t>.</w:t>
      </w:r>
      <w:r w:rsidR="00926AE9">
        <w:rPr>
          <w:szCs w:val="20"/>
        </w:rPr>
        <w:t xml:space="preserve"> It is assumed </w:t>
      </w:r>
      <w:r w:rsidR="000E61A5">
        <w:rPr>
          <w:szCs w:val="20"/>
        </w:rPr>
        <w:t>the timescale is 15</w:t>
      </w:r>
      <w:r w:rsidR="00D7716D">
        <w:rPr>
          <w:szCs w:val="20"/>
        </w:rPr>
        <w:t xml:space="preserve"> days (</w:t>
      </w:r>
      <w:proofErr w:type="gramStart"/>
      <w:r w:rsidR="000E61A5">
        <w:rPr>
          <w:szCs w:val="20"/>
        </w:rPr>
        <w:t>1</w:t>
      </w:r>
      <w:r w:rsidR="00D7716D">
        <w:rPr>
          <w:szCs w:val="20"/>
        </w:rPr>
        <w:t xml:space="preserve">500 </w:t>
      </w:r>
      <w:r w:rsidR="00F5513E">
        <w:rPr>
          <w:szCs w:val="20"/>
        </w:rPr>
        <w:t>time</w:t>
      </w:r>
      <w:proofErr w:type="gramEnd"/>
      <w:r w:rsidR="00F5513E">
        <w:rPr>
          <w:szCs w:val="20"/>
        </w:rPr>
        <w:t xml:space="preserve"> steps</w:t>
      </w:r>
      <w:r w:rsidR="00D7716D">
        <w:rPr>
          <w:szCs w:val="20"/>
        </w:rPr>
        <w:t xml:space="preserve">), and </w:t>
      </w:r>
      <w:r w:rsidR="00926AE9">
        <w:rPr>
          <w:szCs w:val="20"/>
        </w:rPr>
        <w:t xml:space="preserve">that the burning duration of chaparral is 3.5 days, grassland is 5 hours and dense forest is 1 month. </w:t>
      </w:r>
    </w:p>
    <w:p w14:paraId="0F1CC155" w14:textId="44991151" w:rsidR="00273F09" w:rsidRDefault="00A01CA2" w:rsidP="00273F09">
      <w:pPr>
        <w:pStyle w:val="MDPI31text"/>
        <w:rPr>
          <w:szCs w:val="20"/>
        </w:rPr>
      </w:pPr>
      <w:r>
        <w:rPr>
          <w:szCs w:val="20"/>
        </w:rPr>
        <w:t xml:space="preserve">It </w:t>
      </w:r>
      <w:r w:rsidR="00F5513E">
        <w:rPr>
          <w:szCs w:val="20"/>
        </w:rPr>
        <w:t xml:space="preserve">is assumed that </w:t>
      </w:r>
      <w:r>
        <w:rPr>
          <w:szCs w:val="20"/>
        </w:rPr>
        <w:t>every ignited cell will start with high fire intensity. The fire intensity change</w:t>
      </w:r>
      <w:r w:rsidR="0019511D">
        <w:rPr>
          <w:szCs w:val="20"/>
        </w:rPr>
        <w:t>s</w:t>
      </w:r>
      <w:r>
        <w:rPr>
          <w:szCs w:val="20"/>
        </w:rPr>
        <w:t xml:space="preserve"> to medium once the burning duration remaining for a cell drops below 50% of its original </w:t>
      </w:r>
      <w:r w:rsidR="0019511D">
        <w:rPr>
          <w:szCs w:val="20"/>
        </w:rPr>
        <w:t>duration and</w:t>
      </w:r>
      <w:r>
        <w:rPr>
          <w:szCs w:val="20"/>
        </w:rPr>
        <w:t xml:space="preserve"> change to low if </w:t>
      </w:r>
      <w:r w:rsidR="000E61A5">
        <w:rPr>
          <w:szCs w:val="20"/>
        </w:rPr>
        <w:t xml:space="preserve">duration remaining </w:t>
      </w:r>
      <w:r>
        <w:rPr>
          <w:szCs w:val="20"/>
        </w:rPr>
        <w:t xml:space="preserve">is less than 30%. </w:t>
      </w:r>
      <w:r w:rsidR="00273F09">
        <w:rPr>
          <w:szCs w:val="20"/>
        </w:rPr>
        <w:t xml:space="preserve">A </w:t>
      </w:r>
      <w:r w:rsidR="0019511D">
        <w:rPr>
          <w:szCs w:val="20"/>
        </w:rPr>
        <w:t xml:space="preserve">cell with </w:t>
      </w:r>
      <w:r w:rsidR="00273F09">
        <w:rPr>
          <w:szCs w:val="20"/>
        </w:rPr>
        <w:t xml:space="preserve">high fire intensity will increase the ignition probability of its </w:t>
      </w:r>
      <w:proofErr w:type="spellStart"/>
      <w:r w:rsidR="00273F09">
        <w:rPr>
          <w:szCs w:val="20"/>
        </w:rPr>
        <w:t>neighbour</w:t>
      </w:r>
      <w:proofErr w:type="spellEnd"/>
      <w:r w:rsidR="00273F09">
        <w:rPr>
          <w:szCs w:val="20"/>
        </w:rPr>
        <w:t xml:space="preserve"> by a value, </w:t>
      </w:r>
      <w:r w:rsidR="00273F09">
        <w:rPr>
          <w:b/>
          <w:szCs w:val="20"/>
        </w:rPr>
        <w:t>β</w:t>
      </w:r>
      <w:r>
        <w:rPr>
          <w:szCs w:val="20"/>
        </w:rPr>
        <w:t>.</w:t>
      </w:r>
      <w:r w:rsidR="00273F09">
        <w:rPr>
          <w:szCs w:val="20"/>
        </w:rPr>
        <w:t xml:space="preserve"> </w:t>
      </w:r>
      <w:r>
        <w:rPr>
          <w:szCs w:val="20"/>
        </w:rPr>
        <w:t xml:space="preserve">The reduction in fire intensity of a cell will lower the chance </w:t>
      </w:r>
      <w:r w:rsidR="0019511D">
        <w:rPr>
          <w:szCs w:val="20"/>
        </w:rPr>
        <w:t xml:space="preserve">of it affecting </w:t>
      </w:r>
      <w:r w:rsidR="005350AD">
        <w:rPr>
          <w:szCs w:val="20"/>
        </w:rPr>
        <w:t xml:space="preserve">its </w:t>
      </w:r>
      <w:proofErr w:type="spellStart"/>
      <w:r w:rsidR="005350AD">
        <w:rPr>
          <w:szCs w:val="20"/>
        </w:rPr>
        <w:t>neighbour</w:t>
      </w:r>
      <w:r w:rsidR="0019511D">
        <w:rPr>
          <w:szCs w:val="20"/>
        </w:rPr>
        <w:t>ing</w:t>
      </w:r>
      <w:proofErr w:type="spellEnd"/>
      <w:r w:rsidR="0019511D">
        <w:rPr>
          <w:szCs w:val="20"/>
        </w:rPr>
        <w:t xml:space="preserve"> cells</w:t>
      </w:r>
      <w:r w:rsidR="005350AD">
        <w:rPr>
          <w:szCs w:val="20"/>
        </w:rPr>
        <w:t xml:space="preserve"> to burn, t</w:t>
      </w:r>
      <w:r>
        <w:rPr>
          <w:szCs w:val="20"/>
        </w:rPr>
        <w:t>his is done by multiplying a penalty to the</w:t>
      </w:r>
      <w:r w:rsidR="00273F09">
        <w:rPr>
          <w:szCs w:val="20"/>
        </w:rPr>
        <w:t xml:space="preserve"> value </w:t>
      </w:r>
      <w:r w:rsidR="00273F09" w:rsidRPr="00273F09">
        <w:rPr>
          <w:b/>
          <w:szCs w:val="20"/>
        </w:rPr>
        <w:t>β</w:t>
      </w:r>
      <w:r w:rsidR="005350AD">
        <w:rPr>
          <w:szCs w:val="20"/>
        </w:rPr>
        <w:t>. I</w:t>
      </w:r>
      <w:r w:rsidR="00273F09">
        <w:rPr>
          <w:szCs w:val="20"/>
        </w:rPr>
        <w:t>t is a</w:t>
      </w:r>
      <w:r w:rsidR="007206AF">
        <w:rPr>
          <w:szCs w:val="20"/>
        </w:rPr>
        <w:t xml:space="preserve">ssumed that the penalty for </w:t>
      </w:r>
      <w:r w:rsidR="00273F09">
        <w:rPr>
          <w:szCs w:val="20"/>
        </w:rPr>
        <w:t>medium intensity is 0.5, and low intensity is 0.29.</w:t>
      </w:r>
    </w:p>
    <w:p w14:paraId="6A6BE701" w14:textId="3D37BB40" w:rsidR="007206AF" w:rsidRDefault="00A31093" w:rsidP="00273F09">
      <w:pPr>
        <w:pStyle w:val="MDPI31text"/>
        <w:rPr>
          <w:szCs w:val="20"/>
        </w:rPr>
      </w:pPr>
      <w:r>
        <w:rPr>
          <w:szCs w:val="20"/>
        </w:rPr>
        <w:t xml:space="preserve">To assume the base ignition probability for chaparral, </w:t>
      </w:r>
      <w:r w:rsidR="0019511D">
        <w:rPr>
          <w:szCs w:val="20"/>
        </w:rPr>
        <w:t>scrub</w:t>
      </w:r>
      <w:r>
        <w:rPr>
          <w:szCs w:val="20"/>
        </w:rPr>
        <w:t xml:space="preserve">land and dense forest, we have used </w:t>
      </w:r>
      <w:r w:rsidR="00636A57">
        <w:rPr>
          <w:szCs w:val="20"/>
        </w:rPr>
        <w:t xml:space="preserve">the data compiled by Ross &amp; </w:t>
      </w:r>
      <w:proofErr w:type="spellStart"/>
      <w:r w:rsidR="00636A57">
        <w:rPr>
          <w:szCs w:val="20"/>
        </w:rPr>
        <w:t>Hubley</w:t>
      </w:r>
      <w:proofErr w:type="spellEnd"/>
      <w:r w:rsidR="00636A57">
        <w:rPr>
          <w:szCs w:val="20"/>
        </w:rPr>
        <w:t xml:space="preserve"> (2017)</w:t>
      </w:r>
      <w:r>
        <w:rPr>
          <w:szCs w:val="20"/>
        </w:rPr>
        <w:t xml:space="preserve">. Since the timescale assumed is </w:t>
      </w:r>
      <w:r w:rsidR="000E61A5">
        <w:rPr>
          <w:szCs w:val="20"/>
        </w:rPr>
        <w:t>1</w:t>
      </w:r>
      <w:r>
        <w:rPr>
          <w:szCs w:val="20"/>
        </w:rPr>
        <w:t>5 days,</w:t>
      </w:r>
      <w:r w:rsidR="00DD4037">
        <w:rPr>
          <w:szCs w:val="20"/>
        </w:rPr>
        <w:t xml:space="preserve"> hence,</w:t>
      </w:r>
      <w:r>
        <w:rPr>
          <w:szCs w:val="20"/>
        </w:rPr>
        <w:t xml:space="preserve"> only wildfires that are shorter than 20 days have been considered. According to the previous </w:t>
      </w:r>
      <w:r w:rsidR="0019511D">
        <w:rPr>
          <w:szCs w:val="20"/>
        </w:rPr>
        <w:t xml:space="preserve">data of </w:t>
      </w:r>
      <w:r>
        <w:rPr>
          <w:szCs w:val="20"/>
        </w:rPr>
        <w:t>wildfires histor</w:t>
      </w:r>
      <w:r w:rsidR="0019511D">
        <w:rPr>
          <w:szCs w:val="20"/>
        </w:rPr>
        <w:t>ies</w:t>
      </w:r>
      <w:r>
        <w:rPr>
          <w:szCs w:val="20"/>
        </w:rPr>
        <w:t xml:space="preserve">, </w:t>
      </w:r>
      <w:r w:rsidR="00210F0A">
        <w:rPr>
          <w:szCs w:val="20"/>
        </w:rPr>
        <w:t xml:space="preserve">it has been roughly estimated that the average rate of spread is </w:t>
      </w:r>
      <w:r w:rsidR="003A2200">
        <w:rPr>
          <w:szCs w:val="20"/>
        </w:rPr>
        <w:t>9.7</w:t>
      </w:r>
      <w:r w:rsidR="00210F0A">
        <w:rPr>
          <w:szCs w:val="20"/>
        </w:rPr>
        <w:t xml:space="preserve"> km</w:t>
      </w:r>
      <w:r w:rsidR="00210F0A" w:rsidRPr="00210F0A">
        <w:rPr>
          <w:szCs w:val="20"/>
          <w:vertAlign w:val="superscript"/>
        </w:rPr>
        <w:t>2</w:t>
      </w:r>
      <w:r w:rsidR="00210F0A" w:rsidRPr="00210F0A">
        <w:rPr>
          <w:szCs w:val="20"/>
        </w:rPr>
        <w:t>/h</w:t>
      </w:r>
      <w:r w:rsidR="00210F0A">
        <w:rPr>
          <w:szCs w:val="20"/>
        </w:rPr>
        <w:t xml:space="preserve">. </w:t>
      </w:r>
      <w:r w:rsidR="009427F3">
        <w:rPr>
          <w:szCs w:val="20"/>
        </w:rPr>
        <w:t xml:space="preserve">Therefore, sensible estimations have been made in assuming </w:t>
      </w:r>
      <w:r w:rsidR="0099176E">
        <w:rPr>
          <w:szCs w:val="20"/>
        </w:rPr>
        <w:t xml:space="preserve">the </w:t>
      </w:r>
      <w:r w:rsidR="00DD4037">
        <w:rPr>
          <w:szCs w:val="20"/>
        </w:rPr>
        <w:t>ignition probability for each burnable terrain.</w:t>
      </w:r>
    </w:p>
    <w:p w14:paraId="4E4F4E9A" w14:textId="77777777" w:rsidR="00D76B98" w:rsidRPr="00706F48" w:rsidRDefault="00D76B98" w:rsidP="00ED22A6">
      <w:pPr>
        <w:pStyle w:val="MDPI21heading1"/>
      </w:pPr>
      <w:r w:rsidRPr="00706F48">
        <w:t>3. Results</w:t>
      </w:r>
      <w:r w:rsidR="00F3691F">
        <w:t xml:space="preserve"> [guideline 2-3 pages]</w:t>
      </w:r>
    </w:p>
    <w:p w14:paraId="6D114340" w14:textId="19CFFA61" w:rsidR="006279FB" w:rsidRDefault="006E0143" w:rsidP="006E0143">
      <w:pPr>
        <w:pStyle w:val="MDPI31text"/>
        <w:ind w:firstLine="0"/>
      </w:pPr>
      <w:r>
        <w:t>The model uses the</w:t>
      </w:r>
      <w:r w:rsidR="00A15E29">
        <w:t xml:space="preserve"> constant</w:t>
      </w:r>
      <w:r>
        <w:t xml:space="preserve"> parameter below:</w:t>
      </w:r>
    </w:p>
    <w:p w14:paraId="60E8FBEF" w14:textId="1CCF3E14" w:rsidR="00A15E29" w:rsidRDefault="003012DA" w:rsidP="00053387">
      <w:pPr>
        <w:pStyle w:val="MDPI31text"/>
        <w:numPr>
          <w:ilvl w:val="0"/>
          <w:numId w:val="8"/>
        </w:numPr>
        <w:tabs>
          <w:tab w:val="left" w:pos="4111"/>
        </w:tabs>
      </w:pPr>
      <w:r>
        <w:t>Timescale</w:t>
      </w:r>
      <w:r>
        <w:tab/>
      </w:r>
      <w:r w:rsidR="00A15E29">
        <w:t xml:space="preserve">: </w:t>
      </w:r>
      <w:r w:rsidR="000E61A5">
        <w:t>1</w:t>
      </w:r>
      <w:r w:rsidR="00BF4A42">
        <w:rPr>
          <w:color w:val="auto"/>
        </w:rPr>
        <w:t>5</w:t>
      </w:r>
      <w:r w:rsidR="00F5513E" w:rsidRPr="00F5513E">
        <w:rPr>
          <w:color w:val="auto"/>
        </w:rPr>
        <w:t xml:space="preserve"> days</w:t>
      </w:r>
      <w:r w:rsidR="00F5513E">
        <w:rPr>
          <w:color w:val="FF0000"/>
        </w:rPr>
        <w:t xml:space="preserve"> </w:t>
      </w:r>
      <w:r w:rsidR="00F5513E">
        <w:t xml:space="preserve">represented as </w:t>
      </w:r>
      <w:proofErr w:type="gramStart"/>
      <w:r w:rsidR="000E61A5">
        <w:t>1</w:t>
      </w:r>
      <w:r w:rsidR="00F5513E">
        <w:t>500 time</w:t>
      </w:r>
      <w:proofErr w:type="gramEnd"/>
      <w:r w:rsidR="00F5513E">
        <w:t xml:space="preserve"> steps</w:t>
      </w:r>
      <w:r w:rsidR="00FB6B43">
        <w:t xml:space="preserve"> in the model</w:t>
      </w:r>
    </w:p>
    <w:p w14:paraId="56D100A3" w14:textId="3D157699" w:rsidR="00A278BE" w:rsidRDefault="00A278BE" w:rsidP="00053387">
      <w:pPr>
        <w:pStyle w:val="MDPI31text"/>
        <w:numPr>
          <w:ilvl w:val="0"/>
          <w:numId w:val="8"/>
        </w:numPr>
        <w:tabs>
          <w:tab w:val="left" w:pos="4111"/>
        </w:tabs>
      </w:pPr>
      <w:r>
        <w:t>Dimension and Grid</w:t>
      </w:r>
      <w:r>
        <w:tab/>
        <w:t>: 2D dimension, 200 × 200</w:t>
      </w:r>
    </w:p>
    <w:p w14:paraId="12326CA7" w14:textId="52F43EE6" w:rsidR="00A278BE" w:rsidRPr="00743A46" w:rsidRDefault="00A278BE" w:rsidP="00053387">
      <w:pPr>
        <w:pStyle w:val="MDPI31text"/>
        <w:numPr>
          <w:ilvl w:val="0"/>
          <w:numId w:val="8"/>
        </w:numPr>
        <w:tabs>
          <w:tab w:val="left" w:pos="4111"/>
        </w:tabs>
      </w:pPr>
      <w:r>
        <w:t>Area of land</w:t>
      </w:r>
      <w:r>
        <w:tab/>
        <w:t xml:space="preserve">: 2500 </w:t>
      </w:r>
      <w:r w:rsidRPr="00A15E29">
        <w:rPr>
          <w:rFonts w:cs="Arial"/>
          <w:color w:val="222222"/>
          <w:szCs w:val="20"/>
          <w:shd w:val="clear" w:color="auto" w:fill="FFFFFF"/>
        </w:rPr>
        <w:t>km²</w:t>
      </w:r>
      <w:r>
        <w:t xml:space="preserve">, each cell is </w:t>
      </w:r>
      <w:r w:rsidR="007206AF">
        <w:t xml:space="preserve">0.0625 </w:t>
      </w:r>
      <w:r w:rsidR="007206AF" w:rsidRPr="00A15E29">
        <w:rPr>
          <w:rFonts w:cs="Arial"/>
          <w:color w:val="222222"/>
          <w:szCs w:val="20"/>
          <w:shd w:val="clear" w:color="auto" w:fill="FFFFFF"/>
        </w:rPr>
        <w:t>km²</w:t>
      </w:r>
    </w:p>
    <w:p w14:paraId="4E8B51F3" w14:textId="3A5664C9" w:rsidR="00743A46" w:rsidRPr="006A149B" w:rsidRDefault="00743A46" w:rsidP="00053387">
      <w:pPr>
        <w:pStyle w:val="MDPI31text"/>
        <w:numPr>
          <w:ilvl w:val="0"/>
          <w:numId w:val="8"/>
        </w:numPr>
        <w:tabs>
          <w:tab w:val="left" w:pos="4111"/>
        </w:tabs>
      </w:pPr>
      <w:r>
        <w:rPr>
          <w:rFonts w:cs="Arial"/>
          <w:color w:val="222222"/>
          <w:szCs w:val="20"/>
          <w:shd w:val="clear" w:color="auto" w:fill="FFFFFF"/>
        </w:rPr>
        <w:t>Wind direction</w:t>
      </w:r>
      <w:r>
        <w:rPr>
          <w:rFonts w:cs="Arial"/>
          <w:color w:val="222222"/>
          <w:szCs w:val="20"/>
          <w:shd w:val="clear" w:color="auto" w:fill="FFFFFF"/>
        </w:rPr>
        <w:tab/>
        <w:t>: South</w:t>
      </w:r>
    </w:p>
    <w:p w14:paraId="1F654FDC" w14:textId="77CFB28B" w:rsidR="006A149B" w:rsidRPr="00053387" w:rsidRDefault="006A149B" w:rsidP="00053387">
      <w:pPr>
        <w:pStyle w:val="MDPI31text"/>
        <w:numPr>
          <w:ilvl w:val="0"/>
          <w:numId w:val="8"/>
        </w:numPr>
        <w:tabs>
          <w:tab w:val="left" w:pos="4111"/>
        </w:tabs>
      </w:pPr>
      <w:r>
        <w:rPr>
          <w:rFonts w:cs="Arial"/>
          <w:color w:val="222222"/>
          <w:szCs w:val="20"/>
          <w:shd w:val="clear" w:color="auto" w:fill="FFFFFF"/>
        </w:rPr>
        <w:t>Wind speed</w:t>
      </w:r>
      <w:r>
        <w:rPr>
          <w:rFonts w:cs="Arial"/>
          <w:color w:val="222222"/>
          <w:szCs w:val="20"/>
          <w:shd w:val="clear" w:color="auto" w:fill="FFFFFF"/>
        </w:rPr>
        <w:tab/>
        <w:t>: 10 mph (≈ 16 km/h)</w:t>
      </w:r>
    </w:p>
    <w:p w14:paraId="526E99E2" w14:textId="575CA25E" w:rsidR="00053387" w:rsidRDefault="00053387" w:rsidP="00053387">
      <w:pPr>
        <w:pStyle w:val="MDPI31text"/>
        <w:numPr>
          <w:ilvl w:val="0"/>
          <w:numId w:val="8"/>
        </w:numPr>
        <w:tabs>
          <w:tab w:val="left" w:pos="4111"/>
        </w:tabs>
      </w:pPr>
      <w:r>
        <w:rPr>
          <w:rFonts w:cs="Arial"/>
          <w:color w:val="222222"/>
          <w:szCs w:val="20"/>
          <w:shd w:val="clear" w:color="auto" w:fill="FFFFFF"/>
        </w:rPr>
        <w:t>Base ignition probabi</w:t>
      </w:r>
      <w:r>
        <w:t>lity of chaparral</w:t>
      </w:r>
      <w:r>
        <w:tab/>
        <w:t>: 40%</w:t>
      </w:r>
    </w:p>
    <w:p w14:paraId="5DCE3171" w14:textId="6A0BA61D" w:rsidR="00053387" w:rsidRPr="00053387" w:rsidRDefault="00053387" w:rsidP="00053387">
      <w:pPr>
        <w:pStyle w:val="MDPI31text"/>
        <w:numPr>
          <w:ilvl w:val="0"/>
          <w:numId w:val="8"/>
        </w:numPr>
        <w:tabs>
          <w:tab w:val="left" w:pos="4111"/>
        </w:tabs>
      </w:pPr>
      <w:r>
        <w:rPr>
          <w:rFonts w:cs="Arial"/>
          <w:color w:val="222222"/>
          <w:szCs w:val="20"/>
          <w:shd w:val="clear" w:color="auto" w:fill="FFFFFF"/>
        </w:rPr>
        <w:t>Base ignition probability of grassland</w:t>
      </w:r>
      <w:r>
        <w:rPr>
          <w:rFonts w:cs="Arial"/>
          <w:color w:val="222222"/>
          <w:szCs w:val="20"/>
          <w:shd w:val="clear" w:color="auto" w:fill="FFFFFF"/>
        </w:rPr>
        <w:tab/>
        <w:t>: 80%</w:t>
      </w:r>
    </w:p>
    <w:p w14:paraId="3C33F6DB" w14:textId="643486D4" w:rsidR="00053387" w:rsidRDefault="00053387" w:rsidP="00053387">
      <w:pPr>
        <w:pStyle w:val="MDPI31text"/>
        <w:numPr>
          <w:ilvl w:val="0"/>
          <w:numId w:val="8"/>
        </w:numPr>
        <w:tabs>
          <w:tab w:val="left" w:pos="4111"/>
        </w:tabs>
      </w:pPr>
      <w:r>
        <w:rPr>
          <w:rFonts w:cs="Arial"/>
          <w:color w:val="222222"/>
          <w:szCs w:val="20"/>
          <w:shd w:val="clear" w:color="auto" w:fill="FFFFFF"/>
        </w:rPr>
        <w:t>Base ig</w:t>
      </w:r>
      <w:r w:rsidR="003903EB">
        <w:rPr>
          <w:rFonts w:cs="Arial"/>
          <w:color w:val="222222"/>
          <w:szCs w:val="20"/>
          <w:shd w:val="clear" w:color="auto" w:fill="FFFFFF"/>
        </w:rPr>
        <w:t>nition probability of forest</w:t>
      </w:r>
      <w:r w:rsidR="003903EB">
        <w:rPr>
          <w:rFonts w:cs="Arial"/>
          <w:color w:val="222222"/>
          <w:szCs w:val="20"/>
          <w:shd w:val="clear" w:color="auto" w:fill="FFFFFF"/>
        </w:rPr>
        <w:tab/>
        <w:t>: 3.87</w:t>
      </w:r>
      <w:r>
        <w:rPr>
          <w:rFonts w:cs="Arial"/>
          <w:color w:val="222222"/>
          <w:szCs w:val="20"/>
          <w:shd w:val="clear" w:color="auto" w:fill="FFFFFF"/>
        </w:rPr>
        <w:t>%</w:t>
      </w:r>
    </w:p>
    <w:p w14:paraId="378DE818" w14:textId="5BBC3323" w:rsidR="006E0143" w:rsidRDefault="00260236" w:rsidP="00260236">
      <w:pPr>
        <w:pStyle w:val="MDPI31text"/>
        <w:spacing w:after="240"/>
        <w:ind w:firstLine="0"/>
      </w:pPr>
      <w:r>
        <w:lastRenderedPageBreak/>
        <w:t>The</w:t>
      </w:r>
      <w:r w:rsidR="006E0143">
        <w:t xml:space="preserve"> </w:t>
      </w:r>
      <w:r>
        <w:t>wind strength</w:t>
      </w:r>
      <w:r w:rsidR="00C05D59">
        <w:t xml:space="preserve"> was experimented to estimate the duration </w:t>
      </w:r>
      <w:r w:rsidR="00ED625A">
        <w:t xml:space="preserve">for </w:t>
      </w:r>
      <w:r w:rsidR="00687AA7">
        <w:t xml:space="preserve">the fire </w:t>
      </w:r>
      <w:r w:rsidR="00ED625A">
        <w:t xml:space="preserve">to </w:t>
      </w:r>
      <w:r w:rsidR="00687AA7">
        <w:t>reach the town. It was required to change the time steps to a larger number in some cases to make the fire reach</w:t>
      </w:r>
      <w:r w:rsidR="00ED625A">
        <w:t>es</w:t>
      </w:r>
      <w:r w:rsidR="00687AA7">
        <w:t xml:space="preserve"> the town.</w:t>
      </w:r>
      <w:r w:rsidR="00ED625A">
        <w:t xml:space="preserve"> </w:t>
      </w:r>
    </w:p>
    <w:tbl>
      <w:tblPr>
        <w:tblStyle w:val="TableGrid"/>
        <w:tblW w:w="0" w:type="auto"/>
        <w:jc w:val="center"/>
        <w:tblLook w:val="04A0" w:firstRow="1" w:lastRow="0" w:firstColumn="1" w:lastColumn="0" w:noHBand="0" w:noVBand="1"/>
      </w:tblPr>
      <w:tblGrid>
        <w:gridCol w:w="2518"/>
        <w:gridCol w:w="5174"/>
      </w:tblGrid>
      <w:tr w:rsidR="00260236" w14:paraId="6EC95CC2" w14:textId="77777777" w:rsidTr="0090330C">
        <w:trPr>
          <w:jc w:val="center"/>
        </w:trPr>
        <w:tc>
          <w:tcPr>
            <w:tcW w:w="2518" w:type="dxa"/>
          </w:tcPr>
          <w:p w14:paraId="5A1FE31A" w14:textId="6FDC09AE" w:rsidR="00260236" w:rsidRDefault="00260236" w:rsidP="00260236">
            <w:pPr>
              <w:pStyle w:val="MDPI31text"/>
              <w:ind w:firstLine="0"/>
              <w:jc w:val="center"/>
            </w:pPr>
            <w:r>
              <w:t xml:space="preserve">Wind </w:t>
            </w:r>
            <w:r w:rsidR="0081267B">
              <w:t>speed</w:t>
            </w:r>
            <w:r>
              <w:t xml:space="preserve"> (mph)</w:t>
            </w:r>
          </w:p>
        </w:tc>
        <w:tc>
          <w:tcPr>
            <w:tcW w:w="5174" w:type="dxa"/>
          </w:tcPr>
          <w:p w14:paraId="17B159FD" w14:textId="1E52F529" w:rsidR="00260236" w:rsidRDefault="00260236" w:rsidP="00260236">
            <w:pPr>
              <w:pStyle w:val="MDPI31text"/>
              <w:ind w:firstLine="0"/>
              <w:jc w:val="center"/>
            </w:pPr>
            <w:r>
              <w:t xml:space="preserve">Duration of fire spread </w:t>
            </w:r>
            <w:r w:rsidR="0090330C">
              <w:t xml:space="preserve">from power plant </w:t>
            </w:r>
            <w:r>
              <w:t>to town (day)</w:t>
            </w:r>
          </w:p>
        </w:tc>
      </w:tr>
      <w:tr w:rsidR="00260236" w14:paraId="7270A692" w14:textId="77777777" w:rsidTr="0090330C">
        <w:trPr>
          <w:jc w:val="center"/>
        </w:trPr>
        <w:tc>
          <w:tcPr>
            <w:tcW w:w="2518" w:type="dxa"/>
          </w:tcPr>
          <w:p w14:paraId="3DF86102" w14:textId="6066B3D5" w:rsidR="00260236" w:rsidRDefault="00260236" w:rsidP="00260236">
            <w:pPr>
              <w:pStyle w:val="MDPI31text"/>
              <w:ind w:firstLine="0"/>
              <w:jc w:val="center"/>
            </w:pPr>
            <w:r>
              <w:t>5</w:t>
            </w:r>
          </w:p>
        </w:tc>
        <w:tc>
          <w:tcPr>
            <w:tcW w:w="5174" w:type="dxa"/>
          </w:tcPr>
          <w:p w14:paraId="485F8CA9" w14:textId="496C356A" w:rsidR="00260236" w:rsidRDefault="003F20D9" w:rsidP="00260236">
            <w:pPr>
              <w:pStyle w:val="MDPI31text"/>
              <w:ind w:firstLine="0"/>
              <w:jc w:val="center"/>
            </w:pPr>
            <w:r>
              <w:t>9.8</w:t>
            </w:r>
          </w:p>
        </w:tc>
      </w:tr>
      <w:tr w:rsidR="00260236" w14:paraId="477800B0" w14:textId="77777777" w:rsidTr="0090330C">
        <w:trPr>
          <w:jc w:val="center"/>
        </w:trPr>
        <w:tc>
          <w:tcPr>
            <w:tcW w:w="2518" w:type="dxa"/>
          </w:tcPr>
          <w:p w14:paraId="66B3304A" w14:textId="45D60615" w:rsidR="00260236" w:rsidRDefault="00260236" w:rsidP="00260236">
            <w:pPr>
              <w:pStyle w:val="MDPI31text"/>
              <w:ind w:firstLine="0"/>
              <w:jc w:val="center"/>
            </w:pPr>
            <w:r>
              <w:t>15</w:t>
            </w:r>
          </w:p>
        </w:tc>
        <w:tc>
          <w:tcPr>
            <w:tcW w:w="5174" w:type="dxa"/>
          </w:tcPr>
          <w:p w14:paraId="3F8414E5" w14:textId="2063D710" w:rsidR="00260236" w:rsidRDefault="002B44CC" w:rsidP="00260236">
            <w:pPr>
              <w:pStyle w:val="MDPI31text"/>
              <w:ind w:firstLine="0"/>
              <w:jc w:val="center"/>
            </w:pPr>
            <w:r>
              <w:t>3.1</w:t>
            </w:r>
          </w:p>
        </w:tc>
      </w:tr>
      <w:tr w:rsidR="00260236" w14:paraId="5CDD466C" w14:textId="77777777" w:rsidTr="0090330C">
        <w:trPr>
          <w:jc w:val="center"/>
        </w:trPr>
        <w:tc>
          <w:tcPr>
            <w:tcW w:w="2518" w:type="dxa"/>
          </w:tcPr>
          <w:p w14:paraId="61BF31C2" w14:textId="55B8611E" w:rsidR="00260236" w:rsidRDefault="00260236" w:rsidP="00260236">
            <w:pPr>
              <w:pStyle w:val="MDPI31text"/>
              <w:ind w:firstLine="0"/>
              <w:jc w:val="center"/>
            </w:pPr>
            <w:r>
              <w:t>20</w:t>
            </w:r>
          </w:p>
        </w:tc>
        <w:tc>
          <w:tcPr>
            <w:tcW w:w="5174" w:type="dxa"/>
          </w:tcPr>
          <w:p w14:paraId="29AB92D2" w14:textId="27FCDD26" w:rsidR="00260236" w:rsidRDefault="002B44CC" w:rsidP="00260236">
            <w:pPr>
              <w:pStyle w:val="MDPI31text"/>
              <w:ind w:firstLine="0"/>
              <w:jc w:val="center"/>
            </w:pPr>
            <w:r>
              <w:t>2.6</w:t>
            </w:r>
          </w:p>
        </w:tc>
      </w:tr>
      <w:tr w:rsidR="00260236" w14:paraId="0BE3BC4A" w14:textId="77777777" w:rsidTr="0090330C">
        <w:trPr>
          <w:jc w:val="center"/>
        </w:trPr>
        <w:tc>
          <w:tcPr>
            <w:tcW w:w="2518" w:type="dxa"/>
          </w:tcPr>
          <w:p w14:paraId="2FE37307" w14:textId="24E5660E" w:rsidR="00260236" w:rsidRDefault="00260236" w:rsidP="00260236">
            <w:pPr>
              <w:pStyle w:val="MDPI31text"/>
              <w:ind w:firstLine="0"/>
              <w:jc w:val="center"/>
            </w:pPr>
            <w:r>
              <w:t>25</w:t>
            </w:r>
          </w:p>
        </w:tc>
        <w:tc>
          <w:tcPr>
            <w:tcW w:w="5174" w:type="dxa"/>
          </w:tcPr>
          <w:p w14:paraId="51A8BBB2" w14:textId="43AA13D3" w:rsidR="00260236" w:rsidRDefault="002B44CC" w:rsidP="00260236">
            <w:pPr>
              <w:pStyle w:val="MDPI31text"/>
              <w:ind w:firstLine="0"/>
              <w:jc w:val="center"/>
            </w:pPr>
            <w:r>
              <w:t>1.9</w:t>
            </w:r>
          </w:p>
        </w:tc>
      </w:tr>
    </w:tbl>
    <w:p w14:paraId="1BF97442" w14:textId="26D2DDF1" w:rsidR="00BD2EBD" w:rsidRDefault="00BD2EBD" w:rsidP="0025404F">
      <w:pPr>
        <w:pStyle w:val="MDPI51figurecaption"/>
        <w:spacing w:line="480" w:lineRule="auto"/>
        <w:ind w:left="993"/>
      </w:pPr>
      <w:r>
        <w:rPr>
          <w:b/>
        </w:rPr>
        <w:t>Table</w:t>
      </w:r>
      <w:r w:rsidRPr="00706F48">
        <w:rPr>
          <w:b/>
        </w:rPr>
        <w:t xml:space="preserve"> 1.</w:t>
      </w:r>
      <w:r w:rsidRPr="00706F48">
        <w:t xml:space="preserve"> </w:t>
      </w:r>
      <w:r w:rsidR="0025404F">
        <w:t xml:space="preserve">Effects of wind </w:t>
      </w:r>
      <w:r w:rsidR="0081267B">
        <w:t>speed</w:t>
      </w:r>
      <w:r w:rsidR="0025404F">
        <w:t xml:space="preserve"> on duration of fire spread from power plant to town</w:t>
      </w:r>
    </w:p>
    <w:tbl>
      <w:tblPr>
        <w:tblStyle w:val="TableGrid"/>
        <w:tblW w:w="0" w:type="auto"/>
        <w:jc w:val="center"/>
        <w:tblLook w:val="04A0" w:firstRow="1" w:lastRow="0" w:firstColumn="1" w:lastColumn="0" w:noHBand="0" w:noVBand="1"/>
      </w:tblPr>
      <w:tblGrid>
        <w:gridCol w:w="2518"/>
        <w:gridCol w:w="5194"/>
      </w:tblGrid>
      <w:tr w:rsidR="00BD2EBD" w14:paraId="1B89DFB4" w14:textId="77777777" w:rsidTr="0090330C">
        <w:trPr>
          <w:jc w:val="center"/>
        </w:trPr>
        <w:tc>
          <w:tcPr>
            <w:tcW w:w="2518" w:type="dxa"/>
          </w:tcPr>
          <w:p w14:paraId="19426E7E" w14:textId="2E689BA9" w:rsidR="00BD2EBD" w:rsidRDefault="00BD2EBD" w:rsidP="00E332FC">
            <w:pPr>
              <w:pStyle w:val="MDPI31text"/>
              <w:ind w:firstLine="0"/>
              <w:jc w:val="center"/>
            </w:pPr>
            <w:r>
              <w:t xml:space="preserve">Wind </w:t>
            </w:r>
            <w:r w:rsidR="0081267B">
              <w:t>speed</w:t>
            </w:r>
            <w:r>
              <w:t xml:space="preserve"> (mph)</w:t>
            </w:r>
          </w:p>
        </w:tc>
        <w:tc>
          <w:tcPr>
            <w:tcW w:w="5194" w:type="dxa"/>
          </w:tcPr>
          <w:p w14:paraId="2495A28E" w14:textId="712E7849" w:rsidR="00BD2EBD" w:rsidRDefault="00BD2EBD" w:rsidP="00E332FC">
            <w:pPr>
              <w:pStyle w:val="MDPI31text"/>
              <w:ind w:firstLine="0"/>
              <w:jc w:val="center"/>
            </w:pPr>
            <w:r>
              <w:t xml:space="preserve">Duration of fire spread </w:t>
            </w:r>
            <w:r w:rsidR="0090330C">
              <w:t xml:space="preserve">from incinerator </w:t>
            </w:r>
            <w:r>
              <w:t>to town (day)</w:t>
            </w:r>
          </w:p>
        </w:tc>
      </w:tr>
      <w:tr w:rsidR="00BD2EBD" w14:paraId="3ED761B5" w14:textId="77777777" w:rsidTr="0090330C">
        <w:trPr>
          <w:jc w:val="center"/>
        </w:trPr>
        <w:tc>
          <w:tcPr>
            <w:tcW w:w="2518" w:type="dxa"/>
          </w:tcPr>
          <w:p w14:paraId="1357C620" w14:textId="77777777" w:rsidR="00BD2EBD" w:rsidRDefault="00BD2EBD" w:rsidP="00E332FC">
            <w:pPr>
              <w:pStyle w:val="MDPI31text"/>
              <w:ind w:firstLine="0"/>
              <w:jc w:val="center"/>
            </w:pPr>
            <w:r>
              <w:t>5</w:t>
            </w:r>
          </w:p>
        </w:tc>
        <w:tc>
          <w:tcPr>
            <w:tcW w:w="5194" w:type="dxa"/>
          </w:tcPr>
          <w:p w14:paraId="295862EA" w14:textId="257177A9" w:rsidR="00BD2EBD" w:rsidRDefault="003F20D9" w:rsidP="00E332FC">
            <w:pPr>
              <w:pStyle w:val="MDPI31text"/>
              <w:ind w:firstLine="0"/>
              <w:jc w:val="center"/>
            </w:pPr>
            <w:r>
              <w:t>19.2</w:t>
            </w:r>
          </w:p>
        </w:tc>
      </w:tr>
      <w:tr w:rsidR="00BD2EBD" w14:paraId="10386CBF" w14:textId="77777777" w:rsidTr="0090330C">
        <w:trPr>
          <w:jc w:val="center"/>
        </w:trPr>
        <w:tc>
          <w:tcPr>
            <w:tcW w:w="2518" w:type="dxa"/>
          </w:tcPr>
          <w:p w14:paraId="67CC2728" w14:textId="77777777" w:rsidR="00BD2EBD" w:rsidRDefault="00BD2EBD" w:rsidP="00E332FC">
            <w:pPr>
              <w:pStyle w:val="MDPI31text"/>
              <w:ind w:firstLine="0"/>
              <w:jc w:val="center"/>
            </w:pPr>
            <w:r>
              <w:t>15</w:t>
            </w:r>
          </w:p>
        </w:tc>
        <w:tc>
          <w:tcPr>
            <w:tcW w:w="5194" w:type="dxa"/>
          </w:tcPr>
          <w:p w14:paraId="1E071189" w14:textId="3596E204" w:rsidR="00BD2EBD" w:rsidRDefault="002B44CC" w:rsidP="00E332FC">
            <w:pPr>
              <w:pStyle w:val="MDPI31text"/>
              <w:ind w:firstLine="0"/>
              <w:jc w:val="center"/>
            </w:pPr>
            <w:r>
              <w:t>7</w:t>
            </w:r>
          </w:p>
        </w:tc>
      </w:tr>
      <w:tr w:rsidR="00BD2EBD" w14:paraId="5E8848FF" w14:textId="77777777" w:rsidTr="0090330C">
        <w:trPr>
          <w:jc w:val="center"/>
        </w:trPr>
        <w:tc>
          <w:tcPr>
            <w:tcW w:w="2518" w:type="dxa"/>
          </w:tcPr>
          <w:p w14:paraId="5FB082CC" w14:textId="77777777" w:rsidR="00BD2EBD" w:rsidRDefault="00BD2EBD" w:rsidP="00E332FC">
            <w:pPr>
              <w:pStyle w:val="MDPI31text"/>
              <w:ind w:firstLine="0"/>
              <w:jc w:val="center"/>
            </w:pPr>
            <w:r>
              <w:t>20</w:t>
            </w:r>
          </w:p>
        </w:tc>
        <w:tc>
          <w:tcPr>
            <w:tcW w:w="5194" w:type="dxa"/>
          </w:tcPr>
          <w:p w14:paraId="1196BAC8" w14:textId="0A0C2C20" w:rsidR="00BD2EBD" w:rsidRDefault="002B44CC" w:rsidP="00E332FC">
            <w:pPr>
              <w:pStyle w:val="MDPI31text"/>
              <w:ind w:firstLine="0"/>
              <w:jc w:val="center"/>
            </w:pPr>
            <w:r>
              <w:t>5</w:t>
            </w:r>
          </w:p>
        </w:tc>
      </w:tr>
      <w:tr w:rsidR="00BD2EBD" w14:paraId="4BA06FAA" w14:textId="77777777" w:rsidTr="0090330C">
        <w:trPr>
          <w:jc w:val="center"/>
        </w:trPr>
        <w:tc>
          <w:tcPr>
            <w:tcW w:w="2518" w:type="dxa"/>
          </w:tcPr>
          <w:p w14:paraId="2D653D46" w14:textId="77777777" w:rsidR="00BD2EBD" w:rsidRDefault="00BD2EBD" w:rsidP="00E332FC">
            <w:pPr>
              <w:pStyle w:val="MDPI31text"/>
              <w:ind w:firstLine="0"/>
              <w:jc w:val="center"/>
            </w:pPr>
            <w:r>
              <w:t>25</w:t>
            </w:r>
          </w:p>
        </w:tc>
        <w:tc>
          <w:tcPr>
            <w:tcW w:w="5194" w:type="dxa"/>
          </w:tcPr>
          <w:p w14:paraId="1FEC69B8" w14:textId="4D5BB970" w:rsidR="00BD2EBD" w:rsidRDefault="0025404F" w:rsidP="00E332FC">
            <w:pPr>
              <w:pStyle w:val="MDPI31text"/>
              <w:ind w:firstLine="0"/>
              <w:jc w:val="center"/>
            </w:pPr>
            <w:r>
              <w:t>4.4</w:t>
            </w:r>
          </w:p>
        </w:tc>
      </w:tr>
    </w:tbl>
    <w:p w14:paraId="6884D40C" w14:textId="01635262" w:rsidR="00BD2EBD" w:rsidRPr="0025404F" w:rsidRDefault="00BD2EBD" w:rsidP="00687AA7">
      <w:pPr>
        <w:pStyle w:val="MDPI51figurecaption"/>
        <w:spacing w:line="480" w:lineRule="auto"/>
        <w:ind w:left="993"/>
      </w:pPr>
      <w:r>
        <w:rPr>
          <w:b/>
        </w:rPr>
        <w:t>Table 2</w:t>
      </w:r>
      <w:r w:rsidRPr="00706F48">
        <w:rPr>
          <w:b/>
        </w:rPr>
        <w:t>.</w:t>
      </w:r>
      <w:r w:rsidRPr="00706F48">
        <w:t xml:space="preserve"> </w:t>
      </w:r>
      <w:r w:rsidR="0025404F">
        <w:t xml:space="preserve">Effects of wind </w:t>
      </w:r>
      <w:r w:rsidR="0081267B">
        <w:t>speed</w:t>
      </w:r>
      <w:r w:rsidR="0025404F">
        <w:t xml:space="preserve"> on duration</w:t>
      </w:r>
      <w:r w:rsidR="000E61A5">
        <w:t xml:space="preserve"> of fire spread from incinerator</w:t>
      </w:r>
      <w:r w:rsidR="0025404F">
        <w:t xml:space="preserve"> to town</w:t>
      </w:r>
    </w:p>
    <w:p w14:paraId="080E5E34" w14:textId="4180CEF6" w:rsidR="00687AA7" w:rsidRDefault="00855391" w:rsidP="007D7C5A">
      <w:pPr>
        <w:pStyle w:val="MDPI31text"/>
      </w:pPr>
      <w:r>
        <w:t xml:space="preserve">The direction of wind clearly influences the direction and speed of spread of fire. </w:t>
      </w:r>
      <w:r w:rsidR="00687AA7">
        <w:t xml:space="preserve">According to the results in </w:t>
      </w:r>
      <w:r w:rsidR="00687AA7">
        <w:rPr>
          <w:b/>
        </w:rPr>
        <w:t>Table 1</w:t>
      </w:r>
      <w:r w:rsidR="00687AA7">
        <w:t xml:space="preserve"> and </w:t>
      </w:r>
      <w:r w:rsidR="00687AA7">
        <w:rPr>
          <w:b/>
        </w:rPr>
        <w:t>Table 2</w:t>
      </w:r>
      <w:r w:rsidR="00687AA7">
        <w:t xml:space="preserve">, it has been proved that the rate of fire spread is directly proportional to the wind strength. </w:t>
      </w:r>
      <w:r w:rsidR="007D7C5A">
        <w:t xml:space="preserve">Hence, it can be </w:t>
      </w:r>
      <w:r w:rsidR="000E61A5">
        <w:t>deduced</w:t>
      </w:r>
      <w:r w:rsidR="007D7C5A">
        <w:t xml:space="preserve"> that the total area burned will be directly proportional to the wind strength too. </w:t>
      </w:r>
    </w:p>
    <w:p w14:paraId="11845322" w14:textId="77777777" w:rsidR="00461469" w:rsidRDefault="00A73B79" w:rsidP="00687AA7">
      <w:pPr>
        <w:pStyle w:val="MDPI22heading2"/>
        <w:spacing w:after="0"/>
      </w:pPr>
      <w:r>
        <w:t xml:space="preserve">3.1. </w:t>
      </w:r>
      <w:r w:rsidR="008B681C">
        <w:t>Relative time of fire reaching the town</w:t>
      </w:r>
    </w:p>
    <w:p w14:paraId="3B72EF02" w14:textId="2665AD2C" w:rsidR="00ED4FC5" w:rsidRDefault="00ED4FC5" w:rsidP="007D7C5A">
      <w:pPr>
        <w:pStyle w:val="MDPI31text"/>
      </w:pPr>
      <w:r w:rsidRPr="007D7C5A">
        <w:t xml:space="preserve">The time taken for fire to spread to the town depends on various variables implemented in the model, </w:t>
      </w:r>
      <w:r w:rsidR="000E61A5">
        <w:t>including</w:t>
      </w:r>
      <w:r w:rsidRPr="007D7C5A">
        <w:t xml:space="preserve"> the speed and direction of wind, source of fuel</w:t>
      </w:r>
      <w:r w:rsidR="00687AA7" w:rsidRPr="007D7C5A">
        <w:t xml:space="preserve"> and structure of landscape.</w:t>
      </w:r>
      <w:r w:rsidR="007D7C5A" w:rsidRPr="007D7C5A">
        <w:t xml:space="preserve"> The fire spreads out faster when in contact with scrublands or </w:t>
      </w:r>
      <w:r w:rsidR="00ED625A">
        <w:t>chaparral</w:t>
      </w:r>
      <w:r w:rsidR="000E61A5">
        <w:t xml:space="preserve"> than for</w:t>
      </w:r>
      <w:r w:rsidR="007D7C5A" w:rsidRPr="007D7C5A">
        <w:t xml:space="preserve">est. The forest and lake acts as a barrier, but in a high intensity fire, the forest will catch fire and cause higher damage. </w:t>
      </w:r>
    </w:p>
    <w:p w14:paraId="1F6B498B" w14:textId="4918FF72" w:rsidR="00D76B98" w:rsidRPr="00ED4FC5" w:rsidRDefault="00ED4FC5" w:rsidP="00ED4FC5">
      <w:pPr>
        <w:pStyle w:val="MDPI51figurecaption"/>
        <w:spacing w:after="0"/>
        <w:ind w:left="0"/>
        <w:rPr>
          <w:i/>
          <w:sz w:val="20"/>
        </w:rPr>
      </w:pPr>
      <w:r w:rsidRPr="00CA4F50">
        <w:rPr>
          <w:i/>
          <w:sz w:val="20"/>
        </w:rPr>
        <w:t>3.</w:t>
      </w:r>
      <w:r>
        <w:rPr>
          <w:i/>
          <w:sz w:val="20"/>
        </w:rPr>
        <w:t>1.1</w:t>
      </w:r>
      <w:r w:rsidRPr="00CA4F50">
        <w:rPr>
          <w:i/>
          <w:sz w:val="20"/>
        </w:rPr>
        <w:t xml:space="preserve">. Effect </w:t>
      </w:r>
      <w:r>
        <w:rPr>
          <w:i/>
          <w:sz w:val="20"/>
        </w:rPr>
        <w:t>source of fuel</w:t>
      </w:r>
      <w:r w:rsidRPr="00CA4F50">
        <w:rPr>
          <w:i/>
          <w:sz w:val="20"/>
        </w:rPr>
        <w:t xml:space="preserve"> on the time for fire to reach the town from the incinerator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34"/>
      </w:tblGrid>
      <w:tr w:rsidR="00687AA7" w:rsidRPr="00706F48" w14:paraId="503D4FE5" w14:textId="77777777" w:rsidTr="008B5BDA">
        <w:tc>
          <w:tcPr>
            <w:tcW w:w="4779" w:type="dxa"/>
          </w:tcPr>
          <w:p w14:paraId="71F12C37" w14:textId="48E463B5" w:rsidR="00D76B98" w:rsidRPr="00706F48" w:rsidRDefault="00582C32" w:rsidP="00ED22A6">
            <w:pPr>
              <w:pStyle w:val="MDPI52figure"/>
              <w:adjustRightInd w:val="0"/>
              <w:snapToGrid w:val="0"/>
            </w:pPr>
            <w:r>
              <w:rPr>
                <w:noProof/>
                <w:lang w:val="en-GB" w:eastAsia="en-GB" w:bidi="ar-SA"/>
              </w:rPr>
              <w:drawing>
                <wp:inline distT="0" distB="0" distL="0" distR="0" wp14:anchorId="7CD20558" wp14:editId="50B983D9">
                  <wp:extent cx="2201194" cy="234817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2757" t="14502" r="44737" b="23808"/>
                          <a:stretch/>
                        </pic:blipFill>
                        <pic:spPr bwMode="auto">
                          <a:xfrm>
                            <a:off x="0" y="0"/>
                            <a:ext cx="2222485" cy="2370892"/>
                          </a:xfrm>
                          <a:prstGeom prst="rect">
                            <a:avLst/>
                          </a:prstGeom>
                          <a:noFill/>
                          <a:ln>
                            <a:noFill/>
                          </a:ln>
                          <a:extLst>
                            <a:ext uri="{53640926-AAD7-44D8-BBD7-CCE9431645EC}">
                              <a14:shadowObscured xmlns:a14="http://schemas.microsoft.com/office/drawing/2010/main"/>
                            </a:ext>
                          </a:extLst>
                        </pic:spPr>
                      </pic:pic>
                    </a:graphicData>
                  </a:graphic>
                </wp:inline>
              </w:drawing>
            </w:r>
          </w:p>
          <w:p w14:paraId="4C3A2833" w14:textId="77777777" w:rsidR="00D76B98" w:rsidRPr="00706F48" w:rsidRDefault="00D76B98" w:rsidP="00ED22A6">
            <w:pPr>
              <w:pStyle w:val="MDPI52figure"/>
              <w:adjustRightInd w:val="0"/>
              <w:snapToGrid w:val="0"/>
              <w:rPr>
                <w:sz w:val="20"/>
              </w:rPr>
            </w:pPr>
            <w:r w:rsidRPr="00706F48">
              <w:rPr>
                <w:sz w:val="20"/>
              </w:rPr>
              <w:t>(</w:t>
            </w:r>
            <w:r w:rsidRPr="00706F48">
              <w:rPr>
                <w:b/>
                <w:sz w:val="20"/>
              </w:rPr>
              <w:t>a</w:t>
            </w:r>
            <w:r w:rsidRPr="00706F48">
              <w:rPr>
                <w:sz w:val="20"/>
              </w:rPr>
              <w:t>)</w:t>
            </w:r>
          </w:p>
        </w:tc>
        <w:tc>
          <w:tcPr>
            <w:tcW w:w="4780" w:type="dxa"/>
          </w:tcPr>
          <w:p w14:paraId="27346F11" w14:textId="3422FB4F" w:rsidR="00EB54CF" w:rsidRPr="00706F48" w:rsidRDefault="00582C32" w:rsidP="00EB54CF">
            <w:pPr>
              <w:pStyle w:val="MDPI52figure"/>
              <w:adjustRightInd w:val="0"/>
              <w:snapToGrid w:val="0"/>
            </w:pPr>
            <w:r>
              <w:rPr>
                <w:noProof/>
                <w:lang w:val="en-GB" w:eastAsia="en-GB" w:bidi="ar-SA"/>
              </w:rPr>
              <w:drawing>
                <wp:inline distT="0" distB="0" distL="0" distR="0" wp14:anchorId="0F568217" wp14:editId="0A09DEC7">
                  <wp:extent cx="2228893" cy="2347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4360" t="14485" r="42878" b="24111"/>
                          <a:stretch/>
                        </pic:blipFill>
                        <pic:spPr bwMode="auto">
                          <a:xfrm>
                            <a:off x="0" y="0"/>
                            <a:ext cx="2239637" cy="2358911"/>
                          </a:xfrm>
                          <a:prstGeom prst="rect">
                            <a:avLst/>
                          </a:prstGeom>
                          <a:noFill/>
                          <a:ln>
                            <a:noFill/>
                          </a:ln>
                          <a:extLst>
                            <a:ext uri="{53640926-AAD7-44D8-BBD7-CCE9431645EC}">
                              <a14:shadowObscured xmlns:a14="http://schemas.microsoft.com/office/drawing/2010/main"/>
                            </a:ext>
                          </a:extLst>
                        </pic:spPr>
                      </pic:pic>
                    </a:graphicData>
                  </a:graphic>
                </wp:inline>
              </w:drawing>
            </w:r>
          </w:p>
          <w:p w14:paraId="1E9188E4" w14:textId="77777777" w:rsidR="00D76B98" w:rsidRPr="00706F48" w:rsidRDefault="00D76B98" w:rsidP="00ED22A6">
            <w:pPr>
              <w:pStyle w:val="MDPI52figure"/>
              <w:adjustRightInd w:val="0"/>
              <w:snapToGrid w:val="0"/>
              <w:rPr>
                <w:sz w:val="20"/>
              </w:rPr>
            </w:pPr>
            <w:r w:rsidRPr="00706F48">
              <w:rPr>
                <w:sz w:val="20"/>
              </w:rPr>
              <w:t>(</w:t>
            </w:r>
            <w:r w:rsidRPr="00706F48">
              <w:rPr>
                <w:b/>
                <w:sz w:val="20"/>
              </w:rPr>
              <w:t>b</w:t>
            </w:r>
            <w:r w:rsidRPr="00706F48">
              <w:rPr>
                <w:sz w:val="20"/>
              </w:rPr>
              <w:t>)</w:t>
            </w:r>
          </w:p>
        </w:tc>
      </w:tr>
    </w:tbl>
    <w:p w14:paraId="3594042D" w14:textId="0DB310B9" w:rsidR="003A1C11" w:rsidRPr="003A1C11" w:rsidRDefault="00D76B98" w:rsidP="00B0735E">
      <w:pPr>
        <w:pStyle w:val="MDPI51figurecaption"/>
      </w:pPr>
      <w:r w:rsidRPr="00706F48">
        <w:rPr>
          <w:b/>
        </w:rPr>
        <w:t>Figure 1.</w:t>
      </w:r>
      <w:r w:rsidRPr="00706F48">
        <w:t xml:space="preserve"> </w:t>
      </w:r>
      <w:r w:rsidR="00B0735E">
        <w:t>The spread of fire according to different source of fuel</w:t>
      </w:r>
      <w:r w:rsidRPr="00706F48">
        <w:t xml:space="preserve">: </w:t>
      </w:r>
      <w:r w:rsidR="00B0735E">
        <w:t xml:space="preserve">The source of fire is </w:t>
      </w:r>
      <w:r w:rsidRPr="00706F48">
        <w:t>(</w:t>
      </w:r>
      <w:r w:rsidRPr="00706F48">
        <w:rPr>
          <w:b/>
        </w:rPr>
        <w:t>a</w:t>
      </w:r>
      <w:r w:rsidRPr="00706F48">
        <w:t xml:space="preserve">) </w:t>
      </w:r>
      <w:r w:rsidR="00B0735E">
        <w:t>the existing power plant</w:t>
      </w:r>
      <w:r w:rsidRPr="00706F48">
        <w:t>;</w:t>
      </w:r>
      <w:r w:rsidR="00B0735E">
        <w:t xml:space="preserve"> and</w:t>
      </w:r>
      <w:r w:rsidRPr="00706F48">
        <w:t xml:space="preserve"> (</w:t>
      </w:r>
      <w:r w:rsidRPr="00706F48">
        <w:rPr>
          <w:b/>
        </w:rPr>
        <w:t>b</w:t>
      </w:r>
      <w:r w:rsidRPr="00706F48">
        <w:t xml:space="preserve">) </w:t>
      </w:r>
      <w:r w:rsidR="00B0735E">
        <w:t>the proposed incinerator,</w:t>
      </w:r>
      <w:r w:rsidR="00ED4FC5">
        <w:t xml:space="preserve"> resulting in approximately 5 days and 10 days</w:t>
      </w:r>
      <w:r w:rsidR="00ED4FC5" w:rsidRPr="00ED4FC5">
        <w:t xml:space="preserve"> </w:t>
      </w:r>
      <w:r w:rsidR="00ED4FC5">
        <w:t>respectively to reach the town</w:t>
      </w:r>
      <w:r w:rsidR="00B0735E">
        <w:t xml:space="preserve">. </w:t>
      </w:r>
    </w:p>
    <w:p w14:paraId="3D8AF0A2" w14:textId="09D2CCBB" w:rsidR="00ED4FC5" w:rsidRPr="00EE7A82" w:rsidRDefault="008B681C" w:rsidP="00B0735E">
      <w:pPr>
        <w:pStyle w:val="MDPI51figurecaption"/>
        <w:spacing w:after="0"/>
        <w:ind w:left="0"/>
        <w:rPr>
          <w:i/>
          <w:sz w:val="20"/>
        </w:rPr>
      </w:pPr>
      <w:r w:rsidRPr="00CA4F50">
        <w:rPr>
          <w:i/>
          <w:sz w:val="20"/>
        </w:rPr>
        <w:lastRenderedPageBreak/>
        <w:t>3.</w:t>
      </w:r>
      <w:r w:rsidR="00ED4FC5">
        <w:rPr>
          <w:i/>
          <w:sz w:val="20"/>
        </w:rPr>
        <w:t>1.</w:t>
      </w:r>
      <w:r w:rsidRPr="00CA4F50">
        <w:rPr>
          <w:i/>
          <w:sz w:val="20"/>
        </w:rPr>
        <w:t>2. Effect of wind direction on the time for fire to reach the town from the incinerator</w:t>
      </w:r>
      <w:r w:rsidR="00ED4FC5">
        <w:rPr>
          <w:sz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5"/>
        <w:gridCol w:w="2265"/>
        <w:gridCol w:w="2265"/>
        <w:gridCol w:w="2265"/>
      </w:tblGrid>
      <w:tr w:rsidR="00EB54CF" w14:paraId="1C87D8B0" w14:textId="77777777" w:rsidTr="00B0735E">
        <w:trPr>
          <w:trHeight w:val="2397"/>
        </w:trPr>
        <w:tc>
          <w:tcPr>
            <w:tcW w:w="2265" w:type="dxa"/>
          </w:tcPr>
          <w:p w14:paraId="49265926" w14:textId="66248942" w:rsidR="00EB54CF" w:rsidRPr="00EB54CF" w:rsidRDefault="008B681C" w:rsidP="009949A2">
            <w:pPr>
              <w:pStyle w:val="MDPI12title"/>
              <w:spacing w:after="0"/>
              <w:jc w:val="center"/>
              <w:rPr>
                <w:sz w:val="18"/>
              </w:rPr>
            </w:pPr>
            <w:r w:rsidRPr="00706F48">
              <w:rPr>
                <w:sz w:val="20"/>
              </w:rPr>
              <w:t>(a)</w:t>
            </w:r>
            <w:r w:rsidR="00EB54CF">
              <w:rPr>
                <w:noProof/>
                <w:snapToGrid/>
              </w:rPr>
              <w:drawing>
                <wp:anchor distT="0" distB="0" distL="114300" distR="114300" simplePos="0" relativeHeight="251642880" behindDoc="0" locked="0" layoutInCell="1" allowOverlap="1" wp14:anchorId="56B4116B" wp14:editId="7955D0D3">
                  <wp:simplePos x="0" y="0"/>
                  <wp:positionH relativeFrom="column">
                    <wp:posOffset>3175</wp:posOffset>
                  </wp:positionH>
                  <wp:positionV relativeFrom="paragraph">
                    <wp:posOffset>36195</wp:posOffset>
                  </wp:positionV>
                  <wp:extent cx="1323340" cy="13277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e.PNG"/>
                          <pic:cNvPicPr/>
                        </pic:nvPicPr>
                        <pic:blipFill>
                          <a:blip r:embed="rId12"/>
                          <a:stretch>
                            <a:fillRect/>
                          </a:stretch>
                        </pic:blipFill>
                        <pic:spPr>
                          <a:xfrm rot="10800000" flipH="1" flipV="1">
                            <a:off x="0" y="0"/>
                            <a:ext cx="1323340" cy="1327785"/>
                          </a:xfrm>
                          <a:prstGeom prst="rect">
                            <a:avLst/>
                          </a:prstGeom>
                        </pic:spPr>
                      </pic:pic>
                    </a:graphicData>
                  </a:graphic>
                  <wp14:sizeRelH relativeFrom="margin">
                    <wp14:pctWidth>0</wp14:pctWidth>
                  </wp14:sizeRelH>
                  <wp14:sizeRelV relativeFrom="margin">
                    <wp14:pctHeight>0</wp14:pctHeight>
                  </wp14:sizeRelV>
                </wp:anchor>
              </w:drawing>
            </w:r>
          </w:p>
        </w:tc>
        <w:tc>
          <w:tcPr>
            <w:tcW w:w="2265" w:type="dxa"/>
          </w:tcPr>
          <w:p w14:paraId="5F36ED28" w14:textId="69692056" w:rsidR="00EB54CF" w:rsidRDefault="008843AA" w:rsidP="009949A2">
            <w:pPr>
              <w:pStyle w:val="MDPI12title"/>
              <w:spacing w:after="0"/>
              <w:jc w:val="center"/>
            </w:pPr>
            <w:r w:rsidRPr="00E63B8D">
              <w:rPr>
                <w:noProof/>
                <w:snapToGrid/>
                <w:sz w:val="18"/>
              </w:rPr>
              <w:drawing>
                <wp:anchor distT="0" distB="0" distL="114300" distR="114300" simplePos="0" relativeHeight="251661312" behindDoc="0" locked="0" layoutInCell="1" allowOverlap="1" wp14:anchorId="2797A0A5" wp14:editId="6A8B66C6">
                  <wp:simplePos x="0" y="0"/>
                  <wp:positionH relativeFrom="column">
                    <wp:posOffset>-4284</wp:posOffset>
                  </wp:positionH>
                  <wp:positionV relativeFrom="paragraph">
                    <wp:posOffset>46355</wp:posOffset>
                  </wp:positionV>
                  <wp:extent cx="1316990" cy="13182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PNG"/>
                          <pic:cNvPicPr/>
                        </pic:nvPicPr>
                        <pic:blipFill>
                          <a:blip r:embed="rId13"/>
                          <a:stretch>
                            <a:fillRect/>
                          </a:stretch>
                        </pic:blipFill>
                        <pic:spPr>
                          <a:xfrm>
                            <a:off x="0" y="0"/>
                            <a:ext cx="1316990" cy="1318260"/>
                          </a:xfrm>
                          <a:prstGeom prst="rect">
                            <a:avLst/>
                          </a:prstGeom>
                        </pic:spPr>
                      </pic:pic>
                    </a:graphicData>
                  </a:graphic>
                  <wp14:sizeRelH relativeFrom="margin">
                    <wp14:pctWidth>0</wp14:pctWidth>
                  </wp14:sizeRelH>
                  <wp14:sizeRelV relativeFrom="margin">
                    <wp14:pctHeight>0</wp14:pctHeight>
                  </wp14:sizeRelV>
                </wp:anchor>
              </w:drawing>
            </w:r>
            <w:r w:rsidR="008B681C" w:rsidRPr="00706F48">
              <w:rPr>
                <w:sz w:val="20"/>
              </w:rPr>
              <w:t>(</w:t>
            </w:r>
            <w:r w:rsidR="008B681C">
              <w:rPr>
                <w:sz w:val="20"/>
              </w:rPr>
              <w:t>b</w:t>
            </w:r>
            <w:r w:rsidR="008B681C" w:rsidRPr="00706F48">
              <w:rPr>
                <w:sz w:val="20"/>
              </w:rPr>
              <w:t>)</w:t>
            </w:r>
          </w:p>
        </w:tc>
        <w:tc>
          <w:tcPr>
            <w:tcW w:w="2265" w:type="dxa"/>
          </w:tcPr>
          <w:p w14:paraId="5934F604" w14:textId="4824AD47" w:rsidR="00EB54CF" w:rsidRDefault="008B681C" w:rsidP="009949A2">
            <w:pPr>
              <w:pStyle w:val="MDPI12title"/>
              <w:spacing w:after="0"/>
              <w:jc w:val="center"/>
            </w:pPr>
            <w:r w:rsidRPr="00706F48">
              <w:rPr>
                <w:sz w:val="20"/>
              </w:rPr>
              <w:t>(</w:t>
            </w:r>
            <w:r>
              <w:rPr>
                <w:sz w:val="20"/>
              </w:rPr>
              <w:t>c</w:t>
            </w:r>
            <w:r w:rsidRPr="00706F48">
              <w:rPr>
                <w:sz w:val="20"/>
              </w:rPr>
              <w:t>)</w:t>
            </w:r>
            <w:r w:rsidR="00EB54CF" w:rsidRPr="00E63B8D">
              <w:rPr>
                <w:noProof/>
                <w:snapToGrid/>
                <w:sz w:val="18"/>
              </w:rPr>
              <w:drawing>
                <wp:anchor distT="0" distB="0" distL="114300" distR="114300" simplePos="0" relativeHeight="251648000" behindDoc="0" locked="0" layoutInCell="1" allowOverlap="1" wp14:anchorId="6FEEE470" wp14:editId="6B93FCDE">
                  <wp:simplePos x="0" y="0"/>
                  <wp:positionH relativeFrom="column">
                    <wp:posOffset>-10483</wp:posOffset>
                  </wp:positionH>
                  <wp:positionV relativeFrom="paragraph">
                    <wp:posOffset>32091</wp:posOffset>
                  </wp:positionV>
                  <wp:extent cx="1311910" cy="1313815"/>
                  <wp:effectExtent l="0" t="0" r="254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theast.PNG"/>
                          <pic:cNvPicPr/>
                        </pic:nvPicPr>
                        <pic:blipFill>
                          <a:blip r:embed="rId14"/>
                          <a:stretch>
                            <a:fillRect/>
                          </a:stretch>
                        </pic:blipFill>
                        <pic:spPr>
                          <a:xfrm>
                            <a:off x="0" y="0"/>
                            <a:ext cx="1311910" cy="1313815"/>
                          </a:xfrm>
                          <a:prstGeom prst="rect">
                            <a:avLst/>
                          </a:prstGeom>
                        </pic:spPr>
                      </pic:pic>
                    </a:graphicData>
                  </a:graphic>
                  <wp14:sizeRelH relativeFrom="margin">
                    <wp14:pctWidth>0</wp14:pctWidth>
                  </wp14:sizeRelH>
                  <wp14:sizeRelV relativeFrom="margin">
                    <wp14:pctHeight>0</wp14:pctHeight>
                  </wp14:sizeRelV>
                </wp:anchor>
              </w:drawing>
            </w:r>
          </w:p>
        </w:tc>
        <w:tc>
          <w:tcPr>
            <w:tcW w:w="2265" w:type="dxa"/>
          </w:tcPr>
          <w:p w14:paraId="5FCED32A" w14:textId="6D23A63E" w:rsidR="00EB54CF" w:rsidRDefault="008B681C" w:rsidP="009949A2">
            <w:pPr>
              <w:pStyle w:val="MDPI12title"/>
              <w:spacing w:after="0"/>
              <w:jc w:val="center"/>
            </w:pPr>
            <w:r w:rsidRPr="00706F48">
              <w:rPr>
                <w:sz w:val="20"/>
              </w:rPr>
              <w:t>(</w:t>
            </w:r>
            <w:r>
              <w:rPr>
                <w:sz w:val="20"/>
              </w:rPr>
              <w:t>d</w:t>
            </w:r>
            <w:r w:rsidRPr="00706F48">
              <w:rPr>
                <w:sz w:val="20"/>
              </w:rPr>
              <w:t>)</w:t>
            </w:r>
            <w:r w:rsidR="00EB54CF" w:rsidRPr="00E63B8D">
              <w:rPr>
                <w:noProof/>
                <w:snapToGrid/>
                <w:sz w:val="18"/>
              </w:rPr>
              <w:drawing>
                <wp:anchor distT="0" distB="0" distL="114300" distR="114300" simplePos="0" relativeHeight="251670528" behindDoc="0" locked="0" layoutInCell="1" allowOverlap="1" wp14:anchorId="536B8C0B" wp14:editId="57C16B79">
                  <wp:simplePos x="0" y="0"/>
                  <wp:positionH relativeFrom="column">
                    <wp:posOffset>-32224</wp:posOffset>
                  </wp:positionH>
                  <wp:positionV relativeFrom="paragraph">
                    <wp:posOffset>39389</wp:posOffset>
                  </wp:positionV>
                  <wp:extent cx="1324610" cy="1324610"/>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ast.PNG"/>
                          <pic:cNvPicPr/>
                        </pic:nvPicPr>
                        <pic:blipFill>
                          <a:blip r:embed="rId15"/>
                          <a:stretch>
                            <a:fillRect/>
                          </a:stretch>
                        </pic:blipFill>
                        <pic:spPr>
                          <a:xfrm>
                            <a:off x="0" y="0"/>
                            <a:ext cx="1324610" cy="1324610"/>
                          </a:xfrm>
                          <a:prstGeom prst="rect">
                            <a:avLst/>
                          </a:prstGeom>
                        </pic:spPr>
                      </pic:pic>
                    </a:graphicData>
                  </a:graphic>
                  <wp14:sizeRelH relativeFrom="margin">
                    <wp14:pctWidth>0</wp14:pctWidth>
                  </wp14:sizeRelH>
                  <wp14:sizeRelV relativeFrom="margin">
                    <wp14:pctHeight>0</wp14:pctHeight>
                  </wp14:sizeRelV>
                </wp:anchor>
              </w:drawing>
            </w:r>
          </w:p>
        </w:tc>
      </w:tr>
      <w:tr w:rsidR="00EB54CF" w14:paraId="16102C6F" w14:textId="77777777" w:rsidTr="00B0735E">
        <w:trPr>
          <w:trHeight w:val="1794"/>
        </w:trPr>
        <w:tc>
          <w:tcPr>
            <w:tcW w:w="2265" w:type="dxa"/>
          </w:tcPr>
          <w:p w14:paraId="22909707" w14:textId="58F63097" w:rsidR="00EB54CF" w:rsidRDefault="008B681C" w:rsidP="009949A2">
            <w:pPr>
              <w:pStyle w:val="MDPI12title"/>
              <w:spacing w:after="0"/>
              <w:jc w:val="center"/>
            </w:pPr>
            <w:r w:rsidRPr="00706F48">
              <w:rPr>
                <w:sz w:val="20"/>
              </w:rPr>
              <w:t>(</w:t>
            </w:r>
            <w:r>
              <w:rPr>
                <w:sz w:val="20"/>
              </w:rPr>
              <w:t>e</w:t>
            </w:r>
            <w:r w:rsidRPr="00706F48">
              <w:rPr>
                <w:sz w:val="20"/>
              </w:rPr>
              <w:t>)</w:t>
            </w:r>
            <w:r w:rsidR="00EB54CF" w:rsidRPr="00E63B8D">
              <w:rPr>
                <w:noProof/>
                <w:snapToGrid/>
                <w:sz w:val="18"/>
              </w:rPr>
              <w:drawing>
                <wp:anchor distT="0" distB="0" distL="114300" distR="114300" simplePos="0" relativeHeight="251674624" behindDoc="0" locked="0" layoutInCell="1" allowOverlap="1" wp14:anchorId="5DCFF8BA" wp14:editId="70C497F9">
                  <wp:simplePos x="0" y="0"/>
                  <wp:positionH relativeFrom="column">
                    <wp:posOffset>-3810</wp:posOffset>
                  </wp:positionH>
                  <wp:positionV relativeFrom="paragraph">
                    <wp:posOffset>18102</wp:posOffset>
                  </wp:positionV>
                  <wp:extent cx="1316355" cy="13233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utheast.PNG"/>
                          <pic:cNvPicPr/>
                        </pic:nvPicPr>
                        <pic:blipFill>
                          <a:blip r:embed="rId16"/>
                          <a:stretch>
                            <a:fillRect/>
                          </a:stretch>
                        </pic:blipFill>
                        <pic:spPr>
                          <a:xfrm>
                            <a:off x="0" y="0"/>
                            <a:ext cx="1316355" cy="1323340"/>
                          </a:xfrm>
                          <a:prstGeom prst="rect">
                            <a:avLst/>
                          </a:prstGeom>
                        </pic:spPr>
                      </pic:pic>
                    </a:graphicData>
                  </a:graphic>
                  <wp14:sizeRelH relativeFrom="margin">
                    <wp14:pctWidth>0</wp14:pctWidth>
                  </wp14:sizeRelH>
                  <wp14:sizeRelV relativeFrom="margin">
                    <wp14:pctHeight>0</wp14:pctHeight>
                  </wp14:sizeRelV>
                </wp:anchor>
              </w:drawing>
            </w:r>
          </w:p>
        </w:tc>
        <w:tc>
          <w:tcPr>
            <w:tcW w:w="2265" w:type="dxa"/>
          </w:tcPr>
          <w:p w14:paraId="1FFEBF23" w14:textId="1611415A" w:rsidR="00EB54CF" w:rsidRDefault="008B681C" w:rsidP="009949A2">
            <w:pPr>
              <w:pStyle w:val="MDPI12title"/>
              <w:spacing w:after="0"/>
              <w:jc w:val="center"/>
            </w:pPr>
            <w:r w:rsidRPr="00706F48">
              <w:rPr>
                <w:sz w:val="20"/>
              </w:rPr>
              <w:t>(</w:t>
            </w:r>
            <w:r>
              <w:rPr>
                <w:sz w:val="20"/>
              </w:rPr>
              <w:t>f</w:t>
            </w:r>
            <w:r w:rsidRPr="00706F48">
              <w:rPr>
                <w:sz w:val="20"/>
              </w:rPr>
              <w:t>)</w:t>
            </w:r>
            <w:r w:rsidR="00031CF7" w:rsidRPr="00E63B8D">
              <w:rPr>
                <w:noProof/>
                <w:snapToGrid/>
                <w:sz w:val="18"/>
              </w:rPr>
              <w:drawing>
                <wp:anchor distT="0" distB="0" distL="114300" distR="114300" simplePos="0" relativeHeight="251652096" behindDoc="0" locked="0" layoutInCell="1" allowOverlap="1" wp14:anchorId="7F12BCB9" wp14:editId="05FF72C2">
                  <wp:simplePos x="0" y="0"/>
                  <wp:positionH relativeFrom="column">
                    <wp:posOffset>-1270</wp:posOffset>
                  </wp:positionH>
                  <wp:positionV relativeFrom="paragraph">
                    <wp:posOffset>27295</wp:posOffset>
                  </wp:positionV>
                  <wp:extent cx="1301115" cy="13081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uthwest.PNG"/>
                          <pic:cNvPicPr/>
                        </pic:nvPicPr>
                        <pic:blipFill>
                          <a:blip r:embed="rId17"/>
                          <a:stretch>
                            <a:fillRect/>
                          </a:stretch>
                        </pic:blipFill>
                        <pic:spPr>
                          <a:xfrm>
                            <a:off x="0" y="0"/>
                            <a:ext cx="1301115" cy="1308100"/>
                          </a:xfrm>
                          <a:prstGeom prst="rect">
                            <a:avLst/>
                          </a:prstGeom>
                        </pic:spPr>
                      </pic:pic>
                    </a:graphicData>
                  </a:graphic>
                </wp:anchor>
              </w:drawing>
            </w:r>
          </w:p>
        </w:tc>
        <w:tc>
          <w:tcPr>
            <w:tcW w:w="2265" w:type="dxa"/>
          </w:tcPr>
          <w:p w14:paraId="0AF76228" w14:textId="7760914C" w:rsidR="00EB54CF" w:rsidRDefault="008B681C" w:rsidP="009949A2">
            <w:pPr>
              <w:pStyle w:val="MDPI12title"/>
              <w:spacing w:after="0"/>
              <w:jc w:val="center"/>
            </w:pPr>
            <w:r w:rsidRPr="00706F48">
              <w:rPr>
                <w:sz w:val="20"/>
              </w:rPr>
              <w:t>(</w:t>
            </w:r>
            <w:r>
              <w:rPr>
                <w:sz w:val="20"/>
              </w:rPr>
              <w:t>g</w:t>
            </w:r>
            <w:r w:rsidRPr="00706F48">
              <w:rPr>
                <w:sz w:val="20"/>
              </w:rPr>
              <w:t>)</w:t>
            </w:r>
            <w:r w:rsidR="00031CF7" w:rsidRPr="00E63B8D">
              <w:rPr>
                <w:noProof/>
                <w:snapToGrid/>
                <w:sz w:val="18"/>
              </w:rPr>
              <w:drawing>
                <wp:anchor distT="0" distB="0" distL="114300" distR="114300" simplePos="0" relativeHeight="251656192" behindDoc="0" locked="0" layoutInCell="1" allowOverlap="1" wp14:anchorId="29947CF5" wp14:editId="3E8D9E0F">
                  <wp:simplePos x="0" y="0"/>
                  <wp:positionH relativeFrom="column">
                    <wp:posOffset>-6824</wp:posOffset>
                  </wp:positionH>
                  <wp:positionV relativeFrom="paragraph">
                    <wp:posOffset>36185</wp:posOffset>
                  </wp:positionV>
                  <wp:extent cx="1301115" cy="12992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PNG"/>
                          <pic:cNvPicPr/>
                        </pic:nvPicPr>
                        <pic:blipFill>
                          <a:blip r:embed="rId18"/>
                          <a:stretch>
                            <a:fillRect/>
                          </a:stretch>
                        </pic:blipFill>
                        <pic:spPr>
                          <a:xfrm>
                            <a:off x="0" y="0"/>
                            <a:ext cx="1301115" cy="1299210"/>
                          </a:xfrm>
                          <a:prstGeom prst="rect">
                            <a:avLst/>
                          </a:prstGeom>
                        </pic:spPr>
                      </pic:pic>
                    </a:graphicData>
                  </a:graphic>
                </wp:anchor>
              </w:drawing>
            </w:r>
          </w:p>
        </w:tc>
        <w:tc>
          <w:tcPr>
            <w:tcW w:w="2265" w:type="dxa"/>
          </w:tcPr>
          <w:p w14:paraId="4F7D5419" w14:textId="51461E87" w:rsidR="00EB54CF" w:rsidRDefault="008B681C" w:rsidP="009949A2">
            <w:pPr>
              <w:pStyle w:val="MDPI12title"/>
              <w:spacing w:after="0"/>
              <w:jc w:val="center"/>
            </w:pPr>
            <w:r w:rsidRPr="00706F48">
              <w:rPr>
                <w:sz w:val="20"/>
              </w:rPr>
              <w:t>(</w:t>
            </w:r>
            <w:r>
              <w:rPr>
                <w:sz w:val="20"/>
              </w:rPr>
              <w:t>h</w:t>
            </w:r>
            <w:r w:rsidRPr="00706F48">
              <w:rPr>
                <w:sz w:val="20"/>
              </w:rPr>
              <w:t>)</w:t>
            </w:r>
            <w:r w:rsidR="00031CF7" w:rsidRPr="00E63B8D">
              <w:rPr>
                <w:noProof/>
                <w:snapToGrid/>
                <w:sz w:val="18"/>
              </w:rPr>
              <w:drawing>
                <wp:anchor distT="0" distB="0" distL="114300" distR="114300" simplePos="0" relativeHeight="251665408" behindDoc="0" locked="0" layoutInCell="1" allowOverlap="1" wp14:anchorId="64A3E570" wp14:editId="1F93471D">
                  <wp:simplePos x="0" y="0"/>
                  <wp:positionH relativeFrom="column">
                    <wp:posOffset>-9525</wp:posOffset>
                  </wp:positionH>
                  <wp:positionV relativeFrom="paragraph">
                    <wp:posOffset>33655</wp:posOffset>
                  </wp:positionV>
                  <wp:extent cx="1301115" cy="1306195"/>
                  <wp:effectExtent l="0" t="0" r="0"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rthwest.PNG"/>
                          <pic:cNvPicPr/>
                        </pic:nvPicPr>
                        <pic:blipFill>
                          <a:blip r:embed="rId19"/>
                          <a:stretch>
                            <a:fillRect/>
                          </a:stretch>
                        </pic:blipFill>
                        <pic:spPr>
                          <a:xfrm>
                            <a:off x="0" y="0"/>
                            <a:ext cx="1301115" cy="1306195"/>
                          </a:xfrm>
                          <a:prstGeom prst="rect">
                            <a:avLst/>
                          </a:prstGeom>
                        </pic:spPr>
                      </pic:pic>
                    </a:graphicData>
                  </a:graphic>
                </wp:anchor>
              </w:drawing>
            </w:r>
          </w:p>
        </w:tc>
      </w:tr>
    </w:tbl>
    <w:p w14:paraId="303F481F" w14:textId="1DC52EAB" w:rsidR="00743A46" w:rsidRDefault="008B681C" w:rsidP="008B681C">
      <w:pPr>
        <w:pStyle w:val="MDPI51figurecaption"/>
      </w:pPr>
      <w:r>
        <w:rPr>
          <w:b/>
        </w:rPr>
        <w:t>Figure 2</w:t>
      </w:r>
      <w:r w:rsidRPr="00706F48">
        <w:rPr>
          <w:b/>
        </w:rPr>
        <w:t>.</w:t>
      </w:r>
      <w:r w:rsidRPr="00706F48">
        <w:t xml:space="preserve"> </w:t>
      </w:r>
      <w:r w:rsidR="004E4B5E">
        <w:t>The spread of fire according to wind direction with the proposed incinerator as the fuel</w:t>
      </w:r>
      <w:r w:rsidRPr="00706F48">
        <w:t>:</w:t>
      </w:r>
      <w:r w:rsidR="004E4B5E">
        <w:t xml:space="preserve"> The </w:t>
      </w:r>
      <w:r w:rsidR="00075251">
        <w:t xml:space="preserve">time steps </w:t>
      </w:r>
      <w:r w:rsidR="00ED4FC5">
        <w:t xml:space="preserve">is kept at a constant of </w:t>
      </w:r>
      <w:r w:rsidR="00075251">
        <w:t>1000</w:t>
      </w:r>
      <w:r w:rsidR="00ED4FC5">
        <w:t xml:space="preserve"> while the </w:t>
      </w:r>
      <w:r w:rsidR="004E4B5E">
        <w:t xml:space="preserve">wind direction </w:t>
      </w:r>
      <w:r w:rsidR="00B0735E">
        <w:t>is</w:t>
      </w:r>
      <w:r w:rsidR="004E4B5E">
        <w:t xml:space="preserve"> from</w:t>
      </w:r>
      <w:r w:rsidRPr="00706F48">
        <w:t xml:space="preserve"> (</w:t>
      </w:r>
      <w:r w:rsidRPr="00706F48">
        <w:rPr>
          <w:b/>
        </w:rPr>
        <w:t>a</w:t>
      </w:r>
      <w:r w:rsidRPr="00706F48">
        <w:t xml:space="preserve">) </w:t>
      </w:r>
      <w:r w:rsidR="004E4B5E">
        <w:t>none present;</w:t>
      </w:r>
      <w:r w:rsidRPr="00706F48">
        <w:t xml:space="preserve"> (</w:t>
      </w:r>
      <w:r w:rsidRPr="00706F48">
        <w:rPr>
          <w:b/>
        </w:rPr>
        <w:t>b</w:t>
      </w:r>
      <w:r w:rsidRPr="00706F48">
        <w:t>)</w:t>
      </w:r>
      <w:r w:rsidR="00ED4FC5">
        <w:t xml:space="preserve"> </w:t>
      </w:r>
      <w:r w:rsidR="004E4B5E">
        <w:t xml:space="preserve">North; (c) North East; (d) East; (e) South East; (f) South West; (g) West; and (h) North West, respectively. </w:t>
      </w:r>
    </w:p>
    <w:p w14:paraId="7560F4E2" w14:textId="76F16BAC" w:rsidR="004C4A00" w:rsidRDefault="00743A46" w:rsidP="00743A46">
      <w:pPr>
        <w:spacing w:line="240" w:lineRule="auto"/>
        <w:jc w:val="left"/>
        <w:rPr>
          <w:i/>
          <w:sz w:val="20"/>
        </w:rPr>
      </w:pPr>
      <w:r w:rsidRPr="00ED4FC5">
        <w:rPr>
          <w:i/>
          <w:sz w:val="20"/>
        </w:rPr>
        <w:t>3.</w:t>
      </w:r>
      <w:r w:rsidR="00461469">
        <w:rPr>
          <w:i/>
          <w:sz w:val="20"/>
        </w:rPr>
        <w:t>2</w:t>
      </w:r>
      <w:r w:rsidRPr="00ED4FC5">
        <w:rPr>
          <w:i/>
          <w:sz w:val="20"/>
        </w:rPr>
        <w:t xml:space="preserve">. </w:t>
      </w:r>
      <w:r w:rsidR="00461469" w:rsidRPr="00461469">
        <w:rPr>
          <w:rFonts w:ascii="Palatino Linotype" w:hAnsi="Palatino Linotype"/>
          <w:i/>
          <w:sz w:val="20"/>
        </w:rPr>
        <w:t>I</w:t>
      </w:r>
      <w:r w:rsidRPr="00461469">
        <w:rPr>
          <w:rFonts w:ascii="Palatino Linotype" w:hAnsi="Palatino Linotype"/>
          <w:i/>
          <w:sz w:val="20"/>
        </w:rPr>
        <w:t>ntervention</w:t>
      </w:r>
    </w:p>
    <w:p w14:paraId="26BCA17E" w14:textId="1211A53C" w:rsidR="00461469" w:rsidRPr="00461469" w:rsidRDefault="00461469" w:rsidP="00687AA7">
      <w:pPr>
        <w:spacing w:after="240" w:line="240" w:lineRule="auto"/>
        <w:jc w:val="left"/>
        <w:rPr>
          <w:rFonts w:ascii="Palatino Linotype" w:hAnsi="Palatino Linotype"/>
          <w:sz w:val="20"/>
        </w:rPr>
      </w:pPr>
      <w:r>
        <w:rPr>
          <w:rFonts w:ascii="Palatino Linotype" w:hAnsi="Palatino Linotype"/>
          <w:sz w:val="20"/>
        </w:rPr>
        <w:tab/>
        <w:t xml:space="preserve">Interventions were being experimented with to find the best implementation method so as to contain the spread of forest fire. This can effectively reduce the damage done to the landscape and increase the duration before the fire spreads to the town. </w:t>
      </w:r>
    </w:p>
    <w:p w14:paraId="594F46C7" w14:textId="66025E63" w:rsidR="00461469" w:rsidRDefault="00461469" w:rsidP="00743A46">
      <w:pPr>
        <w:spacing w:line="240" w:lineRule="auto"/>
        <w:jc w:val="left"/>
        <w:rPr>
          <w:rFonts w:ascii="Palatino Linotype" w:hAnsi="Palatino Linotype"/>
          <w:i/>
          <w:sz w:val="20"/>
        </w:rPr>
      </w:pPr>
      <w:r w:rsidRPr="00461469">
        <w:rPr>
          <w:rFonts w:ascii="Palatino Linotype" w:hAnsi="Palatino Linotype"/>
          <w:i/>
          <w:sz w:val="20"/>
        </w:rPr>
        <w:t>3.</w:t>
      </w:r>
      <w:r>
        <w:rPr>
          <w:rFonts w:ascii="Palatino Linotype" w:hAnsi="Palatino Linotype"/>
          <w:i/>
          <w:sz w:val="20"/>
        </w:rPr>
        <w:t>2.1</w:t>
      </w:r>
      <w:r w:rsidRPr="00461469">
        <w:rPr>
          <w:rFonts w:ascii="Palatino Linotype" w:hAnsi="Palatino Linotype"/>
          <w:i/>
          <w:sz w:val="20"/>
        </w:rPr>
        <w:t>. Short-term intervention</w:t>
      </w:r>
    </w:p>
    <w:p w14:paraId="03EBED43" w14:textId="4615A7CE" w:rsidR="00505E49" w:rsidRPr="00505E49" w:rsidRDefault="00505E49" w:rsidP="00743A46">
      <w:pPr>
        <w:spacing w:line="240" w:lineRule="auto"/>
        <w:jc w:val="left"/>
        <w:rPr>
          <w:rFonts w:ascii="Palatino Linotype" w:hAnsi="Palatino Linotype"/>
          <w:sz w:val="20"/>
        </w:rPr>
      </w:pPr>
      <w:r>
        <w:rPr>
          <w:rFonts w:ascii="Palatino Linotype" w:hAnsi="Palatino Linotype"/>
          <w:sz w:val="20"/>
        </w:rPr>
        <w:tab/>
        <w:t>Short-term intervention allows the attempt to contain the fire immediately but with a low</w:t>
      </w:r>
      <w:r w:rsidR="000E61A5">
        <w:rPr>
          <w:rFonts w:ascii="Palatino Linotype" w:hAnsi="Palatino Linotype"/>
          <w:sz w:val="20"/>
        </w:rPr>
        <w:t>er</w:t>
      </w:r>
      <w:r>
        <w:rPr>
          <w:rFonts w:ascii="Palatino Linotype" w:hAnsi="Palatino Linotype"/>
          <w:sz w:val="20"/>
        </w:rPr>
        <w:t xml:space="preserve"> effectiveness. This can only slowdown the spread but is unlikely to fully contain the fire.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2297"/>
        <w:gridCol w:w="2239"/>
        <w:gridCol w:w="2241"/>
      </w:tblGrid>
      <w:tr w:rsidR="00DA7F19" w:rsidRPr="00706F48" w14:paraId="3A552844" w14:textId="341244DC" w:rsidTr="00B0735E">
        <w:trPr>
          <w:jc w:val="center"/>
        </w:trPr>
        <w:tc>
          <w:tcPr>
            <w:tcW w:w="1310" w:type="pct"/>
          </w:tcPr>
          <w:p w14:paraId="239F6708" w14:textId="7E36538B" w:rsidR="00C74A52" w:rsidRPr="00706F48" w:rsidRDefault="00F02AAD" w:rsidP="00B0735E">
            <w:pPr>
              <w:pStyle w:val="MDPI52figure"/>
              <w:adjustRightInd w:val="0"/>
              <w:snapToGrid w:val="0"/>
            </w:pPr>
            <w:r>
              <w:rPr>
                <w:noProof/>
              </w:rPr>
              <w:drawing>
                <wp:inline distT="0" distB="0" distL="0" distR="0" wp14:anchorId="05300538" wp14:editId="2F510032">
                  <wp:extent cx="1343406" cy="148524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0339" cy="1559239"/>
                          </a:xfrm>
                          <a:prstGeom prst="rect">
                            <a:avLst/>
                          </a:prstGeom>
                        </pic:spPr>
                      </pic:pic>
                    </a:graphicData>
                  </a:graphic>
                </wp:inline>
              </w:drawing>
            </w:r>
          </w:p>
          <w:p w14:paraId="35406B29" w14:textId="2849AC80" w:rsidR="00C74A52" w:rsidRPr="003A1C11" w:rsidRDefault="00C74A52" w:rsidP="00B0735E">
            <w:pPr>
              <w:pStyle w:val="MDPI52figure"/>
              <w:adjustRightInd w:val="0"/>
              <w:snapToGrid w:val="0"/>
              <w:rPr>
                <w:b/>
                <w:sz w:val="20"/>
              </w:rPr>
            </w:pPr>
            <w:r w:rsidRPr="003A1C11">
              <w:rPr>
                <w:b/>
                <w:sz w:val="20"/>
              </w:rPr>
              <w:t>(a)</w:t>
            </w:r>
            <w:r>
              <w:rPr>
                <w:b/>
                <w:sz w:val="20"/>
              </w:rPr>
              <w:t xml:space="preserve"> </w:t>
            </w:r>
          </w:p>
        </w:tc>
        <w:tc>
          <w:tcPr>
            <w:tcW w:w="1268" w:type="pct"/>
          </w:tcPr>
          <w:p w14:paraId="2AF66CF9" w14:textId="6BC47501" w:rsidR="00C74A52" w:rsidRDefault="00F02AAD" w:rsidP="00B0735E">
            <w:pPr>
              <w:pStyle w:val="MDPI52figure"/>
              <w:adjustRightInd w:val="0"/>
              <w:snapToGrid w:val="0"/>
              <w:rPr>
                <w:noProof/>
              </w:rPr>
            </w:pPr>
            <w:r>
              <w:rPr>
                <w:noProof/>
              </w:rPr>
              <w:drawing>
                <wp:inline distT="0" distB="0" distL="0" distR="0" wp14:anchorId="6AC99A3A" wp14:editId="7F4B8793">
                  <wp:extent cx="1347815" cy="1487429"/>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8681" cy="1521492"/>
                          </a:xfrm>
                          <a:prstGeom prst="rect">
                            <a:avLst/>
                          </a:prstGeom>
                        </pic:spPr>
                      </pic:pic>
                    </a:graphicData>
                  </a:graphic>
                </wp:inline>
              </w:drawing>
            </w:r>
          </w:p>
          <w:p w14:paraId="57162AAD" w14:textId="1B73EFE5" w:rsidR="00C74A52" w:rsidRPr="003A1C11" w:rsidRDefault="00C74A52" w:rsidP="00B0735E">
            <w:pPr>
              <w:pStyle w:val="MDPI52figure"/>
              <w:adjustRightInd w:val="0"/>
              <w:snapToGrid w:val="0"/>
              <w:rPr>
                <w:b/>
                <w:noProof/>
              </w:rPr>
            </w:pPr>
            <w:r w:rsidRPr="003A1C11">
              <w:rPr>
                <w:b/>
                <w:noProof/>
                <w:sz w:val="20"/>
              </w:rPr>
              <w:t>(b)</w:t>
            </w:r>
          </w:p>
        </w:tc>
        <w:tc>
          <w:tcPr>
            <w:tcW w:w="1213" w:type="pct"/>
          </w:tcPr>
          <w:p w14:paraId="1B58B2F0" w14:textId="571FB02F" w:rsidR="00C74A52" w:rsidRDefault="00DA7F19" w:rsidP="00B0735E">
            <w:pPr>
              <w:pStyle w:val="MDPI52figure"/>
              <w:adjustRightInd w:val="0"/>
              <w:snapToGrid w:val="0"/>
              <w:rPr>
                <w:noProof/>
              </w:rPr>
            </w:pPr>
            <w:r>
              <w:rPr>
                <w:noProof/>
              </w:rPr>
              <w:drawing>
                <wp:inline distT="0" distB="0" distL="0" distR="0" wp14:anchorId="75B6CEFE" wp14:editId="70F1BEBB">
                  <wp:extent cx="1310816" cy="1484306"/>
                  <wp:effectExtent l="0" t="0" r="381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0324" cy="1495072"/>
                          </a:xfrm>
                          <a:prstGeom prst="rect">
                            <a:avLst/>
                          </a:prstGeom>
                        </pic:spPr>
                      </pic:pic>
                    </a:graphicData>
                  </a:graphic>
                </wp:inline>
              </w:drawing>
            </w:r>
          </w:p>
          <w:p w14:paraId="05E52288" w14:textId="34D553C4" w:rsidR="00C74A52" w:rsidRDefault="00C74A52" w:rsidP="00B0735E">
            <w:pPr>
              <w:pStyle w:val="MDPI52figure"/>
              <w:adjustRightInd w:val="0"/>
              <w:snapToGrid w:val="0"/>
              <w:rPr>
                <w:noProof/>
              </w:rPr>
            </w:pPr>
            <w:r w:rsidRPr="007471F9">
              <w:rPr>
                <w:b/>
                <w:noProof/>
                <w:sz w:val="20"/>
              </w:rPr>
              <w:t>(c)</w:t>
            </w:r>
          </w:p>
        </w:tc>
        <w:tc>
          <w:tcPr>
            <w:tcW w:w="1209" w:type="pct"/>
          </w:tcPr>
          <w:p w14:paraId="15176BB3" w14:textId="21A76C38" w:rsidR="00C74A52" w:rsidRDefault="006C7034" w:rsidP="00B0735E">
            <w:pPr>
              <w:pStyle w:val="MDPI52figure"/>
              <w:adjustRightInd w:val="0"/>
              <w:snapToGrid w:val="0"/>
              <w:rPr>
                <w:noProof/>
              </w:rPr>
            </w:pPr>
            <w:r>
              <w:rPr>
                <w:noProof/>
              </w:rPr>
              <w:drawing>
                <wp:inline distT="0" distB="0" distL="0" distR="0" wp14:anchorId="2EEF61D5" wp14:editId="689AD19F">
                  <wp:extent cx="1316102" cy="14829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581" cy="1502670"/>
                          </a:xfrm>
                          <a:prstGeom prst="rect">
                            <a:avLst/>
                          </a:prstGeom>
                        </pic:spPr>
                      </pic:pic>
                    </a:graphicData>
                  </a:graphic>
                </wp:inline>
              </w:drawing>
            </w:r>
          </w:p>
          <w:p w14:paraId="3BE87F18" w14:textId="3E8B747D" w:rsidR="00C74A52" w:rsidRDefault="00C74A52" w:rsidP="00B0735E">
            <w:pPr>
              <w:pStyle w:val="MDPI52figure"/>
              <w:adjustRightInd w:val="0"/>
              <w:snapToGrid w:val="0"/>
              <w:rPr>
                <w:noProof/>
              </w:rPr>
            </w:pPr>
            <w:r w:rsidRPr="00853CAE">
              <w:rPr>
                <w:b/>
                <w:noProof/>
                <w:sz w:val="20"/>
              </w:rPr>
              <w:t>(d)</w:t>
            </w:r>
          </w:p>
        </w:tc>
      </w:tr>
    </w:tbl>
    <w:p w14:paraId="1B190AF1" w14:textId="00A97A60" w:rsidR="00F62710" w:rsidRDefault="003A1C11" w:rsidP="00F62710">
      <w:pPr>
        <w:pStyle w:val="MDPI51figurecaption"/>
        <w:spacing w:before="0"/>
      </w:pPr>
      <w:r>
        <w:rPr>
          <w:b/>
        </w:rPr>
        <w:t>Figure 3</w:t>
      </w:r>
      <w:r w:rsidRPr="00706F48">
        <w:rPr>
          <w:b/>
        </w:rPr>
        <w:t>.</w:t>
      </w:r>
      <w:r w:rsidRPr="00706F48">
        <w:t xml:space="preserve"> </w:t>
      </w:r>
      <w:r w:rsidR="004E4B5E">
        <w:t>The spread of fire according to location of water drop with the proposed incinerator as the fuel</w:t>
      </w:r>
      <w:r w:rsidR="004E4B5E" w:rsidRPr="00706F48">
        <w:t>:</w:t>
      </w:r>
      <w:r w:rsidRPr="00706F48">
        <w:t xml:space="preserve"> </w:t>
      </w:r>
      <w:r w:rsidR="00B0735E">
        <w:t xml:space="preserve">The water drops are </w:t>
      </w:r>
      <w:r w:rsidR="006C7034">
        <w:t xml:space="preserve">on the </w:t>
      </w:r>
      <w:r w:rsidRPr="0039474C">
        <w:rPr>
          <w:b/>
        </w:rPr>
        <w:t>(a)</w:t>
      </w:r>
      <w:r w:rsidR="00B0735E">
        <w:t xml:space="preserve"> south east of the forest</w:t>
      </w:r>
      <w:r w:rsidRPr="00706F48">
        <w:t xml:space="preserve">; </w:t>
      </w:r>
      <w:r w:rsidRPr="0039474C">
        <w:rPr>
          <w:b/>
        </w:rPr>
        <w:t>(b</w:t>
      </w:r>
      <w:r w:rsidR="00443488" w:rsidRPr="0039474C">
        <w:rPr>
          <w:b/>
        </w:rPr>
        <w:t>)</w:t>
      </w:r>
      <w:r w:rsidR="00B0735E">
        <w:t xml:space="preserve"> north east of the forest; </w:t>
      </w:r>
      <w:r w:rsidR="00B0735E" w:rsidRPr="0039474C">
        <w:rPr>
          <w:b/>
        </w:rPr>
        <w:t>(c)</w:t>
      </w:r>
      <w:r w:rsidR="00B0735E">
        <w:t xml:space="preserve"> </w:t>
      </w:r>
      <w:r w:rsidR="000E61A5">
        <w:t>in between then south west of the lake and the north east of the forest, respectively</w:t>
      </w:r>
      <w:r w:rsidR="00B0735E">
        <w:t xml:space="preserve">; and </w:t>
      </w:r>
      <w:r w:rsidR="00B0735E" w:rsidRPr="0039474C">
        <w:rPr>
          <w:b/>
        </w:rPr>
        <w:t>(d)</w:t>
      </w:r>
      <w:r w:rsidR="000E61A5" w:rsidRPr="000E61A5">
        <w:t xml:space="preserve"> </w:t>
      </w:r>
      <w:r w:rsidR="000E61A5">
        <w:t xml:space="preserve">approximately 6km </w:t>
      </w:r>
      <w:r w:rsidR="00945DA9">
        <w:t xml:space="preserve">away from </w:t>
      </w:r>
      <w:r w:rsidR="000E61A5">
        <w:t>south west</w:t>
      </w:r>
      <w:r w:rsidR="000E61A5">
        <w:t xml:space="preserve"> of the incinerator</w:t>
      </w:r>
      <w:r w:rsidR="00B0735E">
        <w:t xml:space="preserve">. </w:t>
      </w:r>
    </w:p>
    <w:p w14:paraId="21B11BE1" w14:textId="26CC4017" w:rsidR="00F62710" w:rsidRDefault="00F62710" w:rsidP="00687AA7">
      <w:pPr>
        <w:pStyle w:val="MDPI51figurecaption"/>
        <w:spacing w:before="0" w:after="0"/>
        <w:ind w:left="0"/>
        <w:rPr>
          <w:i/>
        </w:rPr>
      </w:pPr>
      <w:r w:rsidRPr="00ED4FC5">
        <w:rPr>
          <w:i/>
        </w:rPr>
        <w:t>3.</w:t>
      </w:r>
      <w:r w:rsidR="00461469">
        <w:rPr>
          <w:i/>
        </w:rPr>
        <w:t>2.2</w:t>
      </w:r>
      <w:r w:rsidRPr="00ED4FC5">
        <w:rPr>
          <w:i/>
        </w:rPr>
        <w:t>. Long-term intervention</w:t>
      </w:r>
    </w:p>
    <w:p w14:paraId="04C3726C" w14:textId="77E92A3A" w:rsidR="00C05D59" w:rsidRPr="00C05D59" w:rsidRDefault="00C05D59" w:rsidP="00F62710">
      <w:pPr>
        <w:pStyle w:val="MDPI51figurecaption"/>
        <w:spacing w:before="0"/>
        <w:ind w:left="0"/>
        <w:rPr>
          <w:sz w:val="20"/>
        </w:rPr>
      </w:pPr>
      <w:r>
        <w:rPr>
          <w:sz w:val="20"/>
        </w:rPr>
        <w:lastRenderedPageBreak/>
        <w:tab/>
        <w:t xml:space="preserve">Long-term intervention allows a longer delay before the fire spreads to the town, providing more time for protocols to be implemented to contain the fire. </w:t>
      </w:r>
      <w:r w:rsidR="00945DA9">
        <w:rPr>
          <w:sz w:val="20"/>
        </w:rPr>
        <w:t>The results below show an increased delay of 4.5 days for the fire to reach the town.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29"/>
      </w:tblGrid>
      <w:tr w:rsidR="006A149B" w:rsidRPr="00706F48" w14:paraId="4386F69A" w14:textId="77777777" w:rsidTr="00C05D59">
        <w:trPr>
          <w:jc w:val="center"/>
        </w:trPr>
        <w:tc>
          <w:tcPr>
            <w:tcW w:w="4529" w:type="dxa"/>
          </w:tcPr>
          <w:p w14:paraId="22873A37" w14:textId="1E2E78AF" w:rsidR="00F62710" w:rsidRPr="00706F48" w:rsidRDefault="0044679B" w:rsidP="00B67CB7">
            <w:pPr>
              <w:pStyle w:val="MDPI52figure"/>
              <w:adjustRightInd w:val="0"/>
              <w:snapToGrid w:val="0"/>
            </w:pPr>
            <w:r>
              <w:rPr>
                <w:noProof/>
              </w:rPr>
              <w:drawing>
                <wp:inline distT="0" distB="0" distL="0" distR="0" wp14:anchorId="77D88D37" wp14:editId="1AE4628F">
                  <wp:extent cx="1937982" cy="204455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6171" cy="2063740"/>
                          </a:xfrm>
                          <a:prstGeom prst="rect">
                            <a:avLst/>
                          </a:prstGeom>
                        </pic:spPr>
                      </pic:pic>
                    </a:graphicData>
                  </a:graphic>
                </wp:inline>
              </w:drawing>
            </w:r>
          </w:p>
          <w:p w14:paraId="38D121A7" w14:textId="77777777" w:rsidR="00F62710" w:rsidRPr="003A1C11" w:rsidRDefault="00F62710" w:rsidP="00B67CB7">
            <w:pPr>
              <w:pStyle w:val="MDPI52figure"/>
              <w:adjustRightInd w:val="0"/>
              <w:snapToGrid w:val="0"/>
              <w:rPr>
                <w:b/>
                <w:sz w:val="20"/>
              </w:rPr>
            </w:pPr>
            <w:r w:rsidRPr="003A1C11">
              <w:rPr>
                <w:b/>
                <w:sz w:val="20"/>
              </w:rPr>
              <w:t>(a)</w:t>
            </w:r>
          </w:p>
        </w:tc>
        <w:tc>
          <w:tcPr>
            <w:tcW w:w="4529" w:type="dxa"/>
          </w:tcPr>
          <w:p w14:paraId="4A04DD0F" w14:textId="271521F1" w:rsidR="00F62710" w:rsidRDefault="006A149B" w:rsidP="00B67CB7">
            <w:pPr>
              <w:pStyle w:val="MDPI52figure"/>
              <w:adjustRightInd w:val="0"/>
              <w:snapToGrid w:val="0"/>
              <w:rPr>
                <w:noProof/>
              </w:rPr>
            </w:pPr>
            <w:r>
              <w:rPr>
                <w:noProof/>
              </w:rPr>
              <w:drawing>
                <wp:inline distT="0" distB="0" distL="0" distR="0" wp14:anchorId="70C3D0CC" wp14:editId="5A4ED5D1">
                  <wp:extent cx="1908083" cy="205364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1130" cy="2089218"/>
                          </a:xfrm>
                          <a:prstGeom prst="rect">
                            <a:avLst/>
                          </a:prstGeom>
                        </pic:spPr>
                      </pic:pic>
                    </a:graphicData>
                  </a:graphic>
                </wp:inline>
              </w:drawing>
            </w:r>
          </w:p>
          <w:p w14:paraId="37A156AD" w14:textId="77777777" w:rsidR="00F62710" w:rsidRPr="003A1C11" w:rsidRDefault="00F62710" w:rsidP="00B67CB7">
            <w:pPr>
              <w:pStyle w:val="MDPI52figure"/>
              <w:adjustRightInd w:val="0"/>
              <w:snapToGrid w:val="0"/>
              <w:rPr>
                <w:b/>
                <w:noProof/>
              </w:rPr>
            </w:pPr>
            <w:r w:rsidRPr="003A1C11">
              <w:rPr>
                <w:b/>
                <w:noProof/>
                <w:sz w:val="20"/>
              </w:rPr>
              <w:t>(b)</w:t>
            </w:r>
          </w:p>
        </w:tc>
      </w:tr>
    </w:tbl>
    <w:p w14:paraId="5EB5065B" w14:textId="78F4720D" w:rsidR="00F62710" w:rsidRDefault="00F62710" w:rsidP="00F62710">
      <w:pPr>
        <w:pStyle w:val="MDPI51figurecaption"/>
        <w:spacing w:before="0"/>
      </w:pPr>
      <w:r>
        <w:rPr>
          <w:b/>
        </w:rPr>
        <w:t>Figure 4</w:t>
      </w:r>
      <w:r w:rsidRPr="00706F48">
        <w:rPr>
          <w:b/>
        </w:rPr>
        <w:t>.</w:t>
      </w:r>
      <w:r w:rsidRPr="00706F48">
        <w:t xml:space="preserve"> </w:t>
      </w:r>
      <w:r w:rsidR="00CA4F50">
        <w:t>The spread of fire according to location of forest expansion with the proposed incinerator as the fuel</w:t>
      </w:r>
      <w:r w:rsidRPr="00706F48">
        <w:t xml:space="preserve">: </w:t>
      </w:r>
      <w:r w:rsidR="00CA4F50">
        <w:t xml:space="preserve">the area of forest is expanded double of the original area towards the </w:t>
      </w:r>
      <w:r w:rsidRPr="00706F48">
        <w:t>(</w:t>
      </w:r>
      <w:r w:rsidRPr="00706F48">
        <w:rPr>
          <w:b/>
        </w:rPr>
        <w:t>a</w:t>
      </w:r>
      <w:r w:rsidRPr="00706F48">
        <w:t xml:space="preserve">) </w:t>
      </w:r>
      <w:r w:rsidR="00CA4F50">
        <w:t>West, and</w:t>
      </w:r>
      <w:r w:rsidRPr="00706F48">
        <w:t xml:space="preserve"> (</w:t>
      </w:r>
      <w:r w:rsidRPr="00706F48">
        <w:rPr>
          <w:b/>
        </w:rPr>
        <w:t>b</w:t>
      </w:r>
      <w:r w:rsidRPr="00706F48">
        <w:t>)</w:t>
      </w:r>
      <w:r w:rsidR="00CA4F50">
        <w:t xml:space="preserve"> North, respectively, both resulting in approximately two and a half weeks to reach the town. </w:t>
      </w:r>
    </w:p>
    <w:p w14:paraId="7EA80DFD" w14:textId="77777777" w:rsidR="00D76B98" w:rsidRPr="00706F48" w:rsidRDefault="00D76B98" w:rsidP="00ED22A6">
      <w:pPr>
        <w:pStyle w:val="MDPI21heading1"/>
      </w:pPr>
      <w:r w:rsidRPr="00706F48">
        <w:t>4. Discussion</w:t>
      </w:r>
      <w:r w:rsidR="003016B6">
        <w:t xml:space="preserve"> [Guideline 1</w:t>
      </w:r>
      <w:r w:rsidR="00F3691F">
        <w:t>-2</w:t>
      </w:r>
      <w:r w:rsidR="003016B6">
        <w:t xml:space="preserve"> page</w:t>
      </w:r>
      <w:r w:rsidR="00F3691F">
        <w:t>s</w:t>
      </w:r>
      <w:r w:rsidR="003016B6">
        <w:t>]</w:t>
      </w:r>
    </w:p>
    <w:p w14:paraId="285F4FBE" w14:textId="29FDC537" w:rsidR="00EE7A82" w:rsidRDefault="00DD2E9C" w:rsidP="00ED22A6">
      <w:pPr>
        <w:pStyle w:val="MDPI31text"/>
      </w:pPr>
      <w:r>
        <w:t>With the current power plant</w:t>
      </w:r>
      <w:r w:rsidR="0016405F">
        <w:t xml:space="preserve"> and the proposed location of the incinerator</w:t>
      </w:r>
      <w:r>
        <w:t>, if a forest fire were to be fueled by either sou</w:t>
      </w:r>
      <w:r w:rsidR="0016405F">
        <w:t>r</w:t>
      </w:r>
      <w:r>
        <w:t xml:space="preserve">ce, </w:t>
      </w:r>
      <w:r w:rsidR="0016405F">
        <w:t xml:space="preserve">it takes approximately 5 days and 10 days respectively for the fire to reach the town, assuming that no action has been taken to put out the fire. However, this is </w:t>
      </w:r>
      <w:r w:rsidR="00EE7A82">
        <w:t>an</w:t>
      </w:r>
      <w:r w:rsidR="0016405F">
        <w:t xml:space="preserve"> </w:t>
      </w:r>
      <w:r w:rsidR="00B67CB7">
        <w:t>unrealistic</w:t>
      </w:r>
      <w:r w:rsidR="00EE7A82">
        <w:t xml:space="preserve"> assumption as </w:t>
      </w:r>
      <w:r w:rsidR="0016405F">
        <w:t xml:space="preserve">an effort would </w:t>
      </w:r>
      <w:r w:rsidR="00EE7A82">
        <w:t xml:space="preserve">have </w:t>
      </w:r>
      <w:r w:rsidR="0016405F">
        <w:t>be</w:t>
      </w:r>
      <w:r w:rsidR="00EE7A82">
        <w:t>en</w:t>
      </w:r>
      <w:r w:rsidR="0016405F">
        <w:t xml:space="preserve"> made to put out the fire at some point. </w:t>
      </w:r>
      <w:r w:rsidR="00EE7A82">
        <w:t xml:space="preserve">In terms of wind direction, </w:t>
      </w:r>
      <w:r w:rsidR="008E2BCC">
        <w:t xml:space="preserve">if the fire starts at the incinerator, </w:t>
      </w:r>
      <w:r w:rsidR="00EE7A82">
        <w:t>the</w:t>
      </w:r>
      <w:r w:rsidR="00E84B81">
        <w:t xml:space="preserve"> wind blowing towards south-west</w:t>
      </w:r>
      <w:r w:rsidR="00EE7A82">
        <w:t xml:space="preserve"> </w:t>
      </w:r>
      <w:r w:rsidR="008E2BCC">
        <w:t xml:space="preserve">direction </w:t>
      </w:r>
      <w:r w:rsidR="00EE7A82">
        <w:t>causes the highest damage to the landscape and reaches the town in the shortest duration as compared to other wind direction</w:t>
      </w:r>
      <w:r w:rsidR="00ED625A">
        <w:t>s</w:t>
      </w:r>
      <w:r w:rsidR="00EE7A82">
        <w:t xml:space="preserve"> as fire is spread according to the direction of the wind. </w:t>
      </w:r>
    </w:p>
    <w:p w14:paraId="742417DC" w14:textId="6CECD939" w:rsidR="00EE7A82" w:rsidRDefault="0016405F" w:rsidP="00ED22A6">
      <w:pPr>
        <w:pStyle w:val="MDPI31text"/>
        <w:rPr>
          <w:rFonts w:cs="Arial"/>
          <w:color w:val="222222"/>
          <w:szCs w:val="20"/>
          <w:shd w:val="clear" w:color="auto" w:fill="FFFFFF"/>
        </w:rPr>
      </w:pPr>
      <w:r>
        <w:t xml:space="preserve">As a </w:t>
      </w:r>
      <w:r w:rsidR="008843AA">
        <w:t>short-term</w:t>
      </w:r>
      <w:r>
        <w:t xml:space="preserve"> intervention, since the amount of water available to be dropped is limited to 10</w:t>
      </w:r>
      <w:r w:rsidRPr="0016405F">
        <w:rPr>
          <w:rFonts w:cs="Arial"/>
          <w:color w:val="222222"/>
          <w:szCs w:val="20"/>
          <w:shd w:val="clear" w:color="auto" w:fill="FFFFFF"/>
        </w:rPr>
        <w:t xml:space="preserve"> </w:t>
      </w:r>
      <w:r w:rsidRPr="00A15E29">
        <w:rPr>
          <w:rFonts w:cs="Arial"/>
          <w:color w:val="222222"/>
          <w:szCs w:val="20"/>
          <w:shd w:val="clear" w:color="auto" w:fill="FFFFFF"/>
        </w:rPr>
        <w:t>km²</w:t>
      </w:r>
      <w:r w:rsidR="00C74A52">
        <w:rPr>
          <w:rFonts w:cs="Arial"/>
          <w:color w:val="222222"/>
          <w:szCs w:val="20"/>
          <w:shd w:val="clear" w:color="auto" w:fill="FFFFFF"/>
        </w:rPr>
        <w:t xml:space="preserve"> (16</w:t>
      </w:r>
      <w:r w:rsidR="00D80156">
        <w:rPr>
          <w:rFonts w:cs="Arial"/>
          <w:color w:val="222222"/>
          <w:szCs w:val="20"/>
          <w:shd w:val="clear" w:color="auto" w:fill="FFFFFF"/>
        </w:rPr>
        <w:t>0</w:t>
      </w:r>
      <w:r w:rsidR="00C74A52">
        <w:rPr>
          <w:rFonts w:cs="Arial"/>
          <w:color w:val="222222"/>
          <w:szCs w:val="20"/>
          <w:shd w:val="clear" w:color="auto" w:fill="FFFFFF"/>
        </w:rPr>
        <w:t xml:space="preserve"> cells)</w:t>
      </w:r>
      <w:r>
        <w:rPr>
          <w:rFonts w:cs="Arial"/>
          <w:color w:val="222222"/>
          <w:szCs w:val="20"/>
          <w:shd w:val="clear" w:color="auto" w:fill="FFFFFF"/>
        </w:rPr>
        <w:t>, the longest delay of fire spread was found</w:t>
      </w:r>
      <w:r w:rsidR="008E2BCC">
        <w:rPr>
          <w:rFonts w:cs="Arial"/>
          <w:color w:val="222222"/>
          <w:szCs w:val="20"/>
          <w:shd w:val="clear" w:color="auto" w:fill="FFFFFF"/>
        </w:rPr>
        <w:t xml:space="preserve"> when the water was dropped </w:t>
      </w:r>
      <w:r w:rsidR="00B67CB7">
        <w:rPr>
          <w:rFonts w:cs="Arial"/>
          <w:color w:val="222222"/>
          <w:szCs w:val="20"/>
          <w:shd w:val="clear" w:color="auto" w:fill="FFFFFF"/>
        </w:rPr>
        <w:t xml:space="preserve">at an approximated distance of 6km to the </w:t>
      </w:r>
      <w:r w:rsidR="00941F56">
        <w:rPr>
          <w:rFonts w:cs="Arial"/>
          <w:color w:val="222222"/>
          <w:szCs w:val="20"/>
          <w:shd w:val="clear" w:color="auto" w:fill="FFFFFF"/>
        </w:rPr>
        <w:t xml:space="preserve">south </w:t>
      </w:r>
      <w:r w:rsidR="00B67CB7">
        <w:rPr>
          <w:rFonts w:cs="Arial"/>
          <w:color w:val="222222"/>
          <w:szCs w:val="20"/>
          <w:shd w:val="clear" w:color="auto" w:fill="FFFFFF"/>
        </w:rPr>
        <w:t xml:space="preserve">west of the incinerator. In terms of long term interventions, the area of dense forest is expanded, with the horizontal expansion to the west being slightly more effective than a vertical expansion to the north. </w:t>
      </w:r>
    </w:p>
    <w:p w14:paraId="41394ED3" w14:textId="4ABD4363" w:rsidR="00297BB1" w:rsidRDefault="00B67CB7" w:rsidP="00ED22A6">
      <w:pPr>
        <w:pStyle w:val="MDPI31text"/>
        <w:rPr>
          <w:szCs w:val="20"/>
        </w:rPr>
      </w:pPr>
      <w:r>
        <w:rPr>
          <w:rFonts w:cs="Arial"/>
          <w:color w:val="222222"/>
          <w:szCs w:val="20"/>
          <w:shd w:val="clear" w:color="auto" w:fill="FFFFFF"/>
        </w:rPr>
        <w:t xml:space="preserve">The results found are </w:t>
      </w:r>
      <w:r w:rsidR="000F1E40">
        <w:rPr>
          <w:rFonts w:cs="Arial"/>
          <w:color w:val="222222"/>
          <w:szCs w:val="20"/>
          <w:shd w:val="clear" w:color="auto" w:fill="FFFFFF"/>
        </w:rPr>
        <w:t>reliable</w:t>
      </w:r>
      <w:r>
        <w:rPr>
          <w:rFonts w:cs="Arial"/>
          <w:color w:val="222222"/>
          <w:szCs w:val="20"/>
          <w:shd w:val="clear" w:color="auto" w:fill="FFFFFF"/>
        </w:rPr>
        <w:t xml:space="preserve"> as all numerical data are from creditable past researches.</w:t>
      </w:r>
      <w:r w:rsidR="000F1E40">
        <w:rPr>
          <w:rFonts w:cs="Arial"/>
          <w:color w:val="222222"/>
          <w:szCs w:val="20"/>
          <w:shd w:val="clear" w:color="auto" w:fill="FFFFFF"/>
        </w:rPr>
        <w:t xml:space="preserve"> However, with e</w:t>
      </w:r>
      <w:r w:rsidR="000B337E">
        <w:rPr>
          <w:rFonts w:cs="Arial"/>
          <w:color w:val="222222"/>
          <w:szCs w:val="20"/>
          <w:shd w:val="clear" w:color="auto" w:fill="FFFFFF"/>
        </w:rPr>
        <w:t xml:space="preserve">ach run, the results may vary </w:t>
      </w:r>
      <w:r w:rsidR="00ED625A">
        <w:rPr>
          <w:rFonts w:cs="Arial"/>
          <w:color w:val="222222"/>
          <w:szCs w:val="20"/>
          <w:shd w:val="clear" w:color="auto" w:fill="FFFFFF"/>
        </w:rPr>
        <w:t xml:space="preserve">slightly </w:t>
      </w:r>
      <w:r w:rsidR="000B337E">
        <w:rPr>
          <w:rFonts w:cs="Arial"/>
          <w:color w:val="222222"/>
          <w:szCs w:val="20"/>
          <w:shd w:val="clear" w:color="auto" w:fill="FFFFFF"/>
        </w:rPr>
        <w:t>since</w:t>
      </w:r>
      <w:r w:rsidR="000F1E40">
        <w:rPr>
          <w:rFonts w:cs="Arial"/>
          <w:color w:val="222222"/>
          <w:szCs w:val="20"/>
          <w:shd w:val="clear" w:color="auto" w:fill="FFFFFF"/>
        </w:rPr>
        <w:t xml:space="preserve"> a randomizer is used to ensure the realistically of the model. When assumptions </w:t>
      </w:r>
      <w:r w:rsidR="00E84B81">
        <w:rPr>
          <w:rFonts w:cs="Arial"/>
          <w:color w:val="222222"/>
          <w:szCs w:val="20"/>
          <w:shd w:val="clear" w:color="auto" w:fill="FFFFFF"/>
        </w:rPr>
        <w:t>like direction and wind speed</w:t>
      </w:r>
      <w:r w:rsidR="000F1E40">
        <w:rPr>
          <w:rFonts w:cs="Arial"/>
          <w:color w:val="222222"/>
          <w:szCs w:val="20"/>
          <w:shd w:val="clear" w:color="auto" w:fill="FFFFFF"/>
        </w:rPr>
        <w:t xml:space="preserve"> is changed</w:t>
      </w:r>
      <w:r w:rsidR="00E84B81">
        <w:rPr>
          <w:rFonts w:cs="Arial"/>
          <w:color w:val="222222"/>
          <w:szCs w:val="20"/>
          <w:shd w:val="clear" w:color="auto" w:fill="FFFFFF"/>
        </w:rPr>
        <w:t>,</w:t>
      </w:r>
      <w:r w:rsidR="000F1E40">
        <w:rPr>
          <w:rFonts w:cs="Arial"/>
          <w:color w:val="222222"/>
          <w:szCs w:val="20"/>
          <w:shd w:val="clear" w:color="auto" w:fill="FFFFFF"/>
        </w:rPr>
        <w:t xml:space="preserve"> the spread of fire will change in direction and speed accordingly, leading to different </w:t>
      </w:r>
      <w:r w:rsidR="00E84B81">
        <w:rPr>
          <w:rFonts w:cs="Arial"/>
          <w:color w:val="222222"/>
          <w:szCs w:val="20"/>
          <w:shd w:val="clear" w:color="auto" w:fill="FFFFFF"/>
        </w:rPr>
        <w:t>results</w:t>
      </w:r>
      <w:r w:rsidR="000F1E40">
        <w:rPr>
          <w:rFonts w:cs="Arial"/>
          <w:color w:val="222222"/>
          <w:szCs w:val="20"/>
          <w:shd w:val="clear" w:color="auto" w:fill="FFFFFF"/>
        </w:rPr>
        <w:t xml:space="preserve">. The model could be more realistic if the </w:t>
      </w:r>
      <w:r w:rsidR="00F3584E">
        <w:rPr>
          <w:rFonts w:cs="Arial"/>
          <w:color w:val="222222"/>
          <w:szCs w:val="20"/>
          <w:shd w:val="clear" w:color="auto" w:fill="FFFFFF"/>
        </w:rPr>
        <w:t xml:space="preserve">duration </w:t>
      </w:r>
      <w:r w:rsidR="005D70F8">
        <w:rPr>
          <w:rFonts w:cs="Arial"/>
          <w:color w:val="222222"/>
          <w:szCs w:val="20"/>
          <w:shd w:val="clear" w:color="auto" w:fill="FFFFFF"/>
        </w:rPr>
        <w:t>since</w:t>
      </w:r>
      <w:r w:rsidR="000F1E40">
        <w:rPr>
          <w:rFonts w:cs="Arial"/>
          <w:color w:val="222222"/>
          <w:szCs w:val="20"/>
          <w:shd w:val="clear" w:color="auto" w:fill="FFFFFF"/>
        </w:rPr>
        <w:t xml:space="preserve"> the last forest fire, regrowth, gradient of wind and terrain are added. These were not implemented as regrowth requires longer time </w:t>
      </w:r>
      <w:r w:rsidR="008E2BCC">
        <w:rPr>
          <w:rFonts w:cs="Arial"/>
          <w:color w:val="222222"/>
          <w:szCs w:val="20"/>
          <w:shd w:val="clear" w:color="auto" w:fill="FFFFFF"/>
        </w:rPr>
        <w:t>step</w:t>
      </w:r>
      <w:r w:rsidR="000F1E40">
        <w:rPr>
          <w:rFonts w:cs="Arial"/>
          <w:color w:val="222222"/>
          <w:szCs w:val="20"/>
          <w:shd w:val="clear" w:color="auto" w:fill="FFFFFF"/>
        </w:rPr>
        <w:t xml:space="preserve">, resulting in higher computational expense. </w:t>
      </w:r>
      <w:r w:rsidR="00941F56">
        <w:rPr>
          <w:rFonts w:cs="Arial"/>
          <w:color w:val="222222"/>
          <w:szCs w:val="20"/>
          <w:shd w:val="clear" w:color="auto" w:fill="FFFFFF"/>
        </w:rPr>
        <w:t xml:space="preserve">The duration from the last forest fire determines the change in vegetation due to </w:t>
      </w:r>
      <w:r w:rsidR="000F1E40">
        <w:rPr>
          <w:rFonts w:cs="Arial"/>
          <w:color w:val="222222"/>
          <w:szCs w:val="20"/>
          <w:shd w:val="clear" w:color="auto" w:fill="FFFFFF"/>
        </w:rPr>
        <w:t>regrowth process is important due to the changes in vegetation</w:t>
      </w:r>
      <w:r w:rsidR="00F3584E">
        <w:rPr>
          <w:rFonts w:cs="Arial"/>
          <w:color w:val="222222"/>
          <w:szCs w:val="20"/>
          <w:shd w:val="clear" w:color="auto" w:fill="FFFFFF"/>
        </w:rPr>
        <w:t xml:space="preserve">. </w:t>
      </w:r>
      <w:r w:rsidR="00F3584E" w:rsidRPr="00B60CDD">
        <w:rPr>
          <w:szCs w:val="20"/>
        </w:rPr>
        <w:t>With a recent forest fire, it is likely that scrublands and chaparrals have started to regrow</w:t>
      </w:r>
      <w:r w:rsidR="005D70F8">
        <w:rPr>
          <w:szCs w:val="20"/>
        </w:rPr>
        <w:t>,</w:t>
      </w:r>
      <w:r w:rsidR="00F3584E" w:rsidRPr="00B60CDD">
        <w:rPr>
          <w:szCs w:val="20"/>
        </w:rPr>
        <w:t xml:space="preserve"> and forest may have an abundant growth of young fo</w:t>
      </w:r>
      <w:r w:rsidR="00E84B81">
        <w:rPr>
          <w:szCs w:val="20"/>
        </w:rPr>
        <w:t xml:space="preserve">rest stands which according to </w:t>
      </w:r>
      <w:proofErr w:type="spellStart"/>
      <w:r w:rsidR="00F3584E" w:rsidRPr="00B60CDD">
        <w:rPr>
          <w:szCs w:val="20"/>
        </w:rPr>
        <w:t>Heon</w:t>
      </w:r>
      <w:proofErr w:type="spellEnd"/>
      <w:r w:rsidR="00F3584E" w:rsidRPr="00B60CDD">
        <w:rPr>
          <w:szCs w:val="20"/>
        </w:rPr>
        <w:t xml:space="preserve">, </w:t>
      </w:r>
      <w:proofErr w:type="spellStart"/>
      <w:r w:rsidR="00F3584E" w:rsidRPr="00B60CDD">
        <w:rPr>
          <w:szCs w:val="20"/>
        </w:rPr>
        <w:t>A</w:t>
      </w:r>
      <w:r w:rsidR="00E84B81">
        <w:rPr>
          <w:szCs w:val="20"/>
        </w:rPr>
        <w:t>rseneault</w:t>
      </w:r>
      <w:proofErr w:type="spellEnd"/>
      <w:r w:rsidR="00E84B81">
        <w:rPr>
          <w:szCs w:val="20"/>
        </w:rPr>
        <w:t xml:space="preserve"> &amp; </w:t>
      </w:r>
      <w:proofErr w:type="spellStart"/>
      <w:r w:rsidR="00E84B81">
        <w:rPr>
          <w:szCs w:val="20"/>
        </w:rPr>
        <w:t>Parisien</w:t>
      </w:r>
      <w:proofErr w:type="spellEnd"/>
      <w:r w:rsidR="00E84B81">
        <w:rPr>
          <w:szCs w:val="20"/>
        </w:rPr>
        <w:t xml:space="preserve"> (</w:t>
      </w:r>
      <w:r w:rsidR="00F3584E" w:rsidRPr="00B60CDD">
        <w:rPr>
          <w:szCs w:val="20"/>
        </w:rPr>
        <w:t>2014), creates a fuel-mediated negative feedback on fire activity.</w:t>
      </w:r>
      <w:r w:rsidR="000A4F94">
        <w:rPr>
          <w:szCs w:val="20"/>
        </w:rPr>
        <w:t xml:space="preserve"> </w:t>
      </w:r>
      <w:r w:rsidR="000A4F94" w:rsidRPr="00B60CDD">
        <w:rPr>
          <w:szCs w:val="20"/>
        </w:rPr>
        <w:t xml:space="preserve">In terms of change in vegetation </w:t>
      </w:r>
      <w:r w:rsidR="000A4F94" w:rsidRPr="009949A2">
        <w:rPr>
          <w:szCs w:val="20"/>
        </w:rPr>
        <w:t>structure, (</w:t>
      </w:r>
      <w:r w:rsidR="000A4F94" w:rsidRPr="009949A2">
        <w:rPr>
          <w:rFonts w:ascii="Tahoma" w:hAnsi="Tahoma" w:cs="Tahoma"/>
          <w:iCs/>
          <w:szCs w:val="20"/>
        </w:rPr>
        <w:t>﻿﻿</w:t>
      </w:r>
      <w:r w:rsidR="000A4F94" w:rsidRPr="009949A2">
        <w:rPr>
          <w:iCs/>
          <w:szCs w:val="20"/>
        </w:rPr>
        <w:t xml:space="preserve">Managing fire in natural grasslands, 2017) states that </w:t>
      </w:r>
      <w:r w:rsidR="000A4F94" w:rsidRPr="009949A2">
        <w:rPr>
          <w:szCs w:val="20"/>
        </w:rPr>
        <w:t>grasslands</w:t>
      </w:r>
      <w:r w:rsidR="000A4F94" w:rsidRPr="00B60CDD">
        <w:rPr>
          <w:szCs w:val="20"/>
        </w:rPr>
        <w:t xml:space="preserve"> may develop into woodlands in the duration of 10 to 20 years.</w:t>
      </w:r>
      <w:r w:rsidR="000A4F94">
        <w:rPr>
          <w:szCs w:val="20"/>
        </w:rPr>
        <w:t xml:space="preserve"> Lake </w:t>
      </w:r>
      <w:r w:rsidR="009949A2">
        <w:rPr>
          <w:szCs w:val="20"/>
        </w:rPr>
        <w:t>can also</w:t>
      </w:r>
      <w:r w:rsidR="000A4F94">
        <w:rPr>
          <w:szCs w:val="20"/>
        </w:rPr>
        <w:t xml:space="preserve"> act as a water source for regrowth and nearby chaparral may be denser due to the same reason.</w:t>
      </w:r>
      <w:r w:rsidR="00FF0B41">
        <w:rPr>
          <w:szCs w:val="20"/>
        </w:rPr>
        <w:t xml:space="preserve"> The</w:t>
      </w:r>
      <w:r w:rsidR="00FF0B41">
        <w:rPr>
          <w:rFonts w:cs="Arial"/>
          <w:color w:val="222222"/>
          <w:szCs w:val="20"/>
          <w:shd w:val="clear" w:color="auto" w:fill="FFFFFF"/>
        </w:rPr>
        <w:t xml:space="preserve"> gradient of wind which highly depends on the terrain are not implemented in this CA model as well as the height and gradient of slopes are not provided</w:t>
      </w:r>
      <w:r w:rsidR="00FF0B41">
        <w:t xml:space="preserve">. </w:t>
      </w:r>
      <w:r w:rsidR="00FF0B41" w:rsidRPr="00FF0B41">
        <w:lastRenderedPageBreak/>
        <w:t>According to (Koo et al., 2005), the gradient</w:t>
      </w:r>
      <w:r w:rsidR="00FF0B41">
        <w:rPr>
          <w:szCs w:val="20"/>
        </w:rPr>
        <w:t>s of terrains and wind determines the direction of the spread of fire, affecting the result</w:t>
      </w:r>
      <w:r w:rsidR="000B337E">
        <w:rPr>
          <w:szCs w:val="20"/>
        </w:rPr>
        <w:t xml:space="preserve"> of the CA model significantly.</w:t>
      </w:r>
    </w:p>
    <w:p w14:paraId="30CE1F32" w14:textId="0CA4474D" w:rsidR="00F62738" w:rsidRDefault="00A61CE2" w:rsidP="00F62738">
      <w:pPr>
        <w:pStyle w:val="MDPI31text"/>
      </w:pPr>
      <w:r w:rsidRPr="00A61CE2">
        <w:rPr>
          <w:szCs w:val="20"/>
        </w:rPr>
        <w:t xml:space="preserve">This CA model has similar results as compared to the results found from the CA model by </w:t>
      </w:r>
      <w:proofErr w:type="spellStart"/>
      <w:r w:rsidRPr="00A61CE2">
        <w:rPr>
          <w:szCs w:val="20"/>
        </w:rPr>
        <w:t>Bodrožić</w:t>
      </w:r>
      <w:proofErr w:type="spellEnd"/>
      <w:r w:rsidRPr="00A61CE2">
        <w:rPr>
          <w:szCs w:val="20"/>
        </w:rPr>
        <w:t xml:space="preserve">, </w:t>
      </w:r>
      <w:proofErr w:type="spellStart"/>
      <w:r w:rsidRPr="00A61CE2">
        <w:rPr>
          <w:szCs w:val="20"/>
        </w:rPr>
        <w:t>Stipaniev</w:t>
      </w:r>
      <w:proofErr w:type="spellEnd"/>
      <w:r w:rsidRPr="00A61CE2">
        <w:rPr>
          <w:szCs w:val="20"/>
        </w:rPr>
        <w:t xml:space="preserve"> &amp; </w:t>
      </w:r>
      <w:proofErr w:type="spellStart"/>
      <w:r w:rsidRPr="00A61CE2">
        <w:rPr>
          <w:szCs w:val="20"/>
        </w:rPr>
        <w:t>Šeric</w:t>
      </w:r>
      <w:proofErr w:type="spellEnd"/>
      <w:r w:rsidRPr="00A61CE2">
        <w:rPr>
          <w:szCs w:val="20"/>
        </w:rPr>
        <w:t xml:space="preserve"> (2006)</w:t>
      </w:r>
      <w:r>
        <w:rPr>
          <w:szCs w:val="20"/>
        </w:rPr>
        <w:t>. Both models show similar effects in terms of flammability of vegetation</w:t>
      </w:r>
      <w:r w:rsidR="00461469">
        <w:rPr>
          <w:szCs w:val="20"/>
        </w:rPr>
        <w:t xml:space="preserve"> and</w:t>
      </w:r>
      <w:r>
        <w:rPr>
          <w:szCs w:val="20"/>
        </w:rPr>
        <w:t xml:space="preserve"> effects of wind </w:t>
      </w:r>
      <w:r w:rsidR="000B337E">
        <w:rPr>
          <w:szCs w:val="20"/>
        </w:rPr>
        <w:t>on the landscape.</w:t>
      </w:r>
      <w:r w:rsidR="00E84B81">
        <w:rPr>
          <w:szCs w:val="20"/>
        </w:rPr>
        <w:t xml:space="preserve"> </w:t>
      </w:r>
      <w:r w:rsidR="005D70F8">
        <w:rPr>
          <w:szCs w:val="20"/>
        </w:rPr>
        <w:t xml:space="preserve">It was also seen that experimenting with a </w:t>
      </w:r>
      <w:r w:rsidR="00FC4979">
        <w:rPr>
          <w:szCs w:val="20"/>
        </w:rPr>
        <w:t xml:space="preserve">similar model </w:t>
      </w:r>
      <w:r w:rsidR="005D70F8">
        <w:rPr>
          <w:szCs w:val="20"/>
        </w:rPr>
        <w:t>to that of</w:t>
      </w:r>
      <w:r w:rsidR="00FC4979">
        <w:rPr>
          <w:szCs w:val="20"/>
        </w:rPr>
        <w:t xml:space="preserve"> Trunfio (2004) and </w:t>
      </w:r>
      <w:proofErr w:type="spellStart"/>
      <w:r w:rsidR="00FC4979">
        <w:t>Encinas</w:t>
      </w:r>
      <w:proofErr w:type="spellEnd"/>
      <w:r w:rsidR="00FC4979">
        <w:t xml:space="preserve"> et al.</w:t>
      </w:r>
      <w:r w:rsidR="00FC4979" w:rsidRPr="00EC0733">
        <w:t xml:space="preserve"> </w:t>
      </w:r>
      <w:r w:rsidR="00FC4979">
        <w:t>(</w:t>
      </w:r>
      <w:r w:rsidR="00FC4979" w:rsidRPr="00EC0733">
        <w:t>2007)</w:t>
      </w:r>
      <w:r w:rsidR="00FC4979">
        <w:t xml:space="preserve">, which uses hexagonal cell and different </w:t>
      </w:r>
      <w:proofErr w:type="spellStart"/>
      <w:r w:rsidR="00FC4979">
        <w:t>neighbourhood</w:t>
      </w:r>
      <w:proofErr w:type="spellEnd"/>
      <w:r w:rsidR="00FC4979">
        <w:t xml:space="preserve"> pattern</w:t>
      </w:r>
      <w:r w:rsidR="005D70F8">
        <w:t xml:space="preserve"> would be beneficial in terms of gaining more insights and deeper understanding</w:t>
      </w:r>
      <w:r w:rsidR="00FC4979">
        <w:t xml:space="preserve">. This is because </w:t>
      </w:r>
      <w:r w:rsidR="00F62738">
        <w:t xml:space="preserve">a </w:t>
      </w:r>
      <w:proofErr w:type="spellStart"/>
      <w:r w:rsidR="00F62738">
        <w:t>centre</w:t>
      </w:r>
      <w:proofErr w:type="spellEnd"/>
      <w:r w:rsidR="00F62738">
        <w:t xml:space="preserve"> hexagonal cell will have equal distance to all of its </w:t>
      </w:r>
      <w:proofErr w:type="spellStart"/>
      <w:r w:rsidR="00F62738">
        <w:t>neighbours</w:t>
      </w:r>
      <w:proofErr w:type="spellEnd"/>
      <w:r w:rsidR="00F62738">
        <w:t>, thus the results produced will be different when compared to a square cell model. However, Trunfio (2004) indicated that hexagonal cell might have negative impact on flat areas because it does not have the symmetrical properties of a square lattice.</w:t>
      </w:r>
    </w:p>
    <w:p w14:paraId="4434731B" w14:textId="1385BA13" w:rsidR="00F62738" w:rsidRDefault="00F62738" w:rsidP="00F62738">
      <w:pPr>
        <w:pStyle w:val="MDPI31text"/>
      </w:pPr>
      <w:r>
        <w:t>In this model, the wind direc</w:t>
      </w:r>
      <w:r w:rsidR="000201F3">
        <w:t xml:space="preserve">tion </w:t>
      </w:r>
      <w:r w:rsidR="0081267B">
        <w:t xml:space="preserve">and wind speed </w:t>
      </w:r>
      <w:r w:rsidR="005D70F8">
        <w:t>are</w:t>
      </w:r>
      <w:r w:rsidR="000201F3">
        <w:t xml:space="preserve"> assumed to be constant, which is not realistic in a </w:t>
      </w:r>
      <w:r w:rsidR="0081267B">
        <w:t>real-life</w:t>
      </w:r>
      <w:r w:rsidR="000201F3">
        <w:t xml:space="preserve"> situation. </w:t>
      </w:r>
      <w:r w:rsidR="0081267B">
        <w:t xml:space="preserve">The model could be improved by implementing a dynamic wind function, which changes the wind direction and speed from time to time. This could greatly affect the results produced as it has been proved in </w:t>
      </w:r>
      <w:r w:rsidR="0081267B">
        <w:rPr>
          <w:b/>
        </w:rPr>
        <w:t>Table 1</w:t>
      </w:r>
      <w:r w:rsidR="0081267B">
        <w:t xml:space="preserve"> and </w:t>
      </w:r>
      <w:r w:rsidR="0081267B">
        <w:rPr>
          <w:b/>
        </w:rPr>
        <w:t>Table 2</w:t>
      </w:r>
      <w:r w:rsidR="0081267B">
        <w:t xml:space="preserve"> that the rate of fire spread is directly proportional to the wind speed. </w:t>
      </w:r>
    </w:p>
    <w:p w14:paraId="736D1B74" w14:textId="622AB6F4" w:rsidR="0081267B" w:rsidRDefault="0081267B" w:rsidP="00F62738">
      <w:pPr>
        <w:pStyle w:val="MDPI31text"/>
      </w:pPr>
      <w:r>
        <w:t xml:space="preserve">For additional complexity, the terrain could be </w:t>
      </w:r>
      <w:r w:rsidR="007E65E6">
        <w:t xml:space="preserve">made uneven. Currently, it is assumed that the landscape is completely flat, and slopes </w:t>
      </w:r>
      <w:r w:rsidR="0005359C">
        <w:t>are</w:t>
      </w:r>
      <w:r w:rsidR="007E65E6">
        <w:t xml:space="preserve"> not present in the canyon. </w:t>
      </w:r>
      <w:proofErr w:type="spellStart"/>
      <w:r w:rsidR="007E65E6">
        <w:t>Rothermel</w:t>
      </w:r>
      <w:proofErr w:type="spellEnd"/>
      <w:r w:rsidR="007E65E6">
        <w:t xml:space="preserve"> (1972)</w:t>
      </w:r>
      <w:r w:rsidR="0005359C">
        <w:t xml:space="preserve"> </w:t>
      </w:r>
      <w:r w:rsidR="007E65E6">
        <w:t xml:space="preserve">claimed that fire spreads faster on positive </w:t>
      </w:r>
      <w:r w:rsidR="009D72AF">
        <w:t xml:space="preserve">slope, and spreads </w:t>
      </w:r>
      <w:r w:rsidR="0005359C">
        <w:t>relatively</w:t>
      </w:r>
      <w:r w:rsidR="009D72AF">
        <w:t xml:space="preserve"> slow on negative slope. The effects of wind on negative slope have also been considered. If this is combined with the dynamic wind function, the model could be more </w:t>
      </w:r>
      <w:r w:rsidR="005D70F8">
        <w:t>realistic,</w:t>
      </w:r>
      <w:r w:rsidR="009D72AF">
        <w:t xml:space="preserve"> and the results could be more accurate.</w:t>
      </w:r>
    </w:p>
    <w:p w14:paraId="316CE309" w14:textId="311DD341" w:rsidR="00B120BC" w:rsidRDefault="00B120BC" w:rsidP="00F62738">
      <w:pPr>
        <w:pStyle w:val="MDPI31text"/>
      </w:pPr>
      <w:r>
        <w:t>The variation temperature and humidity which is caused by changing of seasons may affect the ignition probability and rate of spread of fire. It is predicted that the rate of spread of fire is directly proportional to the temperature, and inversely proportional to the humidity.</w:t>
      </w:r>
    </w:p>
    <w:p w14:paraId="0FDA4F2C" w14:textId="77777777" w:rsidR="00B120BC" w:rsidRPr="0081267B" w:rsidRDefault="009D72AF" w:rsidP="00B120BC">
      <w:pPr>
        <w:pStyle w:val="MDPI31text"/>
      </w:pPr>
      <w:r>
        <w:t>In a real-life wildfi</w:t>
      </w:r>
      <w:r w:rsidR="00A76C0D">
        <w:t xml:space="preserve">res situation, fire spotting </w:t>
      </w:r>
      <w:r>
        <w:t>could happen if the wind speed is too strong. In the current model, the fire coul</w:t>
      </w:r>
      <w:r w:rsidR="00A76C0D">
        <w:t xml:space="preserve">d only spread to its </w:t>
      </w:r>
      <w:proofErr w:type="spellStart"/>
      <w:r w:rsidR="00A76C0D">
        <w:t>neighbour</w:t>
      </w:r>
      <w:proofErr w:type="spellEnd"/>
      <w:r w:rsidR="00A76C0D">
        <w:t>. Strong wind could blow the ember to a far distance away from the source, causing the fire to spread in another location. It is worth considering this if the wind speed assumed is large, since it is highly possible for fire spotting to happen causing the fire to reach the town much faster.</w:t>
      </w:r>
    </w:p>
    <w:p w14:paraId="21F0D985" w14:textId="77777777" w:rsidR="00EA6423" w:rsidRPr="00706F48" w:rsidRDefault="000E6CB9" w:rsidP="00ED22A6">
      <w:pPr>
        <w:pStyle w:val="MDPI21heading1"/>
      </w:pPr>
      <w:r>
        <w:t xml:space="preserve">5. </w:t>
      </w:r>
      <w:r w:rsidR="00021AA3">
        <w:t>Conclusions</w:t>
      </w:r>
      <w:r w:rsidR="003016B6">
        <w:t xml:space="preserve"> [Max 0.5 pages]</w:t>
      </w:r>
    </w:p>
    <w:p w14:paraId="6E741D41" w14:textId="3C597FDC" w:rsidR="00A42350" w:rsidRDefault="00A42350" w:rsidP="00276EF1">
      <w:pPr>
        <w:pStyle w:val="MDPI31text"/>
      </w:pPr>
      <w:bookmarkStart w:id="2" w:name="_Hlk508062614"/>
      <w:r>
        <w:t>C</w:t>
      </w:r>
      <w:r w:rsidR="00B120BC">
        <w:t>ellular Automata</w:t>
      </w:r>
      <w:bookmarkEnd w:id="2"/>
      <w:r>
        <w:t xml:space="preserve"> model provides a realistic image of fire spread and can be used to make accurate estimations for the speed of fire spread. </w:t>
      </w:r>
      <w:r w:rsidR="00B120BC">
        <w:t>Cellular Automata</w:t>
      </w:r>
      <w:r>
        <w:t xml:space="preserve"> model can also provide an effective outcome of proposed interventions, providing us the ability to choose the intervention with the best </w:t>
      </w:r>
      <w:r w:rsidR="00EE7A82">
        <w:t>outcome</w:t>
      </w:r>
      <w:r>
        <w:t xml:space="preserve"> </w:t>
      </w:r>
      <w:r w:rsidR="00461469">
        <w:t>at a low expense of risk and cost</w:t>
      </w:r>
      <w:r>
        <w:t>. Though so, the model would be more accurate if computational expense i</w:t>
      </w:r>
      <w:r w:rsidR="00EE7A82">
        <w:t xml:space="preserve">s </w:t>
      </w:r>
      <w:r>
        <w:t xml:space="preserve">not as limited and more information about the local history of forest fire and geographical structure of the landscape was given. </w:t>
      </w:r>
    </w:p>
    <w:p w14:paraId="3438BDF9" w14:textId="68A550AF" w:rsidR="009D72AF" w:rsidRDefault="000A4F94" w:rsidP="009D72AF">
      <w:pPr>
        <w:pStyle w:val="MDPI31text"/>
      </w:pPr>
      <w:r>
        <w:t>It has been concluded that the spread of forest fire may be contained if efforts were made in an early stage and natural landscapes can be used as a barrier. This can be done with the use of the lake and dense forest.</w:t>
      </w:r>
      <w:r w:rsidR="00A42350">
        <w:t xml:space="preserve"> </w:t>
      </w:r>
      <w:r w:rsidR="00461469">
        <w:t xml:space="preserve">Information collected from the history of forest fire in the landscape can provide deeper insights to the physical characteristics of the landscape. From this </w:t>
      </w:r>
      <w:r w:rsidR="00B120BC">
        <w:t>Cellular Automata</w:t>
      </w:r>
      <w:r w:rsidR="00461469">
        <w:t xml:space="preserve"> model, it can be concluded that w</w:t>
      </w:r>
      <w:r w:rsidR="00A42350">
        <w:t>ith frequent and close observation on the landscape</w:t>
      </w:r>
      <w:r w:rsidR="00461469">
        <w:t xml:space="preserve"> and protocols ready to be implemented for different degrees of spread of forest fire by authorized parties</w:t>
      </w:r>
      <w:r w:rsidR="00A42350">
        <w:t>, the proposed location may be</w:t>
      </w:r>
      <w:r w:rsidR="00B120BC">
        <w:t xml:space="preserve"> used to build the incinerator.</w:t>
      </w:r>
    </w:p>
    <w:p w14:paraId="61345C18" w14:textId="0CC4EFB7" w:rsidR="00B120BC" w:rsidRDefault="00B120BC" w:rsidP="00B120BC">
      <w:pPr>
        <w:pStyle w:val="MDPI31text"/>
      </w:pPr>
      <w:r>
        <w:t xml:space="preserve">Several improvements including dynamic wind function, gradient of terrain, and fire spotting </w:t>
      </w:r>
      <w:proofErr w:type="spellStart"/>
      <w:r>
        <w:t>behaviour</w:t>
      </w:r>
      <w:proofErr w:type="spellEnd"/>
      <w:r>
        <w:t xml:space="preserve"> could be implemented to make the model more realistic and effective in terms of estimating the results. It is also worth considering different seasons as structure of vegetations and humidity may vary. </w:t>
      </w:r>
      <w:bookmarkStart w:id="3" w:name="_GoBack"/>
      <w:bookmarkEnd w:id="3"/>
    </w:p>
    <w:p w14:paraId="4FDD8E3F" w14:textId="280328BE" w:rsidR="00F3691F" w:rsidRPr="00807B55" w:rsidRDefault="00427C48" w:rsidP="00ED22A6">
      <w:pPr>
        <w:pStyle w:val="MDPI61Supplementary"/>
        <w:rPr>
          <w:b/>
          <w:u w:val="single"/>
        </w:rPr>
      </w:pPr>
      <w:r w:rsidRPr="00807B55">
        <w:rPr>
          <w:b/>
          <w:u w:val="single"/>
        </w:rPr>
        <w:lastRenderedPageBreak/>
        <w:t>THE LENGTH OF YOUR REPORT TO THIS POINT SHOULD NOT EXCEED 7 PAGES</w:t>
      </w:r>
      <w:r w:rsidR="00807B55">
        <w:rPr>
          <w:b/>
          <w:u w:val="single"/>
        </w:rPr>
        <w:t xml:space="preserve"> (around 3500 words)</w:t>
      </w:r>
    </w:p>
    <w:p w14:paraId="01A6DCC2" w14:textId="57290E64" w:rsidR="00EA6423" w:rsidRDefault="00EA6423" w:rsidP="00ED22A6">
      <w:pPr>
        <w:pStyle w:val="MDPI21heading1"/>
      </w:pPr>
      <w:r w:rsidRPr="00706F48">
        <w:t xml:space="preserve">Appendix </w:t>
      </w:r>
      <w:r w:rsidR="0081267B" w:rsidRPr="00706F48">
        <w:t>A</w:t>
      </w:r>
      <w:r w:rsidR="0081267B">
        <w:t xml:space="preserve"> [</w:t>
      </w:r>
      <w:r w:rsidR="003016B6">
        <w:t>Nothing below here will count towards your word/page limit]</w:t>
      </w:r>
    </w:p>
    <w:tbl>
      <w:tblPr>
        <w:tblStyle w:val="TableGrid"/>
        <w:tblW w:w="0" w:type="auto"/>
        <w:tblLook w:val="04A0" w:firstRow="1" w:lastRow="0" w:firstColumn="1" w:lastColumn="0" w:noHBand="0" w:noVBand="1"/>
      </w:tblPr>
      <w:tblGrid>
        <w:gridCol w:w="3707"/>
        <w:gridCol w:w="5353"/>
      </w:tblGrid>
      <w:tr w:rsidR="00281BC1" w14:paraId="1323273E" w14:textId="0C281352" w:rsidTr="00281BC1">
        <w:tc>
          <w:tcPr>
            <w:tcW w:w="5132" w:type="dxa"/>
          </w:tcPr>
          <w:p w14:paraId="2160B56A" w14:textId="6FE0C2E8" w:rsidR="00C3644A" w:rsidRDefault="00C3644A" w:rsidP="007206AF">
            <w:pPr>
              <w:pStyle w:val="MDPI21heading1"/>
              <w:spacing w:before="0" w:after="0"/>
              <w:jc w:val="center"/>
            </w:pPr>
            <w:r>
              <w:rPr>
                <w:noProof/>
                <w:snapToGrid/>
              </w:rPr>
              <w:drawing>
                <wp:inline distT="0" distB="0" distL="0" distR="0" wp14:anchorId="6580178B" wp14:editId="26DF0DD2">
                  <wp:extent cx="1320800" cy="132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0px-Moore_neighborhood_with_cardinal_directions.svg.png"/>
                          <pic:cNvPicPr/>
                        </pic:nvPicPr>
                        <pic:blipFill>
                          <a:blip r:embed="rId26"/>
                          <a:stretch>
                            <a:fillRect/>
                          </a:stretch>
                        </pic:blipFill>
                        <pic:spPr>
                          <a:xfrm>
                            <a:off x="0" y="0"/>
                            <a:ext cx="1320800" cy="1320800"/>
                          </a:xfrm>
                          <a:prstGeom prst="rect">
                            <a:avLst/>
                          </a:prstGeom>
                        </pic:spPr>
                      </pic:pic>
                    </a:graphicData>
                  </a:graphic>
                </wp:inline>
              </w:drawing>
            </w:r>
          </w:p>
          <w:p w14:paraId="02635432" w14:textId="77777777" w:rsidR="00281BC1" w:rsidRDefault="00C3644A" w:rsidP="00281BC1">
            <w:pPr>
              <w:pStyle w:val="MDPI21heading1"/>
              <w:spacing w:before="0" w:after="0"/>
              <w:jc w:val="center"/>
            </w:pPr>
            <w:r>
              <w:t xml:space="preserve">Figure A1. Moore’s </w:t>
            </w:r>
            <w:proofErr w:type="spellStart"/>
            <w:r>
              <w:t>Neighbourhood</w:t>
            </w:r>
            <w:proofErr w:type="spellEnd"/>
          </w:p>
          <w:p w14:paraId="0A0F9711" w14:textId="6CDD67FF" w:rsidR="00C3644A" w:rsidRPr="00B72FFF" w:rsidRDefault="00B72FFF" w:rsidP="009770B8">
            <w:pPr>
              <w:pStyle w:val="MDPI21heading1"/>
              <w:spacing w:before="0" w:after="0"/>
              <w:jc w:val="center"/>
              <w:rPr>
                <w:b w:val="0"/>
              </w:rPr>
            </w:pPr>
            <w:r w:rsidRPr="00B72FFF">
              <w:rPr>
                <w:b w:val="0"/>
                <w:color w:val="000000" w:themeColor="text1"/>
                <w:szCs w:val="20"/>
                <w:shd w:val="clear" w:color="auto" w:fill="FFFFFF" w:themeFill="background1"/>
              </w:rPr>
              <w:t>("Moore neighborhood", 2015)</w:t>
            </w:r>
            <w:r w:rsidR="00C3644A" w:rsidRPr="00B72FFF">
              <w:rPr>
                <w:b w:val="0"/>
                <w:sz w:val="22"/>
              </w:rPr>
              <w:t xml:space="preserve"> </w:t>
            </w:r>
          </w:p>
        </w:tc>
        <w:tc>
          <w:tcPr>
            <w:tcW w:w="3928" w:type="dxa"/>
          </w:tcPr>
          <w:p w14:paraId="06BCD891" w14:textId="77777777" w:rsidR="00C3644A" w:rsidRDefault="00281BC1" w:rsidP="00C91F79">
            <w:pPr>
              <w:pStyle w:val="MDPI21heading1"/>
              <w:spacing w:before="0"/>
              <w:jc w:val="center"/>
              <w:rPr>
                <w:noProof/>
                <w:snapToGrid/>
              </w:rPr>
            </w:pPr>
            <w:r>
              <w:rPr>
                <w:noProof/>
              </w:rPr>
              <w:drawing>
                <wp:inline distT="0" distB="0" distL="0" distR="0" wp14:anchorId="458674AD" wp14:editId="4635A315">
                  <wp:extent cx="2561590" cy="1277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10800000" flipH="1" flipV="1">
                            <a:off x="0" y="0"/>
                            <a:ext cx="2591453" cy="1291917"/>
                          </a:xfrm>
                          <a:prstGeom prst="rect">
                            <a:avLst/>
                          </a:prstGeom>
                        </pic:spPr>
                      </pic:pic>
                    </a:graphicData>
                  </a:graphic>
                </wp:inline>
              </w:drawing>
            </w:r>
          </w:p>
          <w:p w14:paraId="460BB8D1" w14:textId="5F8B502A" w:rsidR="00281BC1" w:rsidRDefault="00281BC1" w:rsidP="00281BC1">
            <w:pPr>
              <w:pStyle w:val="MDPI21heading1"/>
              <w:spacing w:before="0" w:after="0"/>
              <w:jc w:val="center"/>
              <w:rPr>
                <w:b w:val="0"/>
              </w:rPr>
            </w:pPr>
            <w:r>
              <w:t>Figure A2. Schematic of wind-driven fire</w:t>
            </w:r>
          </w:p>
          <w:p w14:paraId="7879F499" w14:textId="0AC9F361" w:rsidR="00A278BE" w:rsidRDefault="00281BC1" w:rsidP="00281BC1">
            <w:pPr>
              <w:pStyle w:val="MDPI21heading1"/>
              <w:spacing w:before="0" w:after="0"/>
              <w:jc w:val="center"/>
            </w:pPr>
            <w:r>
              <w:rPr>
                <w:b w:val="0"/>
              </w:rPr>
              <w:t>(</w:t>
            </w:r>
            <w:proofErr w:type="spellStart"/>
            <w:r>
              <w:rPr>
                <w:b w:val="0"/>
              </w:rPr>
              <w:t>Rothermel</w:t>
            </w:r>
            <w:proofErr w:type="spellEnd"/>
            <w:r>
              <w:rPr>
                <w:b w:val="0"/>
              </w:rPr>
              <w:t>, 1972)</w:t>
            </w:r>
          </w:p>
          <w:p w14:paraId="49FD86B6" w14:textId="77777777" w:rsidR="00281BC1" w:rsidRPr="00A278BE" w:rsidRDefault="00281BC1" w:rsidP="00A278BE">
            <w:pPr>
              <w:jc w:val="center"/>
              <w:rPr>
                <w:lang w:bidi="en-US"/>
              </w:rPr>
            </w:pPr>
          </w:p>
        </w:tc>
      </w:tr>
      <w:tr w:rsidR="00A278BE" w14:paraId="311EC9B4" w14:textId="77777777" w:rsidTr="00281BC1">
        <w:tc>
          <w:tcPr>
            <w:tcW w:w="5132" w:type="dxa"/>
          </w:tcPr>
          <w:p w14:paraId="062FD377" w14:textId="77777777" w:rsidR="00A278BE" w:rsidRDefault="007206AF" w:rsidP="007206AF">
            <w:pPr>
              <w:pStyle w:val="MDPI21heading1"/>
              <w:spacing w:after="0"/>
              <w:jc w:val="center"/>
              <w:rPr>
                <w:noProof/>
                <w:snapToGrid/>
              </w:rPr>
            </w:pPr>
            <w:r>
              <w:rPr>
                <w:noProof/>
              </w:rPr>
              <w:drawing>
                <wp:inline distT="0" distB="0" distL="0" distR="0" wp14:anchorId="57FAD071" wp14:editId="0D2B00BD">
                  <wp:extent cx="1490662" cy="1093152"/>
                  <wp:effectExtent l="0" t="0" r="0" b="0"/>
                  <wp:docPr id="4" name="Picture 4" descr="Size and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ze and 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0295" cy="1100216"/>
                          </a:xfrm>
                          <a:prstGeom prst="rect">
                            <a:avLst/>
                          </a:prstGeom>
                          <a:noFill/>
                          <a:ln>
                            <a:noFill/>
                          </a:ln>
                        </pic:spPr>
                      </pic:pic>
                    </a:graphicData>
                  </a:graphic>
                </wp:inline>
              </w:drawing>
            </w:r>
          </w:p>
          <w:p w14:paraId="501771B1" w14:textId="77777777" w:rsidR="007206AF" w:rsidRDefault="007206AF" w:rsidP="007206AF">
            <w:pPr>
              <w:pStyle w:val="MDPI21heading1"/>
              <w:spacing w:before="0" w:after="0"/>
              <w:jc w:val="center"/>
              <w:rPr>
                <w:noProof/>
                <w:snapToGrid/>
              </w:rPr>
            </w:pPr>
            <w:r>
              <w:rPr>
                <w:noProof/>
                <w:snapToGrid/>
              </w:rPr>
              <w:t>Figure A3. Effects of windspeed on fire shape</w:t>
            </w:r>
          </w:p>
          <w:p w14:paraId="76FAADA8" w14:textId="5EA3BE6F" w:rsidR="007206AF" w:rsidRPr="007206AF" w:rsidRDefault="00AF477E" w:rsidP="007206AF">
            <w:pPr>
              <w:pStyle w:val="MDPI21heading1"/>
              <w:spacing w:before="0" w:after="0"/>
              <w:jc w:val="center"/>
              <w:rPr>
                <w:b w:val="0"/>
                <w:noProof/>
                <w:snapToGrid/>
              </w:rPr>
            </w:pPr>
            <w:r>
              <w:rPr>
                <w:b w:val="0"/>
                <w:noProof/>
                <w:snapToGrid/>
              </w:rPr>
              <w:t>(“Unit 11: Fire Behavior Prediction System”, 2008)</w:t>
            </w:r>
            <w:r w:rsidR="007206AF">
              <w:rPr>
                <w:b w:val="0"/>
                <w:noProof/>
                <w:snapToGrid/>
              </w:rPr>
              <w:t xml:space="preserve"> </w:t>
            </w:r>
          </w:p>
        </w:tc>
        <w:tc>
          <w:tcPr>
            <w:tcW w:w="3928" w:type="dxa"/>
          </w:tcPr>
          <w:p w14:paraId="59168A5A" w14:textId="77777777" w:rsidR="00A278BE" w:rsidRDefault="009427F3" w:rsidP="009427F3">
            <w:pPr>
              <w:pStyle w:val="MDPI21heading1"/>
              <w:spacing w:after="0"/>
              <w:rPr>
                <w:noProof/>
              </w:rPr>
            </w:pPr>
            <w:r>
              <w:rPr>
                <w:noProof/>
              </w:rPr>
              <w:drawing>
                <wp:inline distT="0" distB="0" distL="0" distR="0" wp14:anchorId="1201D1A5" wp14:editId="75F4F67F">
                  <wp:extent cx="3262459" cy="5322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4184" cy="545596"/>
                          </a:xfrm>
                          <a:prstGeom prst="rect">
                            <a:avLst/>
                          </a:prstGeom>
                        </pic:spPr>
                      </pic:pic>
                    </a:graphicData>
                  </a:graphic>
                </wp:inline>
              </w:drawing>
            </w:r>
          </w:p>
          <w:p w14:paraId="09E4FF32" w14:textId="75AFAE7A" w:rsidR="009427F3" w:rsidRDefault="009427F3" w:rsidP="009427F3">
            <w:pPr>
              <w:pStyle w:val="MDPI21heading1"/>
              <w:spacing w:before="0"/>
              <w:jc w:val="center"/>
              <w:rPr>
                <w:noProof/>
              </w:rPr>
            </w:pPr>
            <w:r>
              <w:rPr>
                <w:noProof/>
              </w:rPr>
              <w:t>Figure A4. Estimation of ignition probability of chaparral, grassland and dense forest.</w:t>
            </w:r>
          </w:p>
        </w:tc>
      </w:tr>
    </w:tbl>
    <w:p w14:paraId="798C8A2E" w14:textId="72B95C42" w:rsidR="002A210D" w:rsidRDefault="00EA6423" w:rsidP="000B337E">
      <w:pPr>
        <w:pStyle w:val="MDPI21heading1"/>
        <w:spacing w:before="480"/>
      </w:pPr>
      <w:r w:rsidRPr="00706F48">
        <w:t>References</w:t>
      </w:r>
    </w:p>
    <w:p w14:paraId="2F83F59C" w14:textId="77777777" w:rsidR="00FB75CC" w:rsidRPr="009770B8" w:rsidRDefault="00FB75CC" w:rsidP="00A611F5">
      <w:pPr>
        <w:pStyle w:val="MDPI71References"/>
        <w:spacing w:after="240"/>
        <w:rPr>
          <w:szCs w:val="18"/>
        </w:rPr>
      </w:pPr>
      <w:proofErr w:type="spellStart"/>
      <w:r w:rsidRPr="009770B8">
        <w:rPr>
          <w:szCs w:val="18"/>
        </w:rPr>
        <w:t>Bodrožić</w:t>
      </w:r>
      <w:proofErr w:type="spellEnd"/>
      <w:r w:rsidRPr="009770B8">
        <w:rPr>
          <w:szCs w:val="18"/>
        </w:rPr>
        <w:t xml:space="preserve">, L., </w:t>
      </w:r>
      <w:proofErr w:type="spellStart"/>
      <w:r w:rsidRPr="009770B8">
        <w:rPr>
          <w:szCs w:val="18"/>
        </w:rPr>
        <w:t>Stipaniev</w:t>
      </w:r>
      <w:proofErr w:type="spellEnd"/>
      <w:r w:rsidRPr="009770B8">
        <w:rPr>
          <w:szCs w:val="18"/>
        </w:rPr>
        <w:t xml:space="preserve">, D., &amp; </w:t>
      </w:r>
      <w:proofErr w:type="spellStart"/>
      <w:r w:rsidRPr="009770B8">
        <w:rPr>
          <w:szCs w:val="18"/>
        </w:rPr>
        <w:t>Šerić</w:t>
      </w:r>
      <w:proofErr w:type="spellEnd"/>
      <w:r w:rsidRPr="009770B8">
        <w:rPr>
          <w:szCs w:val="18"/>
        </w:rPr>
        <w:t xml:space="preserve">, M. (2006). Forest fires spread modeling using cellular automata approach. Retrieved from </w:t>
      </w:r>
      <w:hyperlink r:id="rId30" w:history="1">
        <w:r w:rsidRPr="009770B8">
          <w:rPr>
            <w:rStyle w:val="Hyperlink"/>
            <w:szCs w:val="18"/>
          </w:rPr>
          <w:t>https://bib.irb.hr/datoteka/278897.Ljiljana_Bodrozic_ceepus2006_2.pdf</w:t>
        </w:r>
      </w:hyperlink>
    </w:p>
    <w:p w14:paraId="74722973" w14:textId="77777777" w:rsidR="00FB75CC" w:rsidRPr="009770B8" w:rsidRDefault="00FB75CC" w:rsidP="00A611F5">
      <w:pPr>
        <w:pStyle w:val="MDPI71References"/>
        <w:spacing w:after="240"/>
        <w:rPr>
          <w:szCs w:val="18"/>
        </w:rPr>
      </w:pPr>
      <w:r w:rsidRPr="009770B8">
        <w:rPr>
          <w:szCs w:val="18"/>
        </w:rPr>
        <w:t xml:space="preserve">Boyle, A. (2013). </w:t>
      </w:r>
      <w:r w:rsidRPr="009770B8">
        <w:rPr>
          <w:i/>
          <w:iCs/>
          <w:szCs w:val="18"/>
        </w:rPr>
        <w:t>Will forests flourish after fires? In a warming world, not always</w:t>
      </w:r>
      <w:r w:rsidRPr="009770B8">
        <w:rPr>
          <w:szCs w:val="18"/>
        </w:rPr>
        <w:t xml:space="preserve">. </w:t>
      </w:r>
      <w:r w:rsidRPr="009770B8">
        <w:rPr>
          <w:i/>
          <w:iCs/>
          <w:szCs w:val="18"/>
        </w:rPr>
        <w:t>NBC News</w:t>
      </w:r>
      <w:r w:rsidRPr="009770B8">
        <w:rPr>
          <w:szCs w:val="18"/>
        </w:rPr>
        <w:t xml:space="preserve">. Retrieved 21 February 2018, from </w:t>
      </w:r>
      <w:hyperlink r:id="rId31" w:history="1">
        <w:r w:rsidRPr="009770B8">
          <w:rPr>
            <w:rStyle w:val="Hyperlink"/>
            <w:szCs w:val="18"/>
          </w:rPr>
          <w:t>https://www.nbcnews.com/science/will-forests-flourish-after-fires-warming-world-not-always-6c10534178</w:t>
        </w:r>
      </w:hyperlink>
    </w:p>
    <w:p w14:paraId="5AAD216E" w14:textId="77777777" w:rsidR="00FB75CC" w:rsidRPr="009770B8" w:rsidRDefault="00FB75CC" w:rsidP="00A611F5">
      <w:pPr>
        <w:pStyle w:val="MDPI71References"/>
        <w:spacing w:after="240"/>
        <w:rPr>
          <w:szCs w:val="18"/>
        </w:rPr>
      </w:pPr>
      <w:proofErr w:type="spellStart"/>
      <w:r w:rsidRPr="009770B8">
        <w:rPr>
          <w:szCs w:val="18"/>
        </w:rPr>
        <w:t>Brahic</w:t>
      </w:r>
      <w:proofErr w:type="spellEnd"/>
      <w:r w:rsidRPr="009770B8">
        <w:rPr>
          <w:szCs w:val="18"/>
        </w:rPr>
        <w:t xml:space="preserve">, C. (2008). </w:t>
      </w:r>
      <w:r w:rsidRPr="009770B8">
        <w:rPr>
          <w:i/>
          <w:iCs/>
          <w:szCs w:val="18"/>
        </w:rPr>
        <w:t xml:space="preserve">How long does it take a rainforest to </w:t>
      </w:r>
      <w:proofErr w:type="gramStart"/>
      <w:r w:rsidRPr="009770B8">
        <w:rPr>
          <w:i/>
          <w:iCs/>
          <w:szCs w:val="18"/>
        </w:rPr>
        <w:t>regenerate?</w:t>
      </w:r>
      <w:r w:rsidRPr="009770B8">
        <w:rPr>
          <w:szCs w:val="18"/>
        </w:rPr>
        <w:t>.</w:t>
      </w:r>
      <w:proofErr w:type="gramEnd"/>
      <w:r w:rsidRPr="009770B8">
        <w:rPr>
          <w:szCs w:val="18"/>
        </w:rPr>
        <w:t xml:space="preserve"> </w:t>
      </w:r>
      <w:r w:rsidRPr="009770B8">
        <w:rPr>
          <w:i/>
          <w:iCs/>
          <w:szCs w:val="18"/>
        </w:rPr>
        <w:t>New Scientist</w:t>
      </w:r>
      <w:r w:rsidRPr="009770B8">
        <w:rPr>
          <w:szCs w:val="18"/>
        </w:rPr>
        <w:t xml:space="preserve">. Retrieved 21 February 2018, from </w:t>
      </w:r>
      <w:hyperlink r:id="rId32" w:history="1">
        <w:r w:rsidRPr="009770B8">
          <w:rPr>
            <w:rStyle w:val="Hyperlink"/>
            <w:szCs w:val="18"/>
          </w:rPr>
          <w:t>https://www.newscientist.com/article/dn14112-how-long-does-it-take-a-rainforest-to-regenerate/</w:t>
        </w:r>
      </w:hyperlink>
    </w:p>
    <w:p w14:paraId="710B1C29" w14:textId="77777777" w:rsidR="00FB75CC" w:rsidRPr="009770B8" w:rsidRDefault="00FB75CC" w:rsidP="00A611F5">
      <w:pPr>
        <w:pStyle w:val="MDPI71References"/>
        <w:spacing w:after="240"/>
        <w:rPr>
          <w:szCs w:val="18"/>
        </w:rPr>
      </w:pPr>
      <w:proofErr w:type="spellStart"/>
      <w:r w:rsidRPr="009770B8">
        <w:rPr>
          <w:szCs w:val="18"/>
        </w:rPr>
        <w:t>Detwiler</w:t>
      </w:r>
      <w:proofErr w:type="spellEnd"/>
      <w:r w:rsidRPr="009770B8">
        <w:rPr>
          <w:szCs w:val="18"/>
        </w:rPr>
        <w:t xml:space="preserve"> Fire General Information. (2018). Cdfdata.fire.ca.gov. Retrieved 21 February 2018, from </w:t>
      </w:r>
      <w:hyperlink r:id="rId33" w:history="1">
        <w:r w:rsidRPr="009770B8">
          <w:rPr>
            <w:rStyle w:val="Hyperlink"/>
            <w:szCs w:val="18"/>
          </w:rPr>
          <w:t>http://cdfdata.fire.ca.gov/incidents/incidents_details_info?incident_id=1672</w:t>
        </w:r>
      </w:hyperlink>
    </w:p>
    <w:p w14:paraId="5244439C" w14:textId="77777777" w:rsidR="00FB75CC" w:rsidRPr="009770B8" w:rsidRDefault="00FB75CC" w:rsidP="00A611F5">
      <w:pPr>
        <w:pStyle w:val="MDPI71References"/>
        <w:spacing w:after="240"/>
        <w:rPr>
          <w:szCs w:val="18"/>
        </w:rPr>
      </w:pPr>
      <w:r w:rsidRPr="009770B8">
        <w:rPr>
          <w:szCs w:val="18"/>
        </w:rPr>
        <w:t xml:space="preserve">Dunn, A., &amp; Milne, G. (2004). Modelling Wildfire Dynamics via Interacting Automata. </w:t>
      </w:r>
      <w:r w:rsidRPr="009770B8">
        <w:rPr>
          <w:i/>
          <w:iCs/>
          <w:szCs w:val="18"/>
        </w:rPr>
        <w:t xml:space="preserve">International Conference </w:t>
      </w:r>
      <w:proofErr w:type="gramStart"/>
      <w:r w:rsidRPr="009770B8">
        <w:rPr>
          <w:i/>
          <w:iCs/>
          <w:szCs w:val="18"/>
        </w:rPr>
        <w:t>On</w:t>
      </w:r>
      <w:proofErr w:type="gramEnd"/>
      <w:r w:rsidRPr="009770B8">
        <w:rPr>
          <w:i/>
          <w:iCs/>
          <w:szCs w:val="18"/>
        </w:rPr>
        <w:t xml:space="preserve"> Cellular Automata</w:t>
      </w:r>
      <w:r w:rsidRPr="009770B8">
        <w:rPr>
          <w:szCs w:val="18"/>
        </w:rPr>
        <w:t xml:space="preserve">, 395-404. </w:t>
      </w:r>
      <w:hyperlink r:id="rId34" w:history="1">
        <w:r w:rsidRPr="009770B8">
          <w:rPr>
            <w:rStyle w:val="Hyperlink"/>
            <w:szCs w:val="18"/>
          </w:rPr>
          <w:t>http://dx.doi.org/10.1007/978-3-540-30479-1_41</w:t>
        </w:r>
      </w:hyperlink>
      <w:r w:rsidRPr="009770B8">
        <w:rPr>
          <w:szCs w:val="18"/>
        </w:rPr>
        <w:t xml:space="preserve"> </w:t>
      </w:r>
    </w:p>
    <w:p w14:paraId="1FE2951C" w14:textId="77777777" w:rsidR="00FB75CC" w:rsidRPr="009770B8" w:rsidRDefault="00FB75CC" w:rsidP="00A611F5">
      <w:pPr>
        <w:pStyle w:val="MDPI71References"/>
        <w:spacing w:after="240"/>
        <w:rPr>
          <w:szCs w:val="18"/>
        </w:rPr>
      </w:pPr>
      <w:proofErr w:type="spellStart"/>
      <w:r w:rsidRPr="00133929">
        <w:rPr>
          <w:szCs w:val="18"/>
          <w:lang w:val="es-419"/>
        </w:rPr>
        <w:t>Ghisu</w:t>
      </w:r>
      <w:proofErr w:type="spellEnd"/>
      <w:r w:rsidRPr="00133929">
        <w:rPr>
          <w:szCs w:val="18"/>
          <w:lang w:val="es-419"/>
        </w:rPr>
        <w:t xml:space="preserve">, T., Arca, B., </w:t>
      </w:r>
      <w:proofErr w:type="spellStart"/>
      <w:r w:rsidRPr="00133929">
        <w:rPr>
          <w:szCs w:val="18"/>
          <w:lang w:val="es-419"/>
        </w:rPr>
        <w:t>Pellizzaro</w:t>
      </w:r>
      <w:proofErr w:type="spellEnd"/>
      <w:r w:rsidRPr="00133929">
        <w:rPr>
          <w:szCs w:val="18"/>
          <w:lang w:val="es-419"/>
        </w:rPr>
        <w:t xml:space="preserve">, G., &amp; Duce, P. (2015). </w:t>
      </w:r>
      <w:r w:rsidRPr="009770B8">
        <w:rPr>
          <w:szCs w:val="18"/>
        </w:rPr>
        <w:t xml:space="preserve">An Improved Cellular Automata for Wildfire Spread. </w:t>
      </w:r>
      <w:r w:rsidRPr="009770B8">
        <w:rPr>
          <w:i/>
          <w:iCs/>
          <w:szCs w:val="18"/>
        </w:rPr>
        <w:t>Procedia Computer Science</w:t>
      </w:r>
      <w:r w:rsidRPr="009770B8">
        <w:rPr>
          <w:szCs w:val="18"/>
        </w:rPr>
        <w:t xml:space="preserve">, </w:t>
      </w:r>
      <w:r w:rsidRPr="009770B8">
        <w:rPr>
          <w:i/>
          <w:iCs/>
          <w:szCs w:val="18"/>
        </w:rPr>
        <w:t>51</w:t>
      </w:r>
      <w:r w:rsidRPr="009770B8">
        <w:rPr>
          <w:szCs w:val="18"/>
        </w:rPr>
        <w:t xml:space="preserve">, 2287-2296. </w:t>
      </w:r>
      <w:hyperlink r:id="rId35" w:history="1">
        <w:r w:rsidRPr="009770B8">
          <w:rPr>
            <w:rStyle w:val="Hyperlink"/>
            <w:szCs w:val="18"/>
          </w:rPr>
          <w:t>http://dx.doi.org/10.1016/j.procs.2015.05.388</w:t>
        </w:r>
      </w:hyperlink>
      <w:r w:rsidRPr="009770B8">
        <w:rPr>
          <w:szCs w:val="18"/>
        </w:rPr>
        <w:t xml:space="preserve"> </w:t>
      </w:r>
    </w:p>
    <w:p w14:paraId="527F1A0E" w14:textId="77777777" w:rsidR="00FB75CC" w:rsidRPr="009770B8" w:rsidRDefault="00FB75CC" w:rsidP="00A611F5">
      <w:pPr>
        <w:pStyle w:val="MDPI71References"/>
        <w:spacing w:after="240"/>
        <w:rPr>
          <w:szCs w:val="18"/>
        </w:rPr>
      </w:pPr>
      <w:r w:rsidRPr="00133929">
        <w:rPr>
          <w:szCs w:val="18"/>
          <w:lang w:val="es-419"/>
        </w:rPr>
        <w:lastRenderedPageBreak/>
        <w:t xml:space="preserve">Hernández Encinas, L., Hoya White, S., Martín del Rey, A., &amp; Rodríguez Sánchez, G. (2007). </w:t>
      </w:r>
      <w:r w:rsidRPr="009770B8">
        <w:rPr>
          <w:szCs w:val="18"/>
        </w:rPr>
        <w:t xml:space="preserve">Modelling forest fire spread using hexagonal cellular automata. </w:t>
      </w:r>
      <w:r w:rsidRPr="009770B8">
        <w:rPr>
          <w:i/>
          <w:iCs/>
          <w:szCs w:val="18"/>
        </w:rPr>
        <w:t>Applied Mathematical Modelling</w:t>
      </w:r>
      <w:r w:rsidRPr="009770B8">
        <w:rPr>
          <w:szCs w:val="18"/>
        </w:rPr>
        <w:t xml:space="preserve">, </w:t>
      </w:r>
      <w:r w:rsidRPr="009770B8">
        <w:rPr>
          <w:i/>
          <w:iCs/>
          <w:szCs w:val="18"/>
        </w:rPr>
        <w:t>31</w:t>
      </w:r>
      <w:r w:rsidRPr="009770B8">
        <w:rPr>
          <w:szCs w:val="18"/>
        </w:rPr>
        <w:t xml:space="preserve">(6), 1213-1227. </w:t>
      </w:r>
      <w:hyperlink r:id="rId36" w:history="1">
        <w:r w:rsidRPr="009770B8">
          <w:rPr>
            <w:rStyle w:val="Hyperlink"/>
            <w:szCs w:val="18"/>
          </w:rPr>
          <w:t>http://dx.doi.org/10.1016/j.apm.2006.04.001</w:t>
        </w:r>
      </w:hyperlink>
    </w:p>
    <w:p w14:paraId="71175E7A" w14:textId="1BAB9FD5" w:rsidR="00FB75CC" w:rsidRDefault="00FB75CC" w:rsidP="00A611F5">
      <w:pPr>
        <w:pStyle w:val="MDPI71References"/>
        <w:spacing w:after="240"/>
      </w:pPr>
      <w:proofErr w:type="spellStart"/>
      <w:r w:rsidRPr="000A4F94">
        <w:t>Heon</w:t>
      </w:r>
      <w:proofErr w:type="spellEnd"/>
      <w:r w:rsidRPr="000A4F94">
        <w:t xml:space="preserve">, J., </w:t>
      </w:r>
      <w:proofErr w:type="spellStart"/>
      <w:r w:rsidRPr="000A4F94">
        <w:t>Arseneault</w:t>
      </w:r>
      <w:proofErr w:type="spellEnd"/>
      <w:r w:rsidRPr="000A4F94">
        <w:t xml:space="preserve">, D., &amp; </w:t>
      </w:r>
      <w:proofErr w:type="spellStart"/>
      <w:r w:rsidRPr="000A4F94">
        <w:t>Parisien</w:t>
      </w:r>
      <w:proofErr w:type="spellEnd"/>
      <w:r w:rsidRPr="000A4F94">
        <w:t xml:space="preserve">, M. (2014). Resistance of the boreal forest to high burn rates. Proceedings </w:t>
      </w:r>
      <w:proofErr w:type="gramStart"/>
      <w:r w:rsidRPr="000A4F94">
        <w:t>Of</w:t>
      </w:r>
      <w:proofErr w:type="gramEnd"/>
      <w:r w:rsidRPr="000A4F94">
        <w:t xml:space="preserve"> The National Academy Of Sciences, 111(38), 13888-13893. </w:t>
      </w:r>
      <w:hyperlink r:id="rId37" w:history="1">
        <w:r w:rsidRPr="000A4F94">
          <w:rPr>
            <w:rStyle w:val="Hyperlink"/>
          </w:rPr>
          <w:t>http://dx.doi.org/10.1073/pnas.1409316111</w:t>
        </w:r>
      </w:hyperlink>
      <w:r w:rsidRPr="000A4F94">
        <w:t xml:space="preserve"> </w:t>
      </w:r>
    </w:p>
    <w:p w14:paraId="221F75F0" w14:textId="7F137ADA" w:rsidR="00443488" w:rsidRPr="000A4F94" w:rsidRDefault="00443488" w:rsidP="00A611F5">
      <w:pPr>
        <w:pStyle w:val="MDPI71References"/>
        <w:spacing w:after="240"/>
      </w:pPr>
      <w:r w:rsidRPr="00C05D59">
        <w:t xml:space="preserve">Koo, E., </w:t>
      </w:r>
      <w:proofErr w:type="spellStart"/>
      <w:r w:rsidRPr="00C05D59">
        <w:t>Pagni</w:t>
      </w:r>
      <w:proofErr w:type="spellEnd"/>
      <w:r w:rsidRPr="00C05D59">
        <w:t xml:space="preserve">, P., Stephens, S., Huff, J., </w:t>
      </w:r>
      <w:proofErr w:type="spellStart"/>
      <w:r w:rsidRPr="00C05D59">
        <w:t>Woycheese</w:t>
      </w:r>
      <w:proofErr w:type="spellEnd"/>
      <w:r w:rsidRPr="00C05D59">
        <w:t xml:space="preserve">, J., &amp; Weise, D. (2005). A Simple Physical Model </w:t>
      </w:r>
      <w:proofErr w:type="gramStart"/>
      <w:r w:rsidRPr="00C05D59">
        <w:t>For</w:t>
      </w:r>
      <w:proofErr w:type="gramEnd"/>
      <w:r w:rsidRPr="00C05D59">
        <w:t xml:space="preserve"> Forest Fire Spread Rate. Fire Safety Science, 8, 851-862. http://dx.doi.org/10.3801/iafss.fss.8-851</w:t>
      </w:r>
    </w:p>
    <w:p w14:paraId="48E1315C" w14:textId="4201990E" w:rsidR="00FB75CC" w:rsidRPr="000A4F94" w:rsidRDefault="00FB75CC" w:rsidP="00A611F5">
      <w:pPr>
        <w:pStyle w:val="MDPI71References"/>
        <w:spacing w:after="240"/>
      </w:pPr>
      <w:r w:rsidRPr="000A4F94">
        <w:t xml:space="preserve">Managing fire in natural grasslands - SA Forestry Online. (2017). SA Forestry Online. Retrieved 21 February 2018, from </w:t>
      </w:r>
      <w:hyperlink r:id="rId38" w:history="1">
        <w:r w:rsidRPr="000A4F94">
          <w:rPr>
            <w:rStyle w:val="Hyperlink"/>
          </w:rPr>
          <w:t>http://saforestryonline.co.za/articles/managing-fire-in-natural-grasslands/</w:t>
        </w:r>
      </w:hyperlink>
    </w:p>
    <w:p w14:paraId="16027069" w14:textId="7F258CFD" w:rsidR="00B72FFF" w:rsidRPr="00B72FFF" w:rsidRDefault="00B72FFF" w:rsidP="00A611F5">
      <w:pPr>
        <w:pStyle w:val="MDPI71References"/>
        <w:spacing w:after="240"/>
        <w:rPr>
          <w:sz w:val="14"/>
          <w:szCs w:val="18"/>
        </w:rPr>
      </w:pPr>
      <w:r w:rsidRPr="00B72FFF">
        <w:rPr>
          <w:i/>
          <w:iCs/>
          <w:szCs w:val="22"/>
        </w:rPr>
        <w:t>Moore neighborhood</w:t>
      </w:r>
      <w:r w:rsidRPr="00B72FFF">
        <w:rPr>
          <w:szCs w:val="22"/>
        </w:rPr>
        <w:t>. (2015).</w:t>
      </w:r>
      <w:r>
        <w:rPr>
          <w:szCs w:val="22"/>
        </w:rPr>
        <w:t xml:space="preserve"> </w:t>
      </w:r>
      <w:r w:rsidRPr="00B72FFF">
        <w:rPr>
          <w:i/>
          <w:iCs/>
          <w:szCs w:val="22"/>
        </w:rPr>
        <w:t>En.wikipedia.org</w:t>
      </w:r>
      <w:r>
        <w:rPr>
          <w:szCs w:val="22"/>
        </w:rPr>
        <w:t xml:space="preserve">. </w:t>
      </w:r>
      <w:r w:rsidRPr="00B72FFF">
        <w:rPr>
          <w:szCs w:val="22"/>
        </w:rPr>
        <w:t xml:space="preserve">Retrieved 1 March 2018, from </w:t>
      </w:r>
      <w:hyperlink r:id="rId39" w:history="1">
        <w:r w:rsidRPr="00B72FFF">
          <w:rPr>
            <w:rStyle w:val="Hyperlink"/>
            <w:szCs w:val="22"/>
          </w:rPr>
          <w:t>https://en.wikipedia.org/wiki/Moore_neighborhood</w:t>
        </w:r>
      </w:hyperlink>
    </w:p>
    <w:p w14:paraId="7020B573" w14:textId="77777777" w:rsidR="00FB75CC" w:rsidRPr="009770B8" w:rsidRDefault="00FB75CC" w:rsidP="00A611F5">
      <w:pPr>
        <w:pStyle w:val="MDPI71References"/>
        <w:spacing w:after="240"/>
        <w:rPr>
          <w:szCs w:val="18"/>
        </w:rPr>
      </w:pPr>
      <w:proofErr w:type="spellStart"/>
      <w:r w:rsidRPr="009770B8">
        <w:rPr>
          <w:szCs w:val="18"/>
        </w:rPr>
        <w:t>Rothermel</w:t>
      </w:r>
      <w:proofErr w:type="spellEnd"/>
      <w:r w:rsidRPr="009770B8">
        <w:rPr>
          <w:szCs w:val="18"/>
        </w:rPr>
        <w:t xml:space="preserve">, R. (1972). A mathematical model for predicting fire spread in wildland fuels. </w:t>
      </w:r>
      <w:r w:rsidRPr="009770B8">
        <w:rPr>
          <w:i/>
          <w:iCs/>
          <w:szCs w:val="18"/>
        </w:rPr>
        <w:t>USDA Forest Service Research Paper INT-115</w:t>
      </w:r>
      <w:r w:rsidRPr="009770B8">
        <w:rPr>
          <w:szCs w:val="18"/>
        </w:rPr>
        <w:t xml:space="preserve">. Retrieved from </w:t>
      </w:r>
      <w:hyperlink r:id="rId40" w:history="1">
        <w:r w:rsidRPr="009770B8">
          <w:rPr>
            <w:rStyle w:val="Hyperlink"/>
            <w:szCs w:val="18"/>
          </w:rPr>
          <w:t>https://www.fs.fed.us/rm/pubs_int/int_rp115.pdf</w:t>
        </w:r>
      </w:hyperlink>
    </w:p>
    <w:p w14:paraId="31DDF677" w14:textId="39504327" w:rsidR="00FB75CC" w:rsidRPr="00210F0A" w:rsidRDefault="00FB75CC" w:rsidP="00A611F5">
      <w:pPr>
        <w:pStyle w:val="MDPI71References"/>
        <w:spacing w:after="240"/>
        <w:rPr>
          <w:rStyle w:val="Hyperlink"/>
          <w:color w:val="000000"/>
          <w:szCs w:val="18"/>
          <w:u w:val="none"/>
        </w:rPr>
      </w:pPr>
      <w:proofErr w:type="spellStart"/>
      <w:r w:rsidRPr="009770B8">
        <w:rPr>
          <w:szCs w:val="18"/>
        </w:rPr>
        <w:t>Rothermel</w:t>
      </w:r>
      <w:proofErr w:type="spellEnd"/>
      <w:r w:rsidRPr="009770B8">
        <w:rPr>
          <w:szCs w:val="18"/>
        </w:rPr>
        <w:t xml:space="preserve">, R. (1983). How to Predict the Spread and Intensity of Forest and Range Fires. </w:t>
      </w:r>
      <w:hyperlink r:id="rId41" w:history="1">
        <w:r w:rsidRPr="009770B8">
          <w:rPr>
            <w:rStyle w:val="Hyperlink"/>
            <w:szCs w:val="18"/>
          </w:rPr>
          <w:t>http://dx.doi.org/10.2737/int-gtr-143</w:t>
        </w:r>
      </w:hyperlink>
    </w:p>
    <w:p w14:paraId="572D124C" w14:textId="01A96BEE" w:rsidR="00210F0A" w:rsidRPr="00210F0A" w:rsidRDefault="00210F0A" w:rsidP="00A611F5">
      <w:pPr>
        <w:pStyle w:val="MDPI71References"/>
        <w:spacing w:after="240"/>
        <w:rPr>
          <w:szCs w:val="18"/>
        </w:rPr>
      </w:pPr>
      <w:r w:rsidRPr="00210F0A">
        <w:rPr>
          <w:szCs w:val="18"/>
        </w:rPr>
        <w:t xml:space="preserve">Ross, E., &amp; </w:t>
      </w:r>
      <w:proofErr w:type="spellStart"/>
      <w:r w:rsidRPr="00210F0A">
        <w:rPr>
          <w:szCs w:val="18"/>
        </w:rPr>
        <w:t>Hubley</w:t>
      </w:r>
      <w:proofErr w:type="spellEnd"/>
      <w:r w:rsidRPr="00210F0A">
        <w:rPr>
          <w:szCs w:val="18"/>
        </w:rPr>
        <w:t xml:space="preserve">, J. (2018). </w:t>
      </w:r>
      <w:r w:rsidRPr="00210F0A">
        <w:rPr>
          <w:i/>
          <w:iCs/>
          <w:szCs w:val="18"/>
        </w:rPr>
        <w:t>Wildfires are burning longer and hotter each year</w:t>
      </w:r>
      <w:r w:rsidRPr="00210F0A">
        <w:rPr>
          <w:szCs w:val="18"/>
        </w:rPr>
        <w:t xml:space="preserve">. </w:t>
      </w:r>
      <w:proofErr w:type="spellStart"/>
      <w:r w:rsidRPr="00210F0A">
        <w:rPr>
          <w:i/>
          <w:iCs/>
          <w:szCs w:val="18"/>
        </w:rPr>
        <w:t>Axios</w:t>
      </w:r>
      <w:proofErr w:type="spellEnd"/>
      <w:r w:rsidRPr="00210F0A">
        <w:rPr>
          <w:szCs w:val="18"/>
        </w:rPr>
        <w:t xml:space="preserve">. Retrieved 4 March 2018, from </w:t>
      </w:r>
      <w:hyperlink r:id="rId42" w:history="1">
        <w:r w:rsidRPr="00210F0A">
          <w:rPr>
            <w:rStyle w:val="Hyperlink"/>
            <w:szCs w:val="18"/>
          </w:rPr>
          <w:t>https://www.axios.com/fires-rage-with-no-regard-for-season-1513206927-2f9644ce-e9b0-4225-8737-d2e3c73f66d8.html</w:t>
        </w:r>
      </w:hyperlink>
    </w:p>
    <w:p w14:paraId="2B44FD30" w14:textId="77777777" w:rsidR="00FB75CC" w:rsidRPr="009770B8" w:rsidRDefault="00FB75CC" w:rsidP="00A611F5">
      <w:pPr>
        <w:pStyle w:val="MDPI71References"/>
        <w:spacing w:after="240"/>
        <w:rPr>
          <w:szCs w:val="18"/>
        </w:rPr>
      </w:pPr>
      <w:r w:rsidRPr="009770B8">
        <w:rPr>
          <w:szCs w:val="18"/>
        </w:rPr>
        <w:t xml:space="preserve">Schwartz, J., von Neumann, J., &amp; Burks, A. (1967). Theory of Self-Reproducing Automata. </w:t>
      </w:r>
      <w:r w:rsidRPr="009770B8">
        <w:rPr>
          <w:i/>
          <w:iCs/>
          <w:szCs w:val="18"/>
        </w:rPr>
        <w:t xml:space="preserve">Mathematics </w:t>
      </w:r>
      <w:proofErr w:type="gramStart"/>
      <w:r w:rsidRPr="009770B8">
        <w:rPr>
          <w:i/>
          <w:iCs/>
          <w:szCs w:val="18"/>
        </w:rPr>
        <w:t>Of</w:t>
      </w:r>
      <w:proofErr w:type="gramEnd"/>
      <w:r w:rsidRPr="009770B8">
        <w:rPr>
          <w:i/>
          <w:iCs/>
          <w:szCs w:val="18"/>
        </w:rPr>
        <w:t xml:space="preserve"> Computation</w:t>
      </w:r>
      <w:r w:rsidRPr="009770B8">
        <w:rPr>
          <w:szCs w:val="18"/>
        </w:rPr>
        <w:t xml:space="preserve">, </w:t>
      </w:r>
      <w:r w:rsidRPr="009770B8">
        <w:rPr>
          <w:i/>
          <w:iCs/>
          <w:szCs w:val="18"/>
        </w:rPr>
        <w:t>21</w:t>
      </w:r>
      <w:r w:rsidRPr="009770B8">
        <w:rPr>
          <w:szCs w:val="18"/>
        </w:rPr>
        <w:t xml:space="preserve">(100), 745. </w:t>
      </w:r>
      <w:hyperlink r:id="rId43" w:history="1">
        <w:r w:rsidRPr="009770B8">
          <w:rPr>
            <w:rStyle w:val="Hyperlink"/>
            <w:szCs w:val="18"/>
          </w:rPr>
          <w:t>http://dx.doi.org/10.2307/2005041</w:t>
        </w:r>
      </w:hyperlink>
    </w:p>
    <w:p w14:paraId="10B1D8A2" w14:textId="77777777" w:rsidR="00FB75CC" w:rsidRPr="009770B8" w:rsidRDefault="00FB75CC" w:rsidP="00A611F5">
      <w:pPr>
        <w:pStyle w:val="MDPI71References"/>
        <w:spacing w:after="240"/>
        <w:rPr>
          <w:szCs w:val="18"/>
        </w:rPr>
      </w:pPr>
      <w:r w:rsidRPr="009770B8">
        <w:rPr>
          <w:szCs w:val="18"/>
        </w:rPr>
        <w:t xml:space="preserve">Trunfio, G. (2004). Predicting Wildfire Spreading Through a Hexagonal Cellular Automata Model. </w:t>
      </w:r>
      <w:r w:rsidRPr="009770B8">
        <w:rPr>
          <w:i/>
          <w:iCs/>
          <w:szCs w:val="18"/>
        </w:rPr>
        <w:t xml:space="preserve">International Conference </w:t>
      </w:r>
      <w:proofErr w:type="gramStart"/>
      <w:r w:rsidRPr="009770B8">
        <w:rPr>
          <w:i/>
          <w:iCs/>
          <w:szCs w:val="18"/>
        </w:rPr>
        <w:t>On</w:t>
      </w:r>
      <w:proofErr w:type="gramEnd"/>
      <w:r w:rsidRPr="009770B8">
        <w:rPr>
          <w:i/>
          <w:iCs/>
          <w:szCs w:val="18"/>
        </w:rPr>
        <w:t xml:space="preserve"> Cellular Automata</w:t>
      </w:r>
      <w:r w:rsidRPr="009770B8">
        <w:rPr>
          <w:szCs w:val="18"/>
        </w:rPr>
        <w:t xml:space="preserve">, 385-394. </w:t>
      </w:r>
      <w:hyperlink r:id="rId44" w:history="1">
        <w:r w:rsidRPr="009770B8">
          <w:rPr>
            <w:rStyle w:val="Hyperlink"/>
            <w:szCs w:val="18"/>
          </w:rPr>
          <w:t>http://dx.doi.org/10.1007/978-3-540-30479-1_40</w:t>
        </w:r>
      </w:hyperlink>
      <w:r w:rsidRPr="009770B8">
        <w:rPr>
          <w:szCs w:val="18"/>
        </w:rPr>
        <w:t xml:space="preserve"> </w:t>
      </w:r>
    </w:p>
    <w:p w14:paraId="11D06930" w14:textId="64C2836F" w:rsidR="00FB75CC" w:rsidRPr="00B72FFF" w:rsidRDefault="00FB75CC" w:rsidP="00A611F5">
      <w:pPr>
        <w:pStyle w:val="MDPI71References"/>
        <w:spacing w:after="240"/>
        <w:rPr>
          <w:rStyle w:val="Hyperlink"/>
          <w:i/>
          <w:color w:val="000000"/>
          <w:szCs w:val="18"/>
          <w:u w:val="none"/>
        </w:rPr>
      </w:pPr>
      <w:r w:rsidRPr="00AF477E">
        <w:rPr>
          <w:i/>
          <w:iCs/>
          <w:szCs w:val="18"/>
        </w:rPr>
        <w:t>Wildfire Season Summary - Province of British Columbia</w:t>
      </w:r>
      <w:r w:rsidRPr="00AF477E">
        <w:rPr>
          <w:i/>
          <w:szCs w:val="18"/>
        </w:rPr>
        <w:t xml:space="preserve">. (2017). </w:t>
      </w:r>
      <w:r w:rsidRPr="00AF477E">
        <w:rPr>
          <w:i/>
          <w:iCs/>
          <w:szCs w:val="18"/>
        </w:rPr>
        <w:t>Www2.gov.bc.ca</w:t>
      </w:r>
      <w:r w:rsidRPr="00AF477E">
        <w:rPr>
          <w:i/>
          <w:szCs w:val="18"/>
        </w:rPr>
        <w:t xml:space="preserve">. Retrieved 21 February 2018, from </w:t>
      </w:r>
      <w:hyperlink r:id="rId45" w:history="1">
        <w:r w:rsidRPr="00B72FFF">
          <w:rPr>
            <w:rStyle w:val="Hyperlink"/>
            <w:i/>
            <w:szCs w:val="18"/>
          </w:rPr>
          <w:t>https://www2.gov.bc.ca/gov/content/safety/wildfire-status/wildfire-statistics/wildfire-season-summary</w:t>
        </w:r>
      </w:hyperlink>
    </w:p>
    <w:p w14:paraId="18AFEF1E" w14:textId="0D0A5F08" w:rsidR="00AF477E" w:rsidRPr="00AF477E" w:rsidRDefault="00AF477E" w:rsidP="00A611F5">
      <w:pPr>
        <w:pStyle w:val="MDPI71References"/>
        <w:spacing w:after="240"/>
        <w:rPr>
          <w:sz w:val="16"/>
          <w:szCs w:val="18"/>
        </w:rPr>
      </w:pPr>
      <w:r w:rsidRPr="00AF477E">
        <w:rPr>
          <w:i/>
          <w:iCs/>
        </w:rPr>
        <w:t>Unit 11: Fire Behavior Prediction Systems</w:t>
      </w:r>
      <w:r w:rsidRPr="00AF477E">
        <w:t xml:space="preserve">. (2008). </w:t>
      </w:r>
      <w:r w:rsidRPr="00AF477E">
        <w:rPr>
          <w:i/>
          <w:iCs/>
        </w:rPr>
        <w:t xml:space="preserve">USU </w:t>
      </w:r>
      <w:proofErr w:type="spellStart"/>
      <w:r w:rsidRPr="00AF477E">
        <w:rPr>
          <w:i/>
          <w:iCs/>
        </w:rPr>
        <w:t>OpenCourseWare</w:t>
      </w:r>
      <w:proofErr w:type="spellEnd"/>
      <w:r w:rsidRPr="00AF477E">
        <w:t xml:space="preserve">. Retrieved 3 March 2018, from </w:t>
      </w:r>
      <w:hyperlink r:id="rId46" w:history="1">
        <w:r w:rsidRPr="00AF477E">
          <w:rPr>
            <w:rStyle w:val="Hyperlink"/>
          </w:rPr>
          <w:t>http://ocw.usu.edu/Forest__Range__and_Wildlife_Sciences/Wildland_Fire_Management_and_Planning/Unit_11__Fire_Behavior_Prediction_Systems_5.html</w:t>
        </w:r>
      </w:hyperlink>
    </w:p>
    <w:p w14:paraId="74A274FF" w14:textId="7063CC85" w:rsidR="00FB75CC" w:rsidRPr="00A551BF" w:rsidRDefault="00FB75CC" w:rsidP="00A611F5">
      <w:pPr>
        <w:pStyle w:val="MDPI71References"/>
        <w:spacing w:after="240"/>
        <w:rPr>
          <w:rStyle w:val="Hyperlink"/>
          <w:color w:val="000000"/>
          <w:szCs w:val="18"/>
          <w:u w:val="none"/>
        </w:rPr>
      </w:pPr>
      <w:r w:rsidRPr="009770B8">
        <w:rPr>
          <w:szCs w:val="18"/>
        </w:rPr>
        <w:t xml:space="preserve">Wolfram, S. (2002). </w:t>
      </w:r>
      <w:r w:rsidRPr="009770B8">
        <w:rPr>
          <w:i/>
          <w:iCs/>
          <w:szCs w:val="18"/>
        </w:rPr>
        <w:t>A new kind of science</w:t>
      </w:r>
      <w:r w:rsidRPr="009770B8">
        <w:rPr>
          <w:szCs w:val="18"/>
        </w:rPr>
        <w:t>. Champaign, IL: Wolfram Media.</w:t>
      </w:r>
    </w:p>
    <w:sectPr w:rsidR="00FB75CC" w:rsidRPr="00A551BF" w:rsidSect="00BA2DE7">
      <w:headerReference w:type="even" r:id="rId47"/>
      <w:headerReference w:type="default" r:id="rId48"/>
      <w:footerReference w:type="default" r:id="rId49"/>
      <w:headerReference w:type="first" r:id="rId50"/>
      <w:footerReference w:type="first" r:id="rId51"/>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44ECB" w14:textId="77777777" w:rsidR="00EC31EF" w:rsidRDefault="00EC31EF" w:rsidP="00C1340D">
      <w:r>
        <w:separator/>
      </w:r>
    </w:p>
  </w:endnote>
  <w:endnote w:type="continuationSeparator" w:id="0">
    <w:p w14:paraId="78A45EFC" w14:textId="77777777" w:rsidR="00EC31EF" w:rsidRDefault="00EC31E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6739" w14:textId="77777777" w:rsidR="00461469" w:rsidRPr="009409DB" w:rsidRDefault="00461469" w:rsidP="009409D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17389558"/>
      <w:docPartObj>
        <w:docPartGallery w:val="Page Numbers (Top of Page)"/>
        <w:docPartUnique/>
      </w:docPartObj>
    </w:sdtPr>
    <w:sdtEndPr>
      <w:rPr>
        <w:i w:val="0"/>
      </w:rPr>
    </w:sdtEndPr>
    <w:sdtContent>
      <w:p w14:paraId="404C11D5" w14:textId="77777777" w:rsidR="00461469" w:rsidRPr="008B308E" w:rsidRDefault="00461469" w:rsidP="00703E56">
        <w:pPr>
          <w:pStyle w:val="MDPIfooterfirstpage"/>
          <w:spacing w:line="240" w:lineRule="auto"/>
          <w:jc w:val="both"/>
          <w:rPr>
            <w:lang w:val="fr-CH"/>
          </w:rPr>
        </w:pPr>
        <w:proofErr w:type="spellStart"/>
        <w:r>
          <w:rPr>
            <w:i/>
            <w:szCs w:val="16"/>
            <w:lang w:val="fr-CH"/>
          </w:rPr>
          <w:t>Thanks</w:t>
        </w:r>
        <w:proofErr w:type="spellEnd"/>
        <w:r>
          <w:rPr>
            <w:i/>
            <w:szCs w:val="16"/>
            <w:lang w:val="fr-CH"/>
          </w:rPr>
          <w:t xml:space="preserve"> to</w:t>
        </w:r>
        <w:r>
          <w:rPr>
            <w:szCs w:val="16"/>
            <w:lang w:val="en-GB"/>
          </w:rPr>
          <w:t xml:space="preserve"> </w:t>
        </w:r>
        <w:hyperlink r:id="rId1" w:history="1">
          <w:r w:rsidRPr="00E738E9">
            <w:rPr>
              <w:rStyle w:val="Hyperlink"/>
              <w:lang w:val="fr-CH"/>
            </w:rPr>
            <w:t>www.mdpi.com/journal/</w:t>
          </w:r>
          <w:proofErr w:type="spellStart"/>
          <w:r w:rsidRPr="00E738E9">
            <w:rPr>
              <w:rStyle w:val="Hyperlink"/>
            </w:rPr>
            <w:t>remotesensing</w:t>
          </w:r>
          <w:proofErr w:type="spellEnd"/>
        </w:hyperlink>
        <w:r>
          <w:t xml:space="preserve"> and </w:t>
        </w:r>
        <w:proofErr w:type="spellStart"/>
        <w:r w:rsidRPr="00D82FC8">
          <w:t>Software_Freedom_Conservancy</w:t>
        </w:r>
        <w:proofErr w:type="spellEnd"/>
        <w:r>
          <w:t xml:space="preserve"> for template/logo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55A8" w14:textId="77777777" w:rsidR="00EC31EF" w:rsidRDefault="00EC31EF" w:rsidP="00C1340D">
      <w:r>
        <w:separator/>
      </w:r>
    </w:p>
  </w:footnote>
  <w:footnote w:type="continuationSeparator" w:id="0">
    <w:p w14:paraId="7749F0CA" w14:textId="77777777" w:rsidR="00EC31EF" w:rsidRDefault="00EC31EF"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0D1F" w14:textId="77777777" w:rsidR="00461469" w:rsidRDefault="00461469"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E7490" w14:textId="6AB25E3F" w:rsidR="00461469" w:rsidRPr="00BA2DE7" w:rsidRDefault="00461469" w:rsidP="00BA2DE7">
    <w:pPr>
      <w:adjustRightInd w:val="0"/>
      <w:snapToGrid w:val="0"/>
      <w:spacing w:after="240" w:line="240" w:lineRule="auto"/>
      <w:rPr>
        <w:rFonts w:ascii="Palatino Linotype" w:hAnsi="Palatino Linotype"/>
        <w:sz w:val="16"/>
      </w:rPr>
    </w:pPr>
    <w:r>
      <w:rPr>
        <w:noProof/>
        <w:lang w:val="en-GB" w:eastAsia="en-GB"/>
      </w:rPr>
      <w:drawing>
        <wp:inline distT="0" distB="0" distL="0" distR="0" wp14:anchorId="58B1E2B7" wp14:editId="3B53747A">
          <wp:extent cx="2476500" cy="47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031" cy="489801"/>
                  </a:xfrm>
                  <a:prstGeom prst="rect">
                    <a:avLst/>
                  </a:prstGeom>
                  <a:noFill/>
                </pic:spPr>
              </pic:pic>
            </a:graphicData>
          </a:graphic>
        </wp:inline>
      </w:drawing>
    </w:r>
    <w:r>
      <w:rPr>
        <w:rFonts w:ascii="Palatino Linotype" w:hAnsi="Palatino Linotype"/>
        <w:sz w:val="16"/>
      </w:rPr>
      <w:ptab w:relativeTo="margin" w:alignment="right" w:leader="none"/>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8E2BCC">
      <w:rPr>
        <w:rFonts w:ascii="Palatino Linotype" w:hAnsi="Palatino Linotype"/>
        <w:noProof/>
        <w:sz w:val="16"/>
      </w:rPr>
      <w:t>9</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8E2BCC">
      <w:rPr>
        <w:rFonts w:ascii="Palatino Linotype" w:hAnsi="Palatino Linotype"/>
        <w:noProof/>
        <w:sz w:val="16"/>
      </w:rPr>
      <w:t>9</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DA451" w14:textId="77777777" w:rsidR="00461469" w:rsidRDefault="00461469" w:rsidP="008810B3">
    <w:pPr>
      <w:pStyle w:val="MDPIheaderjournallogo"/>
    </w:pPr>
    <w:r>
      <w:rPr>
        <w:i w:val="0"/>
        <w:noProof/>
        <w:szCs w:val="16"/>
        <w:lang w:val="en-GB" w:eastAsia="en-GB"/>
      </w:rPr>
      <mc:AlternateContent>
        <mc:Choice Requires="wps">
          <w:drawing>
            <wp:anchor distT="45720" distB="45720" distL="114300" distR="114300" simplePos="0" relativeHeight="251657728" behindDoc="1" locked="0" layoutInCell="1" allowOverlap="1" wp14:anchorId="1E424734" wp14:editId="6FB269BC">
              <wp:simplePos x="0" y="0"/>
              <wp:positionH relativeFrom="rightMargin">
                <wp:posOffset>-558165</wp:posOffset>
              </wp:positionH>
              <wp:positionV relativeFrom="paragraph">
                <wp:posOffset>0</wp:posOffset>
              </wp:positionV>
              <wp:extent cx="12382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709295"/>
                      </a:xfrm>
                      <a:prstGeom prst="rect">
                        <a:avLst/>
                      </a:prstGeom>
                      <a:solidFill>
                        <a:srgbClr val="FFFFFF"/>
                      </a:solidFill>
                      <a:ln w="9525">
                        <a:noFill/>
                        <a:miter lim="800000"/>
                        <a:headEnd/>
                        <a:tailEnd/>
                      </a:ln>
                    </wps:spPr>
                    <wps:txbx>
                      <w:txbxContent>
                        <w:p w14:paraId="3F4131C6" w14:textId="77777777" w:rsidR="00461469" w:rsidRDefault="00461469" w:rsidP="008B5BDA">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24734" id="_x0000_t202" coordsize="21600,21600" o:spt="202" path="m,l,21600r21600,l21600,xe">
              <v:stroke joinstyle="miter"/>
              <v:path gradientshapeok="t" o:connecttype="rect"/>
            </v:shapetype>
            <v:shape id="Text Box 2" o:spid="_x0000_s1026" type="#_x0000_t202" style="position:absolute;margin-left:-43.95pt;margin-top:0;width:9.7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" stroked="f">
              <v:textbox inset="0,0,0,0">
                <w:txbxContent>
                  <w:p w14:paraId="3F4131C6" w14:textId="77777777" w:rsidR="00461469" w:rsidRDefault="00461469" w:rsidP="008B5BDA">
                    <w:pPr>
                      <w:pStyle w:val="MDPIheaderjournallogo"/>
                      <w:jc w:val="center"/>
                      <w:rPr>
                        <w:i w:val="0"/>
                        <w:szCs w:val="16"/>
                      </w:rPr>
                    </w:pPr>
                  </w:p>
                </w:txbxContent>
              </v:textbox>
              <w10:wrap anchorx="margin"/>
            </v:shape>
          </w:pict>
        </mc:Fallback>
      </mc:AlternateContent>
    </w:r>
    <w:r>
      <w:rPr>
        <w:noProof/>
        <w:lang w:val="en-GB" w:eastAsia="en-GB"/>
      </w:rPr>
      <w:drawing>
        <wp:inline distT="0" distB="0" distL="0" distR="0" wp14:anchorId="2A8F34F4" wp14:editId="52EF3E98">
          <wp:extent cx="2476500" cy="47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031" cy="48980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480C697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24C51"/>
    <w:multiLevelType w:val="hybridMultilevel"/>
    <w:tmpl w:val="F992DD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73C370A"/>
    <w:multiLevelType w:val="hybridMultilevel"/>
    <w:tmpl w:val="2902800E"/>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15:restartNumberingAfterBreak="0">
    <w:nsid w:val="6DB20A64"/>
    <w:multiLevelType w:val="hybridMultilevel"/>
    <w:tmpl w:val="FFFAAC44"/>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D1"/>
    <w:rsid w:val="00000637"/>
    <w:rsid w:val="000006F8"/>
    <w:rsid w:val="00000B8A"/>
    <w:rsid w:val="00003E71"/>
    <w:rsid w:val="000046B6"/>
    <w:rsid w:val="00004BA7"/>
    <w:rsid w:val="00005179"/>
    <w:rsid w:val="00005FC2"/>
    <w:rsid w:val="00011BC3"/>
    <w:rsid w:val="0001283B"/>
    <w:rsid w:val="000201F3"/>
    <w:rsid w:val="0002090C"/>
    <w:rsid w:val="0002152D"/>
    <w:rsid w:val="00021AA3"/>
    <w:rsid w:val="00024621"/>
    <w:rsid w:val="0002467B"/>
    <w:rsid w:val="00025920"/>
    <w:rsid w:val="00025A91"/>
    <w:rsid w:val="00025C56"/>
    <w:rsid w:val="000319B8"/>
    <w:rsid w:val="00031CF7"/>
    <w:rsid w:val="0003351A"/>
    <w:rsid w:val="00034840"/>
    <w:rsid w:val="00034BF8"/>
    <w:rsid w:val="000361F7"/>
    <w:rsid w:val="00037F00"/>
    <w:rsid w:val="00041A10"/>
    <w:rsid w:val="0004245C"/>
    <w:rsid w:val="00042C12"/>
    <w:rsid w:val="000439F3"/>
    <w:rsid w:val="00043F91"/>
    <w:rsid w:val="00044417"/>
    <w:rsid w:val="0004473F"/>
    <w:rsid w:val="00044A9F"/>
    <w:rsid w:val="00045898"/>
    <w:rsid w:val="00046D52"/>
    <w:rsid w:val="00050716"/>
    <w:rsid w:val="00050C65"/>
    <w:rsid w:val="000514F6"/>
    <w:rsid w:val="000520E3"/>
    <w:rsid w:val="00053387"/>
    <w:rsid w:val="0005359C"/>
    <w:rsid w:val="000551E0"/>
    <w:rsid w:val="000562B9"/>
    <w:rsid w:val="00056DBB"/>
    <w:rsid w:val="000578BD"/>
    <w:rsid w:val="000602E4"/>
    <w:rsid w:val="000605CD"/>
    <w:rsid w:val="00063A6A"/>
    <w:rsid w:val="0006467F"/>
    <w:rsid w:val="00065E14"/>
    <w:rsid w:val="00071D03"/>
    <w:rsid w:val="00071E27"/>
    <w:rsid w:val="00073BD9"/>
    <w:rsid w:val="00075251"/>
    <w:rsid w:val="00077A9D"/>
    <w:rsid w:val="00082D78"/>
    <w:rsid w:val="000833FA"/>
    <w:rsid w:val="000843EF"/>
    <w:rsid w:val="000848F9"/>
    <w:rsid w:val="00086C85"/>
    <w:rsid w:val="00094176"/>
    <w:rsid w:val="00095DC9"/>
    <w:rsid w:val="000A0E49"/>
    <w:rsid w:val="000A0F29"/>
    <w:rsid w:val="000A3155"/>
    <w:rsid w:val="000A411D"/>
    <w:rsid w:val="000A45A9"/>
    <w:rsid w:val="000A4F94"/>
    <w:rsid w:val="000A5FAE"/>
    <w:rsid w:val="000B05D0"/>
    <w:rsid w:val="000B337E"/>
    <w:rsid w:val="000B38AC"/>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61A5"/>
    <w:rsid w:val="000E6CB9"/>
    <w:rsid w:val="000E7A5D"/>
    <w:rsid w:val="000E7E52"/>
    <w:rsid w:val="000F0E85"/>
    <w:rsid w:val="000F0F9F"/>
    <w:rsid w:val="000F1E40"/>
    <w:rsid w:val="000F4E0E"/>
    <w:rsid w:val="000F5977"/>
    <w:rsid w:val="000F7106"/>
    <w:rsid w:val="00100B2F"/>
    <w:rsid w:val="00100FE2"/>
    <w:rsid w:val="00103634"/>
    <w:rsid w:val="00104294"/>
    <w:rsid w:val="001074BC"/>
    <w:rsid w:val="00112C2E"/>
    <w:rsid w:val="001170CF"/>
    <w:rsid w:val="0011779E"/>
    <w:rsid w:val="0012125D"/>
    <w:rsid w:val="00121E75"/>
    <w:rsid w:val="00122986"/>
    <w:rsid w:val="00122FD0"/>
    <w:rsid w:val="00124285"/>
    <w:rsid w:val="0012462F"/>
    <w:rsid w:val="001268A0"/>
    <w:rsid w:val="00127B58"/>
    <w:rsid w:val="00130F88"/>
    <w:rsid w:val="00131F3D"/>
    <w:rsid w:val="00133929"/>
    <w:rsid w:val="001352B6"/>
    <w:rsid w:val="00135C14"/>
    <w:rsid w:val="00140A39"/>
    <w:rsid w:val="0014158B"/>
    <w:rsid w:val="00143181"/>
    <w:rsid w:val="00144660"/>
    <w:rsid w:val="00144DC5"/>
    <w:rsid w:val="00144E54"/>
    <w:rsid w:val="00145F5A"/>
    <w:rsid w:val="00150342"/>
    <w:rsid w:val="00151E48"/>
    <w:rsid w:val="00152F85"/>
    <w:rsid w:val="00154A52"/>
    <w:rsid w:val="00155401"/>
    <w:rsid w:val="00155E54"/>
    <w:rsid w:val="00156006"/>
    <w:rsid w:val="00160C50"/>
    <w:rsid w:val="0016263E"/>
    <w:rsid w:val="001632F9"/>
    <w:rsid w:val="00163372"/>
    <w:rsid w:val="0016405F"/>
    <w:rsid w:val="00165488"/>
    <w:rsid w:val="00165A01"/>
    <w:rsid w:val="001665A2"/>
    <w:rsid w:val="0016702F"/>
    <w:rsid w:val="001732EE"/>
    <w:rsid w:val="001739FB"/>
    <w:rsid w:val="00173FC0"/>
    <w:rsid w:val="001763AE"/>
    <w:rsid w:val="00176BBA"/>
    <w:rsid w:val="00176DC5"/>
    <w:rsid w:val="00176E73"/>
    <w:rsid w:val="0017709E"/>
    <w:rsid w:val="00177A65"/>
    <w:rsid w:val="001812DE"/>
    <w:rsid w:val="00184B65"/>
    <w:rsid w:val="00184ECF"/>
    <w:rsid w:val="001854A7"/>
    <w:rsid w:val="00185805"/>
    <w:rsid w:val="001860DD"/>
    <w:rsid w:val="00192141"/>
    <w:rsid w:val="00192165"/>
    <w:rsid w:val="001929BE"/>
    <w:rsid w:val="00193EBD"/>
    <w:rsid w:val="00194DCB"/>
    <w:rsid w:val="0019511D"/>
    <w:rsid w:val="001A0D5B"/>
    <w:rsid w:val="001A103B"/>
    <w:rsid w:val="001A2D5C"/>
    <w:rsid w:val="001A3926"/>
    <w:rsid w:val="001A4A0E"/>
    <w:rsid w:val="001A7D08"/>
    <w:rsid w:val="001B09F9"/>
    <w:rsid w:val="001B22D3"/>
    <w:rsid w:val="001B2E32"/>
    <w:rsid w:val="001B396D"/>
    <w:rsid w:val="001B3A0F"/>
    <w:rsid w:val="001B446E"/>
    <w:rsid w:val="001C0136"/>
    <w:rsid w:val="001C2A2E"/>
    <w:rsid w:val="001C3B86"/>
    <w:rsid w:val="001C6374"/>
    <w:rsid w:val="001D0A2E"/>
    <w:rsid w:val="001D0BD8"/>
    <w:rsid w:val="001D1B57"/>
    <w:rsid w:val="001D4C88"/>
    <w:rsid w:val="001D4CBF"/>
    <w:rsid w:val="001D5C83"/>
    <w:rsid w:val="001D5CB0"/>
    <w:rsid w:val="001D7118"/>
    <w:rsid w:val="001D7351"/>
    <w:rsid w:val="001E0BFA"/>
    <w:rsid w:val="001E26BA"/>
    <w:rsid w:val="001E3DBC"/>
    <w:rsid w:val="001F2913"/>
    <w:rsid w:val="001F45A9"/>
    <w:rsid w:val="001F55DC"/>
    <w:rsid w:val="001F5A4A"/>
    <w:rsid w:val="001F75BB"/>
    <w:rsid w:val="0020147D"/>
    <w:rsid w:val="002021CF"/>
    <w:rsid w:val="002026F5"/>
    <w:rsid w:val="00206B4D"/>
    <w:rsid w:val="00210F0A"/>
    <w:rsid w:val="0021202D"/>
    <w:rsid w:val="00214190"/>
    <w:rsid w:val="00216FA9"/>
    <w:rsid w:val="00217868"/>
    <w:rsid w:val="00220209"/>
    <w:rsid w:val="002220D5"/>
    <w:rsid w:val="00223A64"/>
    <w:rsid w:val="00225217"/>
    <w:rsid w:val="00225F3F"/>
    <w:rsid w:val="00226AB1"/>
    <w:rsid w:val="00233F6D"/>
    <w:rsid w:val="00234505"/>
    <w:rsid w:val="00235077"/>
    <w:rsid w:val="00235973"/>
    <w:rsid w:val="00236969"/>
    <w:rsid w:val="00236C0D"/>
    <w:rsid w:val="00236D35"/>
    <w:rsid w:val="00236F94"/>
    <w:rsid w:val="00237EDD"/>
    <w:rsid w:val="0024084D"/>
    <w:rsid w:val="00240C8C"/>
    <w:rsid w:val="00241C14"/>
    <w:rsid w:val="002434C9"/>
    <w:rsid w:val="00246CE0"/>
    <w:rsid w:val="0025127B"/>
    <w:rsid w:val="00251811"/>
    <w:rsid w:val="0025232D"/>
    <w:rsid w:val="00252515"/>
    <w:rsid w:val="0025259B"/>
    <w:rsid w:val="00252BD9"/>
    <w:rsid w:val="00253193"/>
    <w:rsid w:val="0025404F"/>
    <w:rsid w:val="00255B5C"/>
    <w:rsid w:val="00257403"/>
    <w:rsid w:val="0025777F"/>
    <w:rsid w:val="00260236"/>
    <w:rsid w:val="00261B77"/>
    <w:rsid w:val="00263890"/>
    <w:rsid w:val="0026479E"/>
    <w:rsid w:val="002665A2"/>
    <w:rsid w:val="00266A09"/>
    <w:rsid w:val="00271978"/>
    <w:rsid w:val="00272574"/>
    <w:rsid w:val="00273440"/>
    <w:rsid w:val="00273F09"/>
    <w:rsid w:val="0027513B"/>
    <w:rsid w:val="0027593D"/>
    <w:rsid w:val="00275F7E"/>
    <w:rsid w:val="00276B71"/>
    <w:rsid w:val="00276EF1"/>
    <w:rsid w:val="0027713B"/>
    <w:rsid w:val="002813F6"/>
    <w:rsid w:val="00281BC1"/>
    <w:rsid w:val="0028335A"/>
    <w:rsid w:val="00285954"/>
    <w:rsid w:val="00285A67"/>
    <w:rsid w:val="0028727D"/>
    <w:rsid w:val="00287FEF"/>
    <w:rsid w:val="002915B6"/>
    <w:rsid w:val="0029287A"/>
    <w:rsid w:val="00294C2F"/>
    <w:rsid w:val="00295C85"/>
    <w:rsid w:val="0029628E"/>
    <w:rsid w:val="00296EB7"/>
    <w:rsid w:val="00297BB1"/>
    <w:rsid w:val="002A210D"/>
    <w:rsid w:val="002A31E4"/>
    <w:rsid w:val="002A66E9"/>
    <w:rsid w:val="002B0BCA"/>
    <w:rsid w:val="002B37F5"/>
    <w:rsid w:val="002B44CC"/>
    <w:rsid w:val="002B4981"/>
    <w:rsid w:val="002B6469"/>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808"/>
    <w:rsid w:val="002E699F"/>
    <w:rsid w:val="002F0022"/>
    <w:rsid w:val="002F1F90"/>
    <w:rsid w:val="002F30E0"/>
    <w:rsid w:val="002F3A40"/>
    <w:rsid w:val="002F6006"/>
    <w:rsid w:val="002F667B"/>
    <w:rsid w:val="002F6728"/>
    <w:rsid w:val="002F6FC8"/>
    <w:rsid w:val="003002FE"/>
    <w:rsid w:val="00300F39"/>
    <w:rsid w:val="003012DA"/>
    <w:rsid w:val="003016B6"/>
    <w:rsid w:val="0030282D"/>
    <w:rsid w:val="0030286C"/>
    <w:rsid w:val="003028AB"/>
    <w:rsid w:val="0030379B"/>
    <w:rsid w:val="0030438B"/>
    <w:rsid w:val="003053D7"/>
    <w:rsid w:val="00305668"/>
    <w:rsid w:val="003066AC"/>
    <w:rsid w:val="00306771"/>
    <w:rsid w:val="0030792C"/>
    <w:rsid w:val="00307DAD"/>
    <w:rsid w:val="00312F5B"/>
    <w:rsid w:val="0031308C"/>
    <w:rsid w:val="0031392A"/>
    <w:rsid w:val="003167AC"/>
    <w:rsid w:val="0032105A"/>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52D55"/>
    <w:rsid w:val="0035313A"/>
    <w:rsid w:val="0035340A"/>
    <w:rsid w:val="00353B41"/>
    <w:rsid w:val="0035469E"/>
    <w:rsid w:val="0035521D"/>
    <w:rsid w:val="00357207"/>
    <w:rsid w:val="00363D81"/>
    <w:rsid w:val="00367166"/>
    <w:rsid w:val="00367343"/>
    <w:rsid w:val="003674A0"/>
    <w:rsid w:val="003675B2"/>
    <w:rsid w:val="00367C05"/>
    <w:rsid w:val="00370569"/>
    <w:rsid w:val="003709EC"/>
    <w:rsid w:val="00371587"/>
    <w:rsid w:val="00371BF0"/>
    <w:rsid w:val="003736D1"/>
    <w:rsid w:val="00373D16"/>
    <w:rsid w:val="00373F32"/>
    <w:rsid w:val="00373F40"/>
    <w:rsid w:val="00374898"/>
    <w:rsid w:val="00375876"/>
    <w:rsid w:val="00376FA1"/>
    <w:rsid w:val="00377130"/>
    <w:rsid w:val="00381C2D"/>
    <w:rsid w:val="00381D89"/>
    <w:rsid w:val="00381FC4"/>
    <w:rsid w:val="003835CE"/>
    <w:rsid w:val="003855CF"/>
    <w:rsid w:val="0038561F"/>
    <w:rsid w:val="003902E6"/>
    <w:rsid w:val="003903EB"/>
    <w:rsid w:val="00391035"/>
    <w:rsid w:val="003911F6"/>
    <w:rsid w:val="00391F71"/>
    <w:rsid w:val="003938E0"/>
    <w:rsid w:val="00394742"/>
    <w:rsid w:val="0039474C"/>
    <w:rsid w:val="00394D3A"/>
    <w:rsid w:val="003A0FDD"/>
    <w:rsid w:val="003A116E"/>
    <w:rsid w:val="003A1C11"/>
    <w:rsid w:val="003A1FCC"/>
    <w:rsid w:val="003A2168"/>
    <w:rsid w:val="003A2200"/>
    <w:rsid w:val="003A3F7E"/>
    <w:rsid w:val="003A445F"/>
    <w:rsid w:val="003A4FD3"/>
    <w:rsid w:val="003A5E59"/>
    <w:rsid w:val="003B2A22"/>
    <w:rsid w:val="003B3A7C"/>
    <w:rsid w:val="003B4E63"/>
    <w:rsid w:val="003B559A"/>
    <w:rsid w:val="003B5E8D"/>
    <w:rsid w:val="003B65E3"/>
    <w:rsid w:val="003C014C"/>
    <w:rsid w:val="003C0B21"/>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697"/>
    <w:rsid w:val="003E2B81"/>
    <w:rsid w:val="003E5F91"/>
    <w:rsid w:val="003E68A1"/>
    <w:rsid w:val="003E6A3C"/>
    <w:rsid w:val="003F0471"/>
    <w:rsid w:val="003F20D9"/>
    <w:rsid w:val="003F21C8"/>
    <w:rsid w:val="003F2876"/>
    <w:rsid w:val="003F35A6"/>
    <w:rsid w:val="003F368E"/>
    <w:rsid w:val="003F4AE6"/>
    <w:rsid w:val="003F5CA7"/>
    <w:rsid w:val="003F6004"/>
    <w:rsid w:val="003F6831"/>
    <w:rsid w:val="003F693E"/>
    <w:rsid w:val="00401EA0"/>
    <w:rsid w:val="00405C7E"/>
    <w:rsid w:val="0040655F"/>
    <w:rsid w:val="00407752"/>
    <w:rsid w:val="00410E45"/>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27C48"/>
    <w:rsid w:val="0043115A"/>
    <w:rsid w:val="00432800"/>
    <w:rsid w:val="00433837"/>
    <w:rsid w:val="00434423"/>
    <w:rsid w:val="00436BA8"/>
    <w:rsid w:val="0043748F"/>
    <w:rsid w:val="004378B1"/>
    <w:rsid w:val="0044006E"/>
    <w:rsid w:val="00441209"/>
    <w:rsid w:val="00441AF9"/>
    <w:rsid w:val="00441FA3"/>
    <w:rsid w:val="00443488"/>
    <w:rsid w:val="004466AA"/>
    <w:rsid w:val="0044679B"/>
    <w:rsid w:val="00446CA3"/>
    <w:rsid w:val="0045011E"/>
    <w:rsid w:val="0045101B"/>
    <w:rsid w:val="004539D4"/>
    <w:rsid w:val="00453CFB"/>
    <w:rsid w:val="0045405C"/>
    <w:rsid w:val="00455021"/>
    <w:rsid w:val="00456BA6"/>
    <w:rsid w:val="00461413"/>
    <w:rsid w:val="00461469"/>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69B2"/>
    <w:rsid w:val="00492418"/>
    <w:rsid w:val="00492909"/>
    <w:rsid w:val="00492DD6"/>
    <w:rsid w:val="004938FB"/>
    <w:rsid w:val="00495448"/>
    <w:rsid w:val="004971EB"/>
    <w:rsid w:val="004975CF"/>
    <w:rsid w:val="004A03D9"/>
    <w:rsid w:val="004A070F"/>
    <w:rsid w:val="004A3D67"/>
    <w:rsid w:val="004A3EEB"/>
    <w:rsid w:val="004A44AE"/>
    <w:rsid w:val="004A485C"/>
    <w:rsid w:val="004A6E3D"/>
    <w:rsid w:val="004A7C02"/>
    <w:rsid w:val="004B1516"/>
    <w:rsid w:val="004B637A"/>
    <w:rsid w:val="004B664F"/>
    <w:rsid w:val="004B6943"/>
    <w:rsid w:val="004C16C9"/>
    <w:rsid w:val="004C1961"/>
    <w:rsid w:val="004C1A82"/>
    <w:rsid w:val="004C1AB7"/>
    <w:rsid w:val="004C1B70"/>
    <w:rsid w:val="004C3D4B"/>
    <w:rsid w:val="004C4A00"/>
    <w:rsid w:val="004C6EE2"/>
    <w:rsid w:val="004C71C5"/>
    <w:rsid w:val="004D0408"/>
    <w:rsid w:val="004D3D30"/>
    <w:rsid w:val="004D464D"/>
    <w:rsid w:val="004D50E0"/>
    <w:rsid w:val="004D6828"/>
    <w:rsid w:val="004E16F5"/>
    <w:rsid w:val="004E4B5E"/>
    <w:rsid w:val="004E70CE"/>
    <w:rsid w:val="004F1511"/>
    <w:rsid w:val="004F41A3"/>
    <w:rsid w:val="004F7B5B"/>
    <w:rsid w:val="00505235"/>
    <w:rsid w:val="005052F4"/>
    <w:rsid w:val="005055B1"/>
    <w:rsid w:val="00505E49"/>
    <w:rsid w:val="0050609E"/>
    <w:rsid w:val="00510479"/>
    <w:rsid w:val="00514D19"/>
    <w:rsid w:val="00516FD5"/>
    <w:rsid w:val="005173DA"/>
    <w:rsid w:val="00520C33"/>
    <w:rsid w:val="00523C06"/>
    <w:rsid w:val="00524E78"/>
    <w:rsid w:val="00525CC6"/>
    <w:rsid w:val="00527BF5"/>
    <w:rsid w:val="005300CA"/>
    <w:rsid w:val="00532B9C"/>
    <w:rsid w:val="005332DD"/>
    <w:rsid w:val="00533883"/>
    <w:rsid w:val="00534135"/>
    <w:rsid w:val="005350AD"/>
    <w:rsid w:val="005400CD"/>
    <w:rsid w:val="00541DC6"/>
    <w:rsid w:val="00546A9B"/>
    <w:rsid w:val="005477D0"/>
    <w:rsid w:val="00547A73"/>
    <w:rsid w:val="00550577"/>
    <w:rsid w:val="00550622"/>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3B5"/>
    <w:rsid w:val="00567455"/>
    <w:rsid w:val="00570518"/>
    <w:rsid w:val="00571422"/>
    <w:rsid w:val="00572DE1"/>
    <w:rsid w:val="00580739"/>
    <w:rsid w:val="00582C32"/>
    <w:rsid w:val="00587918"/>
    <w:rsid w:val="005879FB"/>
    <w:rsid w:val="00587C9B"/>
    <w:rsid w:val="005904F3"/>
    <w:rsid w:val="00591118"/>
    <w:rsid w:val="00592174"/>
    <w:rsid w:val="005967E7"/>
    <w:rsid w:val="0059706B"/>
    <w:rsid w:val="0059738E"/>
    <w:rsid w:val="005A1A79"/>
    <w:rsid w:val="005A42BD"/>
    <w:rsid w:val="005A6846"/>
    <w:rsid w:val="005A791C"/>
    <w:rsid w:val="005B372B"/>
    <w:rsid w:val="005C001C"/>
    <w:rsid w:val="005C1C6F"/>
    <w:rsid w:val="005C2A6C"/>
    <w:rsid w:val="005C5730"/>
    <w:rsid w:val="005D196D"/>
    <w:rsid w:val="005D19D4"/>
    <w:rsid w:val="005D1FA1"/>
    <w:rsid w:val="005D2650"/>
    <w:rsid w:val="005D35BB"/>
    <w:rsid w:val="005D4A69"/>
    <w:rsid w:val="005D55BB"/>
    <w:rsid w:val="005D601D"/>
    <w:rsid w:val="005D70F8"/>
    <w:rsid w:val="005E1274"/>
    <w:rsid w:val="005E13E0"/>
    <w:rsid w:val="005E36A0"/>
    <w:rsid w:val="005E4EC3"/>
    <w:rsid w:val="005E53DB"/>
    <w:rsid w:val="005E64B5"/>
    <w:rsid w:val="005E7457"/>
    <w:rsid w:val="005E74D7"/>
    <w:rsid w:val="005E790B"/>
    <w:rsid w:val="005F092A"/>
    <w:rsid w:val="005F1258"/>
    <w:rsid w:val="005F2DE1"/>
    <w:rsid w:val="005F3117"/>
    <w:rsid w:val="005F69DB"/>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287B"/>
    <w:rsid w:val="006234CB"/>
    <w:rsid w:val="00625F2E"/>
    <w:rsid w:val="00626100"/>
    <w:rsid w:val="00626476"/>
    <w:rsid w:val="00627115"/>
    <w:rsid w:val="006279FB"/>
    <w:rsid w:val="006310D8"/>
    <w:rsid w:val="00632FFF"/>
    <w:rsid w:val="006349FA"/>
    <w:rsid w:val="006357DE"/>
    <w:rsid w:val="00636A57"/>
    <w:rsid w:val="006378A2"/>
    <w:rsid w:val="00637E6E"/>
    <w:rsid w:val="006402BD"/>
    <w:rsid w:val="006408F0"/>
    <w:rsid w:val="006410D6"/>
    <w:rsid w:val="006411A5"/>
    <w:rsid w:val="00641221"/>
    <w:rsid w:val="00642B45"/>
    <w:rsid w:val="0064371D"/>
    <w:rsid w:val="00645862"/>
    <w:rsid w:val="006458D8"/>
    <w:rsid w:val="0065221D"/>
    <w:rsid w:val="00652887"/>
    <w:rsid w:val="00653050"/>
    <w:rsid w:val="00653B88"/>
    <w:rsid w:val="00654659"/>
    <w:rsid w:val="00655087"/>
    <w:rsid w:val="00655F4C"/>
    <w:rsid w:val="00656C8A"/>
    <w:rsid w:val="0065777B"/>
    <w:rsid w:val="00661780"/>
    <w:rsid w:val="00662E27"/>
    <w:rsid w:val="00663D7F"/>
    <w:rsid w:val="00663FED"/>
    <w:rsid w:val="00664E52"/>
    <w:rsid w:val="00667F99"/>
    <w:rsid w:val="006719DE"/>
    <w:rsid w:val="00673C97"/>
    <w:rsid w:val="00674566"/>
    <w:rsid w:val="006746B1"/>
    <w:rsid w:val="006808E8"/>
    <w:rsid w:val="00681412"/>
    <w:rsid w:val="00682FE2"/>
    <w:rsid w:val="00684284"/>
    <w:rsid w:val="00684579"/>
    <w:rsid w:val="00686750"/>
    <w:rsid w:val="00686CBD"/>
    <w:rsid w:val="00686CC5"/>
    <w:rsid w:val="0068700B"/>
    <w:rsid w:val="00687AA7"/>
    <w:rsid w:val="0069559D"/>
    <w:rsid w:val="00695D67"/>
    <w:rsid w:val="00696114"/>
    <w:rsid w:val="00696F8C"/>
    <w:rsid w:val="0069700C"/>
    <w:rsid w:val="00697037"/>
    <w:rsid w:val="00697801"/>
    <w:rsid w:val="006A074F"/>
    <w:rsid w:val="006A149B"/>
    <w:rsid w:val="006A54E3"/>
    <w:rsid w:val="006A55D7"/>
    <w:rsid w:val="006A7AD1"/>
    <w:rsid w:val="006B20CA"/>
    <w:rsid w:val="006B440B"/>
    <w:rsid w:val="006B4B5E"/>
    <w:rsid w:val="006B5189"/>
    <w:rsid w:val="006C09DE"/>
    <w:rsid w:val="006C1055"/>
    <w:rsid w:val="006C3E9D"/>
    <w:rsid w:val="006C44B9"/>
    <w:rsid w:val="006C4FA4"/>
    <w:rsid w:val="006C51D6"/>
    <w:rsid w:val="006C6552"/>
    <w:rsid w:val="006C67DC"/>
    <w:rsid w:val="006C7034"/>
    <w:rsid w:val="006C7D91"/>
    <w:rsid w:val="006C7FED"/>
    <w:rsid w:val="006D0C85"/>
    <w:rsid w:val="006D2ED9"/>
    <w:rsid w:val="006D4052"/>
    <w:rsid w:val="006D425B"/>
    <w:rsid w:val="006D6F56"/>
    <w:rsid w:val="006D7D80"/>
    <w:rsid w:val="006E0143"/>
    <w:rsid w:val="006E17AC"/>
    <w:rsid w:val="006E24C6"/>
    <w:rsid w:val="006E32F6"/>
    <w:rsid w:val="006E60D8"/>
    <w:rsid w:val="006E60E5"/>
    <w:rsid w:val="006F0B83"/>
    <w:rsid w:val="006F4990"/>
    <w:rsid w:val="00701836"/>
    <w:rsid w:val="00701F70"/>
    <w:rsid w:val="00702650"/>
    <w:rsid w:val="00703E1C"/>
    <w:rsid w:val="00703E56"/>
    <w:rsid w:val="007062E3"/>
    <w:rsid w:val="00706936"/>
    <w:rsid w:val="00706F48"/>
    <w:rsid w:val="00706F7C"/>
    <w:rsid w:val="0070769C"/>
    <w:rsid w:val="007104D7"/>
    <w:rsid w:val="00715914"/>
    <w:rsid w:val="00716CC2"/>
    <w:rsid w:val="0071759D"/>
    <w:rsid w:val="007206AF"/>
    <w:rsid w:val="0072079B"/>
    <w:rsid w:val="00722184"/>
    <w:rsid w:val="007229D7"/>
    <w:rsid w:val="0072401B"/>
    <w:rsid w:val="00724474"/>
    <w:rsid w:val="007269A0"/>
    <w:rsid w:val="00726D81"/>
    <w:rsid w:val="00727DE8"/>
    <w:rsid w:val="00730EDD"/>
    <w:rsid w:val="00732177"/>
    <w:rsid w:val="00734C7C"/>
    <w:rsid w:val="0073535F"/>
    <w:rsid w:val="007354A7"/>
    <w:rsid w:val="00736FD6"/>
    <w:rsid w:val="0073714D"/>
    <w:rsid w:val="00737F17"/>
    <w:rsid w:val="0074264B"/>
    <w:rsid w:val="00743A46"/>
    <w:rsid w:val="0074415C"/>
    <w:rsid w:val="00744E28"/>
    <w:rsid w:val="00746790"/>
    <w:rsid w:val="0074696F"/>
    <w:rsid w:val="00746DFC"/>
    <w:rsid w:val="007471F9"/>
    <w:rsid w:val="00747BD5"/>
    <w:rsid w:val="00747EEB"/>
    <w:rsid w:val="00750CFA"/>
    <w:rsid w:val="007512D0"/>
    <w:rsid w:val="0075223F"/>
    <w:rsid w:val="00752DCE"/>
    <w:rsid w:val="00753727"/>
    <w:rsid w:val="0075466A"/>
    <w:rsid w:val="00755404"/>
    <w:rsid w:val="00755676"/>
    <w:rsid w:val="00760E65"/>
    <w:rsid w:val="007635D9"/>
    <w:rsid w:val="00763B07"/>
    <w:rsid w:val="00763D41"/>
    <w:rsid w:val="00765B4F"/>
    <w:rsid w:val="00766CD4"/>
    <w:rsid w:val="0077147D"/>
    <w:rsid w:val="007814A1"/>
    <w:rsid w:val="00786C6C"/>
    <w:rsid w:val="00790072"/>
    <w:rsid w:val="00791ABC"/>
    <w:rsid w:val="00791FB2"/>
    <w:rsid w:val="00792569"/>
    <w:rsid w:val="0079278B"/>
    <w:rsid w:val="007936E5"/>
    <w:rsid w:val="00793A96"/>
    <w:rsid w:val="007A0928"/>
    <w:rsid w:val="007A29C5"/>
    <w:rsid w:val="007A572A"/>
    <w:rsid w:val="007B0185"/>
    <w:rsid w:val="007B0A56"/>
    <w:rsid w:val="007B2C03"/>
    <w:rsid w:val="007B4B9B"/>
    <w:rsid w:val="007B4F4F"/>
    <w:rsid w:val="007B706E"/>
    <w:rsid w:val="007B7493"/>
    <w:rsid w:val="007B7CBF"/>
    <w:rsid w:val="007C425D"/>
    <w:rsid w:val="007C431E"/>
    <w:rsid w:val="007C4479"/>
    <w:rsid w:val="007C7E77"/>
    <w:rsid w:val="007D3CF3"/>
    <w:rsid w:val="007D3F2C"/>
    <w:rsid w:val="007D40E6"/>
    <w:rsid w:val="007D6401"/>
    <w:rsid w:val="007D76D3"/>
    <w:rsid w:val="007D7C5A"/>
    <w:rsid w:val="007D7ECD"/>
    <w:rsid w:val="007E069A"/>
    <w:rsid w:val="007E1C66"/>
    <w:rsid w:val="007E250D"/>
    <w:rsid w:val="007E25C6"/>
    <w:rsid w:val="007E3C59"/>
    <w:rsid w:val="007E3F1E"/>
    <w:rsid w:val="007E52C3"/>
    <w:rsid w:val="007E596F"/>
    <w:rsid w:val="007E65E6"/>
    <w:rsid w:val="007E6D25"/>
    <w:rsid w:val="007E70AC"/>
    <w:rsid w:val="007E735C"/>
    <w:rsid w:val="007E7A85"/>
    <w:rsid w:val="007F0197"/>
    <w:rsid w:val="007F0281"/>
    <w:rsid w:val="007F1923"/>
    <w:rsid w:val="007F1FB0"/>
    <w:rsid w:val="007F263B"/>
    <w:rsid w:val="007F2DC8"/>
    <w:rsid w:val="007F5437"/>
    <w:rsid w:val="007F5BE2"/>
    <w:rsid w:val="007F7723"/>
    <w:rsid w:val="0080056A"/>
    <w:rsid w:val="0080057F"/>
    <w:rsid w:val="008005B3"/>
    <w:rsid w:val="0080262B"/>
    <w:rsid w:val="0080381D"/>
    <w:rsid w:val="00803964"/>
    <w:rsid w:val="00803BBF"/>
    <w:rsid w:val="008045A7"/>
    <w:rsid w:val="00804F2A"/>
    <w:rsid w:val="00806F80"/>
    <w:rsid w:val="00807B55"/>
    <w:rsid w:val="008111C0"/>
    <w:rsid w:val="00811217"/>
    <w:rsid w:val="0081267B"/>
    <w:rsid w:val="008137F3"/>
    <w:rsid w:val="00814E34"/>
    <w:rsid w:val="0081538C"/>
    <w:rsid w:val="008156EB"/>
    <w:rsid w:val="008158EE"/>
    <w:rsid w:val="0081603E"/>
    <w:rsid w:val="00816EB3"/>
    <w:rsid w:val="00820593"/>
    <w:rsid w:val="008252B3"/>
    <w:rsid w:val="00826339"/>
    <w:rsid w:val="00826661"/>
    <w:rsid w:val="008277BB"/>
    <w:rsid w:val="00831D40"/>
    <w:rsid w:val="00832530"/>
    <w:rsid w:val="0083491C"/>
    <w:rsid w:val="00834DFD"/>
    <w:rsid w:val="008354D8"/>
    <w:rsid w:val="00837B94"/>
    <w:rsid w:val="00837BC3"/>
    <w:rsid w:val="00840C66"/>
    <w:rsid w:val="008417F4"/>
    <w:rsid w:val="008418F1"/>
    <w:rsid w:val="008434A1"/>
    <w:rsid w:val="00843658"/>
    <w:rsid w:val="00844A58"/>
    <w:rsid w:val="00846163"/>
    <w:rsid w:val="008471DD"/>
    <w:rsid w:val="0084766E"/>
    <w:rsid w:val="00851EA5"/>
    <w:rsid w:val="00852591"/>
    <w:rsid w:val="0085342E"/>
    <w:rsid w:val="00853CAE"/>
    <w:rsid w:val="00855391"/>
    <w:rsid w:val="00856761"/>
    <w:rsid w:val="00857347"/>
    <w:rsid w:val="008573D5"/>
    <w:rsid w:val="008625BD"/>
    <w:rsid w:val="008640E5"/>
    <w:rsid w:val="00865499"/>
    <w:rsid w:val="008670AA"/>
    <w:rsid w:val="0086721C"/>
    <w:rsid w:val="00870E00"/>
    <w:rsid w:val="00871C11"/>
    <w:rsid w:val="00873F3D"/>
    <w:rsid w:val="0087483A"/>
    <w:rsid w:val="008777D3"/>
    <w:rsid w:val="008810B3"/>
    <w:rsid w:val="00883B03"/>
    <w:rsid w:val="008843AA"/>
    <w:rsid w:val="0088505F"/>
    <w:rsid w:val="0088519A"/>
    <w:rsid w:val="00890C8F"/>
    <w:rsid w:val="00891F22"/>
    <w:rsid w:val="00894D12"/>
    <w:rsid w:val="00894E26"/>
    <w:rsid w:val="00895D2A"/>
    <w:rsid w:val="00896C4C"/>
    <w:rsid w:val="008A12B0"/>
    <w:rsid w:val="008A174E"/>
    <w:rsid w:val="008A1923"/>
    <w:rsid w:val="008A1CE9"/>
    <w:rsid w:val="008A20CD"/>
    <w:rsid w:val="008A26D8"/>
    <w:rsid w:val="008A37CD"/>
    <w:rsid w:val="008A5B8F"/>
    <w:rsid w:val="008A5EC4"/>
    <w:rsid w:val="008A6BDF"/>
    <w:rsid w:val="008A716B"/>
    <w:rsid w:val="008B5B4F"/>
    <w:rsid w:val="008B5BDA"/>
    <w:rsid w:val="008B681C"/>
    <w:rsid w:val="008B69E7"/>
    <w:rsid w:val="008B7538"/>
    <w:rsid w:val="008C0E13"/>
    <w:rsid w:val="008C2CAB"/>
    <w:rsid w:val="008C3CC7"/>
    <w:rsid w:val="008C5A60"/>
    <w:rsid w:val="008D2721"/>
    <w:rsid w:val="008D4222"/>
    <w:rsid w:val="008D448D"/>
    <w:rsid w:val="008D48DD"/>
    <w:rsid w:val="008D5B12"/>
    <w:rsid w:val="008D5E3B"/>
    <w:rsid w:val="008E114F"/>
    <w:rsid w:val="008E2BCC"/>
    <w:rsid w:val="008E7A56"/>
    <w:rsid w:val="008E7C63"/>
    <w:rsid w:val="008F1A68"/>
    <w:rsid w:val="008F2DEE"/>
    <w:rsid w:val="008F33FE"/>
    <w:rsid w:val="008F3A92"/>
    <w:rsid w:val="008F6B03"/>
    <w:rsid w:val="008F71EA"/>
    <w:rsid w:val="00900F5C"/>
    <w:rsid w:val="0090278A"/>
    <w:rsid w:val="009029A5"/>
    <w:rsid w:val="0090330C"/>
    <w:rsid w:val="00910A12"/>
    <w:rsid w:val="009136F9"/>
    <w:rsid w:val="00916274"/>
    <w:rsid w:val="00917AB1"/>
    <w:rsid w:val="0092016B"/>
    <w:rsid w:val="0092078E"/>
    <w:rsid w:val="00921161"/>
    <w:rsid w:val="00922F79"/>
    <w:rsid w:val="00923D04"/>
    <w:rsid w:val="00924154"/>
    <w:rsid w:val="00924749"/>
    <w:rsid w:val="0092599A"/>
    <w:rsid w:val="00926435"/>
    <w:rsid w:val="00926AE9"/>
    <w:rsid w:val="00930D40"/>
    <w:rsid w:val="009320BE"/>
    <w:rsid w:val="0093245D"/>
    <w:rsid w:val="00932DF7"/>
    <w:rsid w:val="00934A1D"/>
    <w:rsid w:val="00935109"/>
    <w:rsid w:val="00935FFF"/>
    <w:rsid w:val="00936873"/>
    <w:rsid w:val="00937630"/>
    <w:rsid w:val="009409DB"/>
    <w:rsid w:val="00941A38"/>
    <w:rsid w:val="00941F56"/>
    <w:rsid w:val="009427F3"/>
    <w:rsid w:val="00943DB0"/>
    <w:rsid w:val="009445C2"/>
    <w:rsid w:val="00945ABF"/>
    <w:rsid w:val="00945DA9"/>
    <w:rsid w:val="009465EB"/>
    <w:rsid w:val="009479BC"/>
    <w:rsid w:val="009502B2"/>
    <w:rsid w:val="00953BF5"/>
    <w:rsid w:val="0095432D"/>
    <w:rsid w:val="00954B7B"/>
    <w:rsid w:val="00954F6E"/>
    <w:rsid w:val="009564D7"/>
    <w:rsid w:val="0095730D"/>
    <w:rsid w:val="009573AE"/>
    <w:rsid w:val="00957A7B"/>
    <w:rsid w:val="00957C7E"/>
    <w:rsid w:val="009636E0"/>
    <w:rsid w:val="00965D9A"/>
    <w:rsid w:val="009711E1"/>
    <w:rsid w:val="00971857"/>
    <w:rsid w:val="00974AFA"/>
    <w:rsid w:val="009770B8"/>
    <w:rsid w:val="0097717F"/>
    <w:rsid w:val="009801B6"/>
    <w:rsid w:val="0098119E"/>
    <w:rsid w:val="00982CCD"/>
    <w:rsid w:val="009836DF"/>
    <w:rsid w:val="00986BB9"/>
    <w:rsid w:val="0098796E"/>
    <w:rsid w:val="0099115A"/>
    <w:rsid w:val="0099176E"/>
    <w:rsid w:val="00991942"/>
    <w:rsid w:val="00992591"/>
    <w:rsid w:val="00992FA0"/>
    <w:rsid w:val="0099449B"/>
    <w:rsid w:val="009947DB"/>
    <w:rsid w:val="009949A2"/>
    <w:rsid w:val="00994E48"/>
    <w:rsid w:val="0099601C"/>
    <w:rsid w:val="00997702"/>
    <w:rsid w:val="009A21C5"/>
    <w:rsid w:val="009A2D1C"/>
    <w:rsid w:val="009A428D"/>
    <w:rsid w:val="009A453D"/>
    <w:rsid w:val="009A656B"/>
    <w:rsid w:val="009A73A9"/>
    <w:rsid w:val="009A7DE1"/>
    <w:rsid w:val="009B1383"/>
    <w:rsid w:val="009B3CA4"/>
    <w:rsid w:val="009B75D1"/>
    <w:rsid w:val="009C1EA0"/>
    <w:rsid w:val="009C2028"/>
    <w:rsid w:val="009C3A17"/>
    <w:rsid w:val="009C47DE"/>
    <w:rsid w:val="009C4D38"/>
    <w:rsid w:val="009C501E"/>
    <w:rsid w:val="009C50FC"/>
    <w:rsid w:val="009C7BED"/>
    <w:rsid w:val="009D0479"/>
    <w:rsid w:val="009D0924"/>
    <w:rsid w:val="009D34D2"/>
    <w:rsid w:val="009D55DE"/>
    <w:rsid w:val="009D56B4"/>
    <w:rsid w:val="009D72AF"/>
    <w:rsid w:val="009E046D"/>
    <w:rsid w:val="009E2755"/>
    <w:rsid w:val="009E43C3"/>
    <w:rsid w:val="009E50FD"/>
    <w:rsid w:val="009E5D13"/>
    <w:rsid w:val="009E5FB2"/>
    <w:rsid w:val="009E61C0"/>
    <w:rsid w:val="009E7478"/>
    <w:rsid w:val="009E7648"/>
    <w:rsid w:val="009F017C"/>
    <w:rsid w:val="009F1081"/>
    <w:rsid w:val="009F245B"/>
    <w:rsid w:val="009F3C30"/>
    <w:rsid w:val="009F6F14"/>
    <w:rsid w:val="009F70DB"/>
    <w:rsid w:val="00A00529"/>
    <w:rsid w:val="00A01504"/>
    <w:rsid w:val="00A01773"/>
    <w:rsid w:val="00A01CA2"/>
    <w:rsid w:val="00A06558"/>
    <w:rsid w:val="00A06614"/>
    <w:rsid w:val="00A0689F"/>
    <w:rsid w:val="00A077D6"/>
    <w:rsid w:val="00A102BF"/>
    <w:rsid w:val="00A10937"/>
    <w:rsid w:val="00A10B4B"/>
    <w:rsid w:val="00A11EC2"/>
    <w:rsid w:val="00A12039"/>
    <w:rsid w:val="00A14C60"/>
    <w:rsid w:val="00A15B50"/>
    <w:rsid w:val="00A15E29"/>
    <w:rsid w:val="00A16B99"/>
    <w:rsid w:val="00A17142"/>
    <w:rsid w:val="00A17588"/>
    <w:rsid w:val="00A202CE"/>
    <w:rsid w:val="00A2661C"/>
    <w:rsid w:val="00A278BE"/>
    <w:rsid w:val="00A30E40"/>
    <w:rsid w:val="00A31093"/>
    <w:rsid w:val="00A31AFC"/>
    <w:rsid w:val="00A32E38"/>
    <w:rsid w:val="00A34A3A"/>
    <w:rsid w:val="00A34AC3"/>
    <w:rsid w:val="00A37CE5"/>
    <w:rsid w:val="00A404B1"/>
    <w:rsid w:val="00A42350"/>
    <w:rsid w:val="00A434D9"/>
    <w:rsid w:val="00A44129"/>
    <w:rsid w:val="00A44FB7"/>
    <w:rsid w:val="00A46EC6"/>
    <w:rsid w:val="00A46FB9"/>
    <w:rsid w:val="00A47071"/>
    <w:rsid w:val="00A51E43"/>
    <w:rsid w:val="00A52260"/>
    <w:rsid w:val="00A551BF"/>
    <w:rsid w:val="00A55A64"/>
    <w:rsid w:val="00A611F5"/>
    <w:rsid w:val="00A61CE2"/>
    <w:rsid w:val="00A61DE2"/>
    <w:rsid w:val="00A67762"/>
    <w:rsid w:val="00A716CC"/>
    <w:rsid w:val="00A7295D"/>
    <w:rsid w:val="00A73B79"/>
    <w:rsid w:val="00A753C9"/>
    <w:rsid w:val="00A75FF2"/>
    <w:rsid w:val="00A76C0D"/>
    <w:rsid w:val="00A76E8E"/>
    <w:rsid w:val="00A808AC"/>
    <w:rsid w:val="00A82ADF"/>
    <w:rsid w:val="00A84F67"/>
    <w:rsid w:val="00A8598D"/>
    <w:rsid w:val="00A861F6"/>
    <w:rsid w:val="00A902DE"/>
    <w:rsid w:val="00A9156B"/>
    <w:rsid w:val="00A919D2"/>
    <w:rsid w:val="00A91FB2"/>
    <w:rsid w:val="00A95E52"/>
    <w:rsid w:val="00A96386"/>
    <w:rsid w:val="00A96AAA"/>
    <w:rsid w:val="00A96DC0"/>
    <w:rsid w:val="00AA24EF"/>
    <w:rsid w:val="00AA2CBC"/>
    <w:rsid w:val="00AA43CC"/>
    <w:rsid w:val="00AA4CDC"/>
    <w:rsid w:val="00AA534C"/>
    <w:rsid w:val="00AA6D33"/>
    <w:rsid w:val="00AA6D42"/>
    <w:rsid w:val="00AA7D47"/>
    <w:rsid w:val="00AB118B"/>
    <w:rsid w:val="00AB3B2F"/>
    <w:rsid w:val="00AB4374"/>
    <w:rsid w:val="00AB481C"/>
    <w:rsid w:val="00AB7823"/>
    <w:rsid w:val="00AC0F37"/>
    <w:rsid w:val="00AC1CB6"/>
    <w:rsid w:val="00AC2E74"/>
    <w:rsid w:val="00AC37B2"/>
    <w:rsid w:val="00AC4CCB"/>
    <w:rsid w:val="00AD1980"/>
    <w:rsid w:val="00AD323F"/>
    <w:rsid w:val="00AD414A"/>
    <w:rsid w:val="00AD419B"/>
    <w:rsid w:val="00AD452E"/>
    <w:rsid w:val="00AD595E"/>
    <w:rsid w:val="00AD5DDA"/>
    <w:rsid w:val="00AD7EFB"/>
    <w:rsid w:val="00AE0458"/>
    <w:rsid w:val="00AE1FC9"/>
    <w:rsid w:val="00AE26B0"/>
    <w:rsid w:val="00AE481D"/>
    <w:rsid w:val="00AE737B"/>
    <w:rsid w:val="00AF319E"/>
    <w:rsid w:val="00AF3647"/>
    <w:rsid w:val="00AF477E"/>
    <w:rsid w:val="00AF69A6"/>
    <w:rsid w:val="00AF6B00"/>
    <w:rsid w:val="00AF6F96"/>
    <w:rsid w:val="00AF75FB"/>
    <w:rsid w:val="00AF7D31"/>
    <w:rsid w:val="00B00435"/>
    <w:rsid w:val="00B00829"/>
    <w:rsid w:val="00B04A30"/>
    <w:rsid w:val="00B062AD"/>
    <w:rsid w:val="00B06C8B"/>
    <w:rsid w:val="00B071CA"/>
    <w:rsid w:val="00B0735E"/>
    <w:rsid w:val="00B075B0"/>
    <w:rsid w:val="00B079D5"/>
    <w:rsid w:val="00B110B4"/>
    <w:rsid w:val="00B120BC"/>
    <w:rsid w:val="00B2055D"/>
    <w:rsid w:val="00B21A85"/>
    <w:rsid w:val="00B21C2D"/>
    <w:rsid w:val="00B225D6"/>
    <w:rsid w:val="00B23ACA"/>
    <w:rsid w:val="00B23DA4"/>
    <w:rsid w:val="00B243FE"/>
    <w:rsid w:val="00B24545"/>
    <w:rsid w:val="00B24904"/>
    <w:rsid w:val="00B24CBA"/>
    <w:rsid w:val="00B2666F"/>
    <w:rsid w:val="00B26F93"/>
    <w:rsid w:val="00B27BFC"/>
    <w:rsid w:val="00B306A5"/>
    <w:rsid w:val="00B3096E"/>
    <w:rsid w:val="00B3205D"/>
    <w:rsid w:val="00B32A73"/>
    <w:rsid w:val="00B36FA1"/>
    <w:rsid w:val="00B37511"/>
    <w:rsid w:val="00B451AE"/>
    <w:rsid w:val="00B52973"/>
    <w:rsid w:val="00B52EB1"/>
    <w:rsid w:val="00B5455D"/>
    <w:rsid w:val="00B56B51"/>
    <w:rsid w:val="00B60CDD"/>
    <w:rsid w:val="00B6121E"/>
    <w:rsid w:val="00B61A5C"/>
    <w:rsid w:val="00B62B2E"/>
    <w:rsid w:val="00B637D3"/>
    <w:rsid w:val="00B65A10"/>
    <w:rsid w:val="00B66F4D"/>
    <w:rsid w:val="00B67CB7"/>
    <w:rsid w:val="00B72FFF"/>
    <w:rsid w:val="00B744F9"/>
    <w:rsid w:val="00B74786"/>
    <w:rsid w:val="00B757FD"/>
    <w:rsid w:val="00B75FCD"/>
    <w:rsid w:val="00B76F17"/>
    <w:rsid w:val="00B770CF"/>
    <w:rsid w:val="00B80F65"/>
    <w:rsid w:val="00B8119F"/>
    <w:rsid w:val="00B81556"/>
    <w:rsid w:val="00B82878"/>
    <w:rsid w:val="00B832AE"/>
    <w:rsid w:val="00B83B50"/>
    <w:rsid w:val="00B847EE"/>
    <w:rsid w:val="00B85C83"/>
    <w:rsid w:val="00B8797E"/>
    <w:rsid w:val="00B90965"/>
    <w:rsid w:val="00B92E82"/>
    <w:rsid w:val="00B93F30"/>
    <w:rsid w:val="00B94B25"/>
    <w:rsid w:val="00B958A6"/>
    <w:rsid w:val="00B96A94"/>
    <w:rsid w:val="00B96FBF"/>
    <w:rsid w:val="00BA1537"/>
    <w:rsid w:val="00BA2636"/>
    <w:rsid w:val="00BA2DE7"/>
    <w:rsid w:val="00BA6755"/>
    <w:rsid w:val="00BB349D"/>
    <w:rsid w:val="00BB5110"/>
    <w:rsid w:val="00BB514E"/>
    <w:rsid w:val="00BC0793"/>
    <w:rsid w:val="00BC092A"/>
    <w:rsid w:val="00BC2E11"/>
    <w:rsid w:val="00BC33F8"/>
    <w:rsid w:val="00BC61FC"/>
    <w:rsid w:val="00BD2EBD"/>
    <w:rsid w:val="00BD30B2"/>
    <w:rsid w:val="00BD3F58"/>
    <w:rsid w:val="00BD4E90"/>
    <w:rsid w:val="00BD583E"/>
    <w:rsid w:val="00BE0ADB"/>
    <w:rsid w:val="00BE0EB9"/>
    <w:rsid w:val="00BE10C7"/>
    <w:rsid w:val="00BE6469"/>
    <w:rsid w:val="00BE7A85"/>
    <w:rsid w:val="00BE7D4C"/>
    <w:rsid w:val="00BF1568"/>
    <w:rsid w:val="00BF321E"/>
    <w:rsid w:val="00BF4A42"/>
    <w:rsid w:val="00BF4E44"/>
    <w:rsid w:val="00BF4ED1"/>
    <w:rsid w:val="00BF602D"/>
    <w:rsid w:val="00BF7B4F"/>
    <w:rsid w:val="00C00218"/>
    <w:rsid w:val="00C01305"/>
    <w:rsid w:val="00C01849"/>
    <w:rsid w:val="00C0532A"/>
    <w:rsid w:val="00C05D59"/>
    <w:rsid w:val="00C05F9F"/>
    <w:rsid w:val="00C06989"/>
    <w:rsid w:val="00C06CF0"/>
    <w:rsid w:val="00C07AB8"/>
    <w:rsid w:val="00C07D01"/>
    <w:rsid w:val="00C11FEA"/>
    <w:rsid w:val="00C124C6"/>
    <w:rsid w:val="00C1340D"/>
    <w:rsid w:val="00C14AF9"/>
    <w:rsid w:val="00C152AD"/>
    <w:rsid w:val="00C167A1"/>
    <w:rsid w:val="00C16F8F"/>
    <w:rsid w:val="00C221B1"/>
    <w:rsid w:val="00C232C0"/>
    <w:rsid w:val="00C236E0"/>
    <w:rsid w:val="00C23CA1"/>
    <w:rsid w:val="00C23F3D"/>
    <w:rsid w:val="00C258E4"/>
    <w:rsid w:val="00C25FEE"/>
    <w:rsid w:val="00C26B3C"/>
    <w:rsid w:val="00C31793"/>
    <w:rsid w:val="00C3193F"/>
    <w:rsid w:val="00C321DF"/>
    <w:rsid w:val="00C32AC9"/>
    <w:rsid w:val="00C346A5"/>
    <w:rsid w:val="00C3644A"/>
    <w:rsid w:val="00C373FE"/>
    <w:rsid w:val="00C4194C"/>
    <w:rsid w:val="00C4329A"/>
    <w:rsid w:val="00C45687"/>
    <w:rsid w:val="00C45730"/>
    <w:rsid w:val="00C45A45"/>
    <w:rsid w:val="00C47CCD"/>
    <w:rsid w:val="00C50174"/>
    <w:rsid w:val="00C504B1"/>
    <w:rsid w:val="00C5213B"/>
    <w:rsid w:val="00C52AF1"/>
    <w:rsid w:val="00C53638"/>
    <w:rsid w:val="00C541C4"/>
    <w:rsid w:val="00C54255"/>
    <w:rsid w:val="00C55BA4"/>
    <w:rsid w:val="00C57E9A"/>
    <w:rsid w:val="00C62E0E"/>
    <w:rsid w:val="00C64ACC"/>
    <w:rsid w:val="00C6573A"/>
    <w:rsid w:val="00C66CC4"/>
    <w:rsid w:val="00C70616"/>
    <w:rsid w:val="00C70D7F"/>
    <w:rsid w:val="00C715CB"/>
    <w:rsid w:val="00C7209A"/>
    <w:rsid w:val="00C721BC"/>
    <w:rsid w:val="00C74A52"/>
    <w:rsid w:val="00C7699D"/>
    <w:rsid w:val="00C77BDE"/>
    <w:rsid w:val="00C77C78"/>
    <w:rsid w:val="00C804DA"/>
    <w:rsid w:val="00C80FCB"/>
    <w:rsid w:val="00C814C8"/>
    <w:rsid w:val="00C819D0"/>
    <w:rsid w:val="00C81B6C"/>
    <w:rsid w:val="00C8206B"/>
    <w:rsid w:val="00C82AAE"/>
    <w:rsid w:val="00C8479D"/>
    <w:rsid w:val="00C84A45"/>
    <w:rsid w:val="00C86511"/>
    <w:rsid w:val="00C86B9C"/>
    <w:rsid w:val="00C874D2"/>
    <w:rsid w:val="00C87C5D"/>
    <w:rsid w:val="00C9168E"/>
    <w:rsid w:val="00C91F79"/>
    <w:rsid w:val="00C930E0"/>
    <w:rsid w:val="00C937F4"/>
    <w:rsid w:val="00C93855"/>
    <w:rsid w:val="00C94ADE"/>
    <w:rsid w:val="00C96464"/>
    <w:rsid w:val="00CA2BAC"/>
    <w:rsid w:val="00CA382E"/>
    <w:rsid w:val="00CA464D"/>
    <w:rsid w:val="00CA4F50"/>
    <w:rsid w:val="00CA538C"/>
    <w:rsid w:val="00CA54B4"/>
    <w:rsid w:val="00CA6548"/>
    <w:rsid w:val="00CA69B9"/>
    <w:rsid w:val="00CA70EC"/>
    <w:rsid w:val="00CB275A"/>
    <w:rsid w:val="00CB2FA0"/>
    <w:rsid w:val="00CB5825"/>
    <w:rsid w:val="00CB5C0C"/>
    <w:rsid w:val="00CB5C91"/>
    <w:rsid w:val="00CB6330"/>
    <w:rsid w:val="00CC05D3"/>
    <w:rsid w:val="00CC0829"/>
    <w:rsid w:val="00CC1B4D"/>
    <w:rsid w:val="00CC2405"/>
    <w:rsid w:val="00CC28F1"/>
    <w:rsid w:val="00CC7174"/>
    <w:rsid w:val="00CC7B2B"/>
    <w:rsid w:val="00CD024A"/>
    <w:rsid w:val="00CD0F34"/>
    <w:rsid w:val="00CD145E"/>
    <w:rsid w:val="00CD2D10"/>
    <w:rsid w:val="00CD43A6"/>
    <w:rsid w:val="00CD4785"/>
    <w:rsid w:val="00CE091A"/>
    <w:rsid w:val="00CE0E7A"/>
    <w:rsid w:val="00CE10A1"/>
    <w:rsid w:val="00CE19F7"/>
    <w:rsid w:val="00CE1AE4"/>
    <w:rsid w:val="00CE2A1C"/>
    <w:rsid w:val="00CE3A5A"/>
    <w:rsid w:val="00CE4940"/>
    <w:rsid w:val="00CF01EB"/>
    <w:rsid w:val="00CF1A7E"/>
    <w:rsid w:val="00CF1BC0"/>
    <w:rsid w:val="00CF28B7"/>
    <w:rsid w:val="00CF39CC"/>
    <w:rsid w:val="00CF3B0F"/>
    <w:rsid w:val="00CF422F"/>
    <w:rsid w:val="00CF473D"/>
    <w:rsid w:val="00CF5340"/>
    <w:rsid w:val="00CF64E5"/>
    <w:rsid w:val="00CF7633"/>
    <w:rsid w:val="00CF7FB7"/>
    <w:rsid w:val="00D02E83"/>
    <w:rsid w:val="00D055F1"/>
    <w:rsid w:val="00D05AA4"/>
    <w:rsid w:val="00D05F55"/>
    <w:rsid w:val="00D062B4"/>
    <w:rsid w:val="00D07465"/>
    <w:rsid w:val="00D1289B"/>
    <w:rsid w:val="00D12CA8"/>
    <w:rsid w:val="00D13D95"/>
    <w:rsid w:val="00D15AFE"/>
    <w:rsid w:val="00D1653A"/>
    <w:rsid w:val="00D17DF2"/>
    <w:rsid w:val="00D20B84"/>
    <w:rsid w:val="00D21550"/>
    <w:rsid w:val="00D21E63"/>
    <w:rsid w:val="00D222AD"/>
    <w:rsid w:val="00D22B5B"/>
    <w:rsid w:val="00D22C3A"/>
    <w:rsid w:val="00D22E1E"/>
    <w:rsid w:val="00D24178"/>
    <w:rsid w:val="00D24A1C"/>
    <w:rsid w:val="00D2504A"/>
    <w:rsid w:val="00D250E6"/>
    <w:rsid w:val="00D25EB0"/>
    <w:rsid w:val="00D31166"/>
    <w:rsid w:val="00D32ECC"/>
    <w:rsid w:val="00D4012B"/>
    <w:rsid w:val="00D4065E"/>
    <w:rsid w:val="00D427F0"/>
    <w:rsid w:val="00D43C23"/>
    <w:rsid w:val="00D444C4"/>
    <w:rsid w:val="00D45AF7"/>
    <w:rsid w:val="00D4756A"/>
    <w:rsid w:val="00D525A8"/>
    <w:rsid w:val="00D52ACF"/>
    <w:rsid w:val="00D530D5"/>
    <w:rsid w:val="00D53787"/>
    <w:rsid w:val="00D5385C"/>
    <w:rsid w:val="00D539AF"/>
    <w:rsid w:val="00D5468C"/>
    <w:rsid w:val="00D558C8"/>
    <w:rsid w:val="00D56DA9"/>
    <w:rsid w:val="00D624EC"/>
    <w:rsid w:val="00D625D4"/>
    <w:rsid w:val="00D64261"/>
    <w:rsid w:val="00D6520A"/>
    <w:rsid w:val="00D66692"/>
    <w:rsid w:val="00D70AE3"/>
    <w:rsid w:val="00D713E4"/>
    <w:rsid w:val="00D73B65"/>
    <w:rsid w:val="00D73B8E"/>
    <w:rsid w:val="00D73D41"/>
    <w:rsid w:val="00D751EB"/>
    <w:rsid w:val="00D75A89"/>
    <w:rsid w:val="00D76B98"/>
    <w:rsid w:val="00D7716D"/>
    <w:rsid w:val="00D77608"/>
    <w:rsid w:val="00D80156"/>
    <w:rsid w:val="00D80494"/>
    <w:rsid w:val="00D807CB"/>
    <w:rsid w:val="00D82A79"/>
    <w:rsid w:val="00D82FC8"/>
    <w:rsid w:val="00D84033"/>
    <w:rsid w:val="00D8426C"/>
    <w:rsid w:val="00D84DE4"/>
    <w:rsid w:val="00D869F4"/>
    <w:rsid w:val="00D90392"/>
    <w:rsid w:val="00D914A3"/>
    <w:rsid w:val="00D92A92"/>
    <w:rsid w:val="00D946C1"/>
    <w:rsid w:val="00D9548A"/>
    <w:rsid w:val="00D97CB8"/>
    <w:rsid w:val="00DA179D"/>
    <w:rsid w:val="00DA1E4B"/>
    <w:rsid w:val="00DA2D13"/>
    <w:rsid w:val="00DA4517"/>
    <w:rsid w:val="00DA468B"/>
    <w:rsid w:val="00DA514C"/>
    <w:rsid w:val="00DA52A7"/>
    <w:rsid w:val="00DA6CE0"/>
    <w:rsid w:val="00DA6E1F"/>
    <w:rsid w:val="00DA7759"/>
    <w:rsid w:val="00DA7F13"/>
    <w:rsid w:val="00DA7F19"/>
    <w:rsid w:val="00DB0ED0"/>
    <w:rsid w:val="00DB129B"/>
    <w:rsid w:val="00DB1636"/>
    <w:rsid w:val="00DB1AFC"/>
    <w:rsid w:val="00DB21ED"/>
    <w:rsid w:val="00DB4349"/>
    <w:rsid w:val="00DB6C33"/>
    <w:rsid w:val="00DB75FF"/>
    <w:rsid w:val="00DC2AAE"/>
    <w:rsid w:val="00DC2CB7"/>
    <w:rsid w:val="00DC3888"/>
    <w:rsid w:val="00DC440B"/>
    <w:rsid w:val="00DC4A24"/>
    <w:rsid w:val="00DC73A9"/>
    <w:rsid w:val="00DC7F92"/>
    <w:rsid w:val="00DD10A4"/>
    <w:rsid w:val="00DD268D"/>
    <w:rsid w:val="00DD2E9C"/>
    <w:rsid w:val="00DD33B8"/>
    <w:rsid w:val="00DD3E4C"/>
    <w:rsid w:val="00DD4037"/>
    <w:rsid w:val="00DD502C"/>
    <w:rsid w:val="00DD5FC4"/>
    <w:rsid w:val="00DD7120"/>
    <w:rsid w:val="00DD7C63"/>
    <w:rsid w:val="00DE0895"/>
    <w:rsid w:val="00DE0C52"/>
    <w:rsid w:val="00DE5A20"/>
    <w:rsid w:val="00DE5DC1"/>
    <w:rsid w:val="00DE691C"/>
    <w:rsid w:val="00DF0811"/>
    <w:rsid w:val="00DF0FE2"/>
    <w:rsid w:val="00DF51EC"/>
    <w:rsid w:val="00DF6E6A"/>
    <w:rsid w:val="00DF7BE7"/>
    <w:rsid w:val="00E00EE7"/>
    <w:rsid w:val="00E01097"/>
    <w:rsid w:val="00E014CB"/>
    <w:rsid w:val="00E027CE"/>
    <w:rsid w:val="00E06DED"/>
    <w:rsid w:val="00E1004D"/>
    <w:rsid w:val="00E104D3"/>
    <w:rsid w:val="00E125E4"/>
    <w:rsid w:val="00E12963"/>
    <w:rsid w:val="00E13FF8"/>
    <w:rsid w:val="00E1428A"/>
    <w:rsid w:val="00E145C4"/>
    <w:rsid w:val="00E14BB3"/>
    <w:rsid w:val="00E169AA"/>
    <w:rsid w:val="00E16D8E"/>
    <w:rsid w:val="00E20C0F"/>
    <w:rsid w:val="00E2458B"/>
    <w:rsid w:val="00E2468A"/>
    <w:rsid w:val="00E31719"/>
    <w:rsid w:val="00E31A13"/>
    <w:rsid w:val="00E32DAA"/>
    <w:rsid w:val="00E36E4C"/>
    <w:rsid w:val="00E3769D"/>
    <w:rsid w:val="00E37A36"/>
    <w:rsid w:val="00E4022E"/>
    <w:rsid w:val="00E4488A"/>
    <w:rsid w:val="00E50172"/>
    <w:rsid w:val="00E53D1E"/>
    <w:rsid w:val="00E54EAF"/>
    <w:rsid w:val="00E558E4"/>
    <w:rsid w:val="00E563E8"/>
    <w:rsid w:val="00E56549"/>
    <w:rsid w:val="00E56592"/>
    <w:rsid w:val="00E56680"/>
    <w:rsid w:val="00E576D2"/>
    <w:rsid w:val="00E576D8"/>
    <w:rsid w:val="00E6022B"/>
    <w:rsid w:val="00E60504"/>
    <w:rsid w:val="00E62DEE"/>
    <w:rsid w:val="00E62F39"/>
    <w:rsid w:val="00E63751"/>
    <w:rsid w:val="00E63B8D"/>
    <w:rsid w:val="00E647C0"/>
    <w:rsid w:val="00E648C4"/>
    <w:rsid w:val="00E6581A"/>
    <w:rsid w:val="00E71C76"/>
    <w:rsid w:val="00E723A2"/>
    <w:rsid w:val="00E7285E"/>
    <w:rsid w:val="00E72F7B"/>
    <w:rsid w:val="00E73C28"/>
    <w:rsid w:val="00E74DF7"/>
    <w:rsid w:val="00E75A3D"/>
    <w:rsid w:val="00E762C6"/>
    <w:rsid w:val="00E7766F"/>
    <w:rsid w:val="00E77ABB"/>
    <w:rsid w:val="00E824DD"/>
    <w:rsid w:val="00E82EA8"/>
    <w:rsid w:val="00E83912"/>
    <w:rsid w:val="00E84B81"/>
    <w:rsid w:val="00E86AAD"/>
    <w:rsid w:val="00E903DB"/>
    <w:rsid w:val="00E90EAE"/>
    <w:rsid w:val="00E9196B"/>
    <w:rsid w:val="00E943BD"/>
    <w:rsid w:val="00E954F5"/>
    <w:rsid w:val="00EA186E"/>
    <w:rsid w:val="00EA5631"/>
    <w:rsid w:val="00EA5D14"/>
    <w:rsid w:val="00EA5F8F"/>
    <w:rsid w:val="00EA6423"/>
    <w:rsid w:val="00EB15E3"/>
    <w:rsid w:val="00EB214B"/>
    <w:rsid w:val="00EB30B4"/>
    <w:rsid w:val="00EB51E4"/>
    <w:rsid w:val="00EB54CF"/>
    <w:rsid w:val="00EB6AC4"/>
    <w:rsid w:val="00EB7428"/>
    <w:rsid w:val="00EC0025"/>
    <w:rsid w:val="00EC0733"/>
    <w:rsid w:val="00EC1380"/>
    <w:rsid w:val="00EC1463"/>
    <w:rsid w:val="00EC31EF"/>
    <w:rsid w:val="00EC3E6A"/>
    <w:rsid w:val="00EC456D"/>
    <w:rsid w:val="00EC5027"/>
    <w:rsid w:val="00EC5E32"/>
    <w:rsid w:val="00EC7ADC"/>
    <w:rsid w:val="00ED22A6"/>
    <w:rsid w:val="00ED2D8B"/>
    <w:rsid w:val="00ED3981"/>
    <w:rsid w:val="00ED40B7"/>
    <w:rsid w:val="00ED42A7"/>
    <w:rsid w:val="00ED4FC5"/>
    <w:rsid w:val="00ED51FC"/>
    <w:rsid w:val="00ED625A"/>
    <w:rsid w:val="00ED6ED0"/>
    <w:rsid w:val="00ED7F7F"/>
    <w:rsid w:val="00EE0626"/>
    <w:rsid w:val="00EE120F"/>
    <w:rsid w:val="00EE7A82"/>
    <w:rsid w:val="00EF0C73"/>
    <w:rsid w:val="00EF0EED"/>
    <w:rsid w:val="00EF36CB"/>
    <w:rsid w:val="00EF5129"/>
    <w:rsid w:val="00EF56B2"/>
    <w:rsid w:val="00EF5F2E"/>
    <w:rsid w:val="00EF6195"/>
    <w:rsid w:val="00EF7DC0"/>
    <w:rsid w:val="00F010A9"/>
    <w:rsid w:val="00F02AAD"/>
    <w:rsid w:val="00F0347B"/>
    <w:rsid w:val="00F119E2"/>
    <w:rsid w:val="00F11AA2"/>
    <w:rsid w:val="00F13393"/>
    <w:rsid w:val="00F144F4"/>
    <w:rsid w:val="00F156AC"/>
    <w:rsid w:val="00F21CAD"/>
    <w:rsid w:val="00F228FA"/>
    <w:rsid w:val="00F22B53"/>
    <w:rsid w:val="00F23BCE"/>
    <w:rsid w:val="00F2598F"/>
    <w:rsid w:val="00F31901"/>
    <w:rsid w:val="00F31CA9"/>
    <w:rsid w:val="00F3278E"/>
    <w:rsid w:val="00F32EE5"/>
    <w:rsid w:val="00F33C00"/>
    <w:rsid w:val="00F3584E"/>
    <w:rsid w:val="00F35D88"/>
    <w:rsid w:val="00F3679C"/>
    <w:rsid w:val="00F3691F"/>
    <w:rsid w:val="00F37431"/>
    <w:rsid w:val="00F41BFB"/>
    <w:rsid w:val="00F42D71"/>
    <w:rsid w:val="00F430ED"/>
    <w:rsid w:val="00F444FD"/>
    <w:rsid w:val="00F45AAC"/>
    <w:rsid w:val="00F46624"/>
    <w:rsid w:val="00F46D96"/>
    <w:rsid w:val="00F5513E"/>
    <w:rsid w:val="00F5715D"/>
    <w:rsid w:val="00F57252"/>
    <w:rsid w:val="00F57454"/>
    <w:rsid w:val="00F57A80"/>
    <w:rsid w:val="00F57D61"/>
    <w:rsid w:val="00F57FC1"/>
    <w:rsid w:val="00F6165C"/>
    <w:rsid w:val="00F61B11"/>
    <w:rsid w:val="00F62710"/>
    <w:rsid w:val="00F62738"/>
    <w:rsid w:val="00F63D61"/>
    <w:rsid w:val="00F653FE"/>
    <w:rsid w:val="00F65579"/>
    <w:rsid w:val="00F66C49"/>
    <w:rsid w:val="00F67FA9"/>
    <w:rsid w:val="00F721EB"/>
    <w:rsid w:val="00F723C9"/>
    <w:rsid w:val="00F72AD8"/>
    <w:rsid w:val="00F72B7B"/>
    <w:rsid w:val="00F72EF1"/>
    <w:rsid w:val="00F73710"/>
    <w:rsid w:val="00F74EFD"/>
    <w:rsid w:val="00F75858"/>
    <w:rsid w:val="00F75C40"/>
    <w:rsid w:val="00F769D3"/>
    <w:rsid w:val="00F80519"/>
    <w:rsid w:val="00F83B5F"/>
    <w:rsid w:val="00F8504B"/>
    <w:rsid w:val="00F860B3"/>
    <w:rsid w:val="00F869E3"/>
    <w:rsid w:val="00F87A76"/>
    <w:rsid w:val="00F90137"/>
    <w:rsid w:val="00F90ADA"/>
    <w:rsid w:val="00F96829"/>
    <w:rsid w:val="00F96D22"/>
    <w:rsid w:val="00F97D82"/>
    <w:rsid w:val="00FA03B7"/>
    <w:rsid w:val="00FA18CD"/>
    <w:rsid w:val="00FA1A57"/>
    <w:rsid w:val="00FA2089"/>
    <w:rsid w:val="00FA2380"/>
    <w:rsid w:val="00FA375A"/>
    <w:rsid w:val="00FA3B97"/>
    <w:rsid w:val="00FA3F21"/>
    <w:rsid w:val="00FA4839"/>
    <w:rsid w:val="00FA6901"/>
    <w:rsid w:val="00FA6BAD"/>
    <w:rsid w:val="00FB19CA"/>
    <w:rsid w:val="00FB2FF5"/>
    <w:rsid w:val="00FB3E9E"/>
    <w:rsid w:val="00FB52C1"/>
    <w:rsid w:val="00FB5756"/>
    <w:rsid w:val="00FB6B43"/>
    <w:rsid w:val="00FB6CBF"/>
    <w:rsid w:val="00FB6FA7"/>
    <w:rsid w:val="00FB75CC"/>
    <w:rsid w:val="00FC1608"/>
    <w:rsid w:val="00FC1A8F"/>
    <w:rsid w:val="00FC2BEC"/>
    <w:rsid w:val="00FC2C5F"/>
    <w:rsid w:val="00FC3FE6"/>
    <w:rsid w:val="00FC4979"/>
    <w:rsid w:val="00FC5786"/>
    <w:rsid w:val="00FC5DA4"/>
    <w:rsid w:val="00FC7178"/>
    <w:rsid w:val="00FC7BC3"/>
    <w:rsid w:val="00FD0A9E"/>
    <w:rsid w:val="00FD11EB"/>
    <w:rsid w:val="00FD1368"/>
    <w:rsid w:val="00FD4174"/>
    <w:rsid w:val="00FD438B"/>
    <w:rsid w:val="00FD4DB7"/>
    <w:rsid w:val="00FD52E5"/>
    <w:rsid w:val="00FE07B4"/>
    <w:rsid w:val="00FE1979"/>
    <w:rsid w:val="00FE1F09"/>
    <w:rsid w:val="00FE1F66"/>
    <w:rsid w:val="00FE24EA"/>
    <w:rsid w:val="00FE39FA"/>
    <w:rsid w:val="00FE43F1"/>
    <w:rsid w:val="00FE44E3"/>
    <w:rsid w:val="00FF038A"/>
    <w:rsid w:val="00FF0B41"/>
    <w:rsid w:val="00FF1B9C"/>
    <w:rsid w:val="00FF1EB5"/>
    <w:rsid w:val="00FF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7488B7"/>
  <w15:docId w15:val="{C3CC946A-17F7-4D31-BD48-B78895B2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1C5"/>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BA2DE7"/>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BA2DE7"/>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BA2DE7"/>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BA2DE7"/>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BA2DE7"/>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BA2DE7"/>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BA2DE7"/>
    <w:pPr>
      <w:spacing w:before="240"/>
      <w:ind w:left="113" w:firstLine="0"/>
    </w:pPr>
  </w:style>
  <w:style w:type="paragraph" w:customStyle="1" w:styleId="Mdeck3publcationhistory">
    <w:name w:val="M_deck_3_publcation_history"/>
    <w:next w:val="Normal"/>
    <w:qFormat/>
    <w:rsid w:val="00BA2DE7"/>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BA2DE7"/>
    <w:pPr>
      <w:spacing w:line="340" w:lineRule="atLeast"/>
      <w:outlineLvl w:val="0"/>
    </w:pPr>
    <w:rPr>
      <w:b/>
      <w:snapToGrid/>
    </w:rPr>
  </w:style>
  <w:style w:type="paragraph" w:customStyle="1" w:styleId="Mdeck4heading2">
    <w:name w:val="M_deck_4_heading_2"/>
    <w:basedOn w:val="MHeading3"/>
    <w:next w:val="Normal"/>
    <w:qFormat/>
    <w:rsid w:val="00BA2DE7"/>
    <w:pPr>
      <w:outlineLvl w:val="1"/>
    </w:pPr>
    <w:rPr>
      <w:i/>
      <w:snapToGrid/>
    </w:rPr>
  </w:style>
  <w:style w:type="paragraph" w:customStyle="1" w:styleId="Mdeck4heading3">
    <w:name w:val="M_deck_4_heading_3"/>
    <w:basedOn w:val="Mdeck4text"/>
    <w:next w:val="Normal"/>
    <w:qFormat/>
    <w:rsid w:val="00BA2DE7"/>
    <w:pPr>
      <w:spacing w:before="240" w:after="120" w:line="340" w:lineRule="atLeast"/>
      <w:ind w:firstLineChars="50" w:firstLine="50"/>
      <w:outlineLvl w:val="2"/>
    </w:pPr>
    <w:rPr>
      <w:snapToGrid/>
    </w:rPr>
  </w:style>
  <w:style w:type="paragraph" w:customStyle="1" w:styleId="Mdeck4text">
    <w:name w:val="M_deck_4_text"/>
    <w:qFormat/>
    <w:rsid w:val="00BA2DE7"/>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BA2DE7"/>
    <w:pPr>
      <w:numPr>
        <w:numId w:val="4"/>
      </w:numPr>
      <w:spacing w:before="120" w:after="120" w:line="340" w:lineRule="atLeast"/>
    </w:pPr>
    <w:rPr>
      <w:snapToGrid/>
    </w:rPr>
  </w:style>
  <w:style w:type="paragraph" w:customStyle="1" w:styleId="Mdeck4textfirstlinezero">
    <w:name w:val="M_deck_4_text_firstline_zero"/>
    <w:basedOn w:val="Mdeck4text"/>
    <w:next w:val="Mdeck4text"/>
    <w:qFormat/>
    <w:rsid w:val="00BA2DE7"/>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BA2DE7"/>
    <w:rPr>
      <w:i/>
    </w:rPr>
  </w:style>
  <w:style w:type="paragraph" w:customStyle="1" w:styleId="Mdeck4textlrindent">
    <w:name w:val="M_deck_4_text_lr_indent"/>
    <w:basedOn w:val="Mdeck4text"/>
    <w:qFormat/>
    <w:rsid w:val="00BA2DE7"/>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BA2DE7"/>
    <w:pPr>
      <w:numPr>
        <w:numId w:val="5"/>
      </w:numPr>
      <w:spacing w:before="120" w:after="120" w:line="340" w:lineRule="atLeast"/>
    </w:pPr>
    <w:rPr>
      <w:snapToGrid/>
    </w:rPr>
  </w:style>
  <w:style w:type="paragraph" w:customStyle="1" w:styleId="Mdeck5tablebody">
    <w:name w:val="M_deck_5_table_body"/>
    <w:qFormat/>
    <w:rsid w:val="00BA2DE7"/>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BA2DE7"/>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BA2DE7"/>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BA2DE7"/>
    <w:pPr>
      <w:spacing w:line="300" w:lineRule="exact"/>
    </w:pPr>
  </w:style>
  <w:style w:type="paragraph" w:customStyle="1" w:styleId="Mdeck5tableheader">
    <w:name w:val="M_deck_5_table_header"/>
    <w:basedOn w:val="Mdeck5tablefooter"/>
    <w:rsid w:val="00BA2DE7"/>
  </w:style>
  <w:style w:type="paragraph" w:customStyle="1" w:styleId="Mdeck6figurebody">
    <w:name w:val="M_deck_6_figure_body"/>
    <w:qFormat/>
    <w:rsid w:val="00BA2DE7"/>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BA2DE7"/>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BA2DE7"/>
    <w:pPr>
      <w:spacing w:before="120" w:after="120"/>
      <w:ind w:left="709" w:firstLine="0"/>
      <w:jc w:val="center"/>
    </w:pPr>
    <w:rPr>
      <w:i/>
      <w:snapToGrid/>
      <w:szCs w:val="24"/>
      <w:lang w:eastAsia="en-US"/>
    </w:rPr>
  </w:style>
  <w:style w:type="paragraph" w:customStyle="1" w:styleId="Mdeck8references">
    <w:name w:val="M_deck_8_references"/>
    <w:qFormat/>
    <w:rsid w:val="00BA2DE7"/>
    <w:pPr>
      <w:numPr>
        <w:numId w:val="6"/>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BA2DE7"/>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character" w:styleId="UnresolvedMention">
    <w:name w:val="Unresolved Mention"/>
    <w:basedOn w:val="DefaultParagraphFont"/>
    <w:uiPriority w:val="99"/>
    <w:semiHidden/>
    <w:unhideWhenUsed/>
    <w:rsid w:val="00C364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41875">
      <w:bodyDiv w:val="1"/>
      <w:marLeft w:val="0"/>
      <w:marRight w:val="0"/>
      <w:marTop w:val="0"/>
      <w:marBottom w:val="0"/>
      <w:divBdr>
        <w:top w:val="none" w:sz="0" w:space="0" w:color="auto"/>
        <w:left w:val="none" w:sz="0" w:space="0" w:color="auto"/>
        <w:bottom w:val="none" w:sz="0" w:space="0" w:color="auto"/>
        <w:right w:val="none" w:sz="0" w:space="0" w:color="auto"/>
      </w:divBdr>
    </w:div>
    <w:div w:id="458645492">
      <w:bodyDiv w:val="1"/>
      <w:marLeft w:val="0"/>
      <w:marRight w:val="0"/>
      <w:marTop w:val="0"/>
      <w:marBottom w:val="0"/>
      <w:divBdr>
        <w:top w:val="none" w:sz="0" w:space="0" w:color="auto"/>
        <w:left w:val="none" w:sz="0" w:space="0" w:color="auto"/>
        <w:bottom w:val="none" w:sz="0" w:space="0" w:color="auto"/>
        <w:right w:val="none" w:sz="0" w:space="0" w:color="auto"/>
      </w:divBdr>
    </w:div>
    <w:div w:id="693194341">
      <w:bodyDiv w:val="1"/>
      <w:marLeft w:val="0"/>
      <w:marRight w:val="0"/>
      <w:marTop w:val="0"/>
      <w:marBottom w:val="0"/>
      <w:divBdr>
        <w:top w:val="none" w:sz="0" w:space="0" w:color="auto"/>
        <w:left w:val="none" w:sz="0" w:space="0" w:color="auto"/>
        <w:bottom w:val="none" w:sz="0" w:space="0" w:color="auto"/>
        <w:right w:val="none" w:sz="0" w:space="0" w:color="auto"/>
      </w:divBdr>
    </w:div>
    <w:div w:id="725838576">
      <w:bodyDiv w:val="1"/>
      <w:marLeft w:val="0"/>
      <w:marRight w:val="0"/>
      <w:marTop w:val="0"/>
      <w:marBottom w:val="0"/>
      <w:divBdr>
        <w:top w:val="none" w:sz="0" w:space="0" w:color="auto"/>
        <w:left w:val="none" w:sz="0" w:space="0" w:color="auto"/>
        <w:bottom w:val="none" w:sz="0" w:space="0" w:color="auto"/>
        <w:right w:val="none" w:sz="0" w:space="0" w:color="auto"/>
      </w:divBdr>
    </w:div>
    <w:div w:id="1300570350">
      <w:bodyDiv w:val="1"/>
      <w:marLeft w:val="0"/>
      <w:marRight w:val="0"/>
      <w:marTop w:val="0"/>
      <w:marBottom w:val="0"/>
      <w:divBdr>
        <w:top w:val="none" w:sz="0" w:space="0" w:color="auto"/>
        <w:left w:val="none" w:sz="0" w:space="0" w:color="auto"/>
        <w:bottom w:val="none" w:sz="0" w:space="0" w:color="auto"/>
        <w:right w:val="none" w:sz="0" w:space="0" w:color="auto"/>
      </w:divBdr>
    </w:div>
    <w:div w:id="1872376414">
      <w:bodyDiv w:val="1"/>
      <w:marLeft w:val="0"/>
      <w:marRight w:val="0"/>
      <w:marTop w:val="0"/>
      <w:marBottom w:val="0"/>
      <w:divBdr>
        <w:top w:val="none" w:sz="0" w:space="0" w:color="auto"/>
        <w:left w:val="none" w:sz="0" w:space="0" w:color="auto"/>
        <w:bottom w:val="none" w:sz="0" w:space="0" w:color="auto"/>
        <w:right w:val="none" w:sz="0" w:space="0" w:color="auto"/>
      </w:divBdr>
    </w:div>
    <w:div w:id="20779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Moore_neighborhood" TargetMode="External"/><Relationship Id="rId21" Type="http://schemas.openxmlformats.org/officeDocument/2006/relationships/image" Target="media/image14.png"/><Relationship Id="rId34" Type="http://schemas.openxmlformats.org/officeDocument/2006/relationships/hyperlink" Target="http://dx.doi.org/10.1007/978-3-540-30479-1_41" TargetMode="External"/><Relationship Id="rId42" Type="http://schemas.openxmlformats.org/officeDocument/2006/relationships/hyperlink" Target="https://www.axios.com/fires-rage-with-no-regard-for-season-1513206927-2f9644ce-e9b0-4225-8737-d2e3c73f66d8.html" TargetMode="External"/><Relationship Id="rId47" Type="http://schemas.openxmlformats.org/officeDocument/2006/relationships/header" Target="header1.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www.newscientist.com/article/dn14112-how-long-does-it-take-a-rainforest-to-regenerate/" TargetMode="External"/><Relationship Id="rId37" Type="http://schemas.openxmlformats.org/officeDocument/2006/relationships/hyperlink" Target="http://dx.doi.org/10.1073/pnas.1409316111" TargetMode="External"/><Relationship Id="rId40" Type="http://schemas.openxmlformats.org/officeDocument/2006/relationships/hyperlink" Target="https://www.fs.fed.us/rm/pubs_int/int_rp115.pdf" TargetMode="External"/><Relationship Id="rId45" Type="http://schemas.openxmlformats.org/officeDocument/2006/relationships/hyperlink" Target="https://www2.gov.bc.ca/gov/content/safety/wildfire-status/wildfire-statistics/wildfire-season-summar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nbcnews.com/science/will-forests-flourish-after-fires-warming-world-not-always-6c10534178" TargetMode="External"/><Relationship Id="rId44" Type="http://schemas.openxmlformats.org/officeDocument/2006/relationships/hyperlink" Target="http://dx.doi.org/10.1007/978-3-540-30479-1_4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ib.irb.hr/datoteka/278897.Ljiljana_Bodrozic_ceepus2006_2.pdf" TargetMode="External"/><Relationship Id="rId35" Type="http://schemas.openxmlformats.org/officeDocument/2006/relationships/hyperlink" Target="http://dx.doi.org/10.1016/j.procs.2015.05.388" TargetMode="External"/><Relationship Id="rId43" Type="http://schemas.openxmlformats.org/officeDocument/2006/relationships/hyperlink" Target="http://dx.doi.org/10.2307/2005041"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dfdata.fire.ca.gov/incidents/incidents_details_info?incident_id=1672" TargetMode="External"/><Relationship Id="rId38" Type="http://schemas.openxmlformats.org/officeDocument/2006/relationships/hyperlink" Target="http://saforestryonline.co.za/articles/managing-fire-in-natural-grasslands/" TargetMode="External"/><Relationship Id="rId46" Type="http://schemas.openxmlformats.org/officeDocument/2006/relationships/hyperlink" Target="http://ocw.usu.edu/Forest__Range__and_Wildlife_Sciences/Wildland_Fire_Management_and_Planning/Unit_11__Fire_Behavior_Prediction_Systems_5.html" TargetMode="External"/><Relationship Id="rId20" Type="http://schemas.openxmlformats.org/officeDocument/2006/relationships/image" Target="media/image13.png"/><Relationship Id="rId41" Type="http://schemas.openxmlformats.org/officeDocument/2006/relationships/hyperlink" Target="http://dx.doi.org/10.2737/int-gtr-14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dx.doi.org/10.1016/j.apm.2006.04.001" TargetMode="External"/><Relationship Id="rId4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mdpi.com/journal/remotesens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3.gif"/></Relationships>
</file>

<file path=word/_rels/header3.xml.rels><?xml version="1.0" encoding="UTF-8" standalone="yes"?>
<Relationships xmlns="http://schemas.openxmlformats.org/package/2006/relationships"><Relationship Id="rId1" Type="http://schemas.openxmlformats.org/officeDocument/2006/relationships/image" Target="media/image2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ownloads\remotesensing-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3B4C1-67BB-4905-A72E-D7BE26A2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Template>
  <TotalTime>6941</TotalTime>
  <Pages>9</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D.Walker</dc:creator>
  <cp:keywords/>
  <dc:description/>
  <cp:lastModifiedBy>Jun</cp:lastModifiedBy>
  <cp:revision>79</cp:revision>
  <dcterms:created xsi:type="dcterms:W3CDTF">2017-12-20T15:21:00Z</dcterms:created>
  <dcterms:modified xsi:type="dcterms:W3CDTF">2018-03-07T22:22:00Z</dcterms:modified>
</cp:coreProperties>
</file>