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48B" w:rsidRPr="000B6B50" w:rsidRDefault="0055448B" w:rsidP="000B6B50">
      <w:bookmarkStart w:id="0" w:name="_GoBack"/>
      <w:bookmarkEnd w:id="0"/>
    </w:p>
    <w:sectPr w:rsidR="0055448B" w:rsidRPr="000B6B50" w:rsidSect="00DA4AEE">
      <w:headerReference w:type="default" r:id="rId8"/>
      <w:pgSz w:w="12240" w:h="15840"/>
      <w:pgMar w:top="1418" w:right="680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4AEE" w:rsidRDefault="00DA4AEE" w:rsidP="00DA4AEE">
      <w:pPr>
        <w:spacing w:after="0" w:line="240" w:lineRule="auto"/>
      </w:pPr>
      <w:r>
        <w:separator/>
      </w:r>
    </w:p>
  </w:endnote>
  <w:endnote w:type="continuationSeparator" w:id="0">
    <w:p w:rsidR="00DA4AEE" w:rsidRDefault="00DA4AEE" w:rsidP="00DA4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4AEE" w:rsidRDefault="00DA4AEE" w:rsidP="00DA4AEE">
      <w:pPr>
        <w:spacing w:after="0" w:line="240" w:lineRule="auto"/>
      </w:pPr>
      <w:r>
        <w:separator/>
      </w:r>
    </w:p>
  </w:footnote>
  <w:footnote w:type="continuationSeparator" w:id="0">
    <w:p w:rsidR="00DA4AEE" w:rsidRDefault="00DA4AEE" w:rsidP="00DA4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4AEE" w:rsidRDefault="00DA4AEE" w:rsidP="00DA4AEE">
    <w:pPr>
      <w:pStyle w:val="Cabealho"/>
    </w:pPr>
    <w:r>
      <w:rPr>
        <w:noProof/>
      </w:rPr>
      <mc:AlternateContent>
        <mc:Choice Requires="wps">
          <w:drawing>
            <wp:anchor distT="0" distB="0" distL="36195" distR="114300" simplePos="0" relativeHeight="251657216" behindDoc="0" locked="0" layoutInCell="1" allowOverlap="1" wp14:anchorId="1D3FC068" wp14:editId="31C5268E">
              <wp:simplePos x="0" y="0"/>
              <wp:positionH relativeFrom="column">
                <wp:posOffset>1155700</wp:posOffset>
              </wp:positionH>
              <wp:positionV relativeFrom="paragraph">
                <wp:posOffset>-2540</wp:posOffset>
              </wp:positionV>
              <wp:extent cx="4933507" cy="548640"/>
              <wp:effectExtent l="0" t="0" r="19685" b="2286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3507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A4AEE" w:rsidRPr="00DA4AEE" w:rsidRDefault="00DA4AEE" w:rsidP="00DA4AE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 w:rsidRPr="00DA4AEE"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TRIBUNAL DE CONTAS DO ESTADO DO RIO DE JANEIRO</w:t>
                          </w:r>
                        </w:p>
                        <w:p w:rsidR="00DA4AEE" w:rsidRPr="00DA4AEE" w:rsidRDefault="00DA4AEE" w:rsidP="00DA4AE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DA4AEE">
                            <w:rPr>
                              <w:rFonts w:ascii="Arial" w:hAnsi="Arial" w:cs="Arial"/>
                              <w:sz w:val="16"/>
                            </w:rPr>
                            <w:t>SECRETARIA-GERAL DE CONTROLE EXTERNO – SGE</w:t>
                          </w:r>
                        </w:p>
                        <w:p w:rsidR="00DA4AEE" w:rsidRPr="00DA4AEE" w:rsidRDefault="00DA4AEE" w:rsidP="00DA4AE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DA4AEE">
                            <w:rPr>
                              <w:rFonts w:ascii="Arial" w:hAnsi="Arial" w:cs="Arial"/>
                              <w:sz w:val="16"/>
                            </w:rPr>
                            <w:t xml:space="preserve">SUBSECRETARIA DE CONTROLE DE POLÍTICAS DE CIDADANIA </w:t>
                          </w:r>
                        </w:p>
                        <w:p w:rsidR="00DA4AEE" w:rsidRPr="00DA4AEE" w:rsidRDefault="00DA4AEE" w:rsidP="00DA4AE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DA4AEE">
                            <w:rPr>
                              <w:rFonts w:ascii="Arial" w:hAnsi="Arial" w:cs="Arial"/>
                              <w:sz w:val="16"/>
                            </w:rPr>
                            <w:t>COORDENADORIA DE AUDITORIA EM POLÍTICAS DE TECNOLOGIA DA INFORMAÇÃO</w:t>
                          </w:r>
                        </w:p>
                        <w:p w:rsidR="00DA4AEE" w:rsidRPr="00DA4AEE" w:rsidRDefault="00DA4AEE" w:rsidP="00DA4AE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  <w:p w:rsidR="00DA4AEE" w:rsidRPr="00DA4AEE" w:rsidRDefault="00DA4AEE" w:rsidP="00DA4AE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  <w:p w:rsidR="00DA4AEE" w:rsidRPr="00DA4AEE" w:rsidRDefault="00DA4AEE" w:rsidP="00DA4AE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46800" tIns="72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3FC06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91pt;margin-top:-.2pt;width:388.45pt;height:43.2pt;z-index:251657216;visibility:visible;mso-wrap-style:square;mso-width-percent:0;mso-height-percent:0;mso-wrap-distance-left:2.85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" strokecolor="white">
              <v:textbox inset="1.3mm,.2mm">
                <w:txbxContent>
                  <w:p w:rsidR="00DA4AEE" w:rsidRPr="00DA4AEE" w:rsidRDefault="00DA4AEE" w:rsidP="00DA4AEE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16"/>
                      </w:rPr>
                    </w:pPr>
                    <w:r w:rsidRPr="00DA4AEE">
                      <w:rPr>
                        <w:rFonts w:ascii="Arial" w:hAnsi="Arial" w:cs="Arial"/>
                        <w:b/>
                        <w:sz w:val="16"/>
                      </w:rPr>
                      <w:t>TRIBUNAL DE CONTAS DO ESTADO DO RIO DE JANEIRO</w:t>
                    </w:r>
                  </w:p>
                  <w:p w:rsidR="00DA4AEE" w:rsidRPr="00DA4AEE" w:rsidRDefault="00DA4AEE" w:rsidP="00DA4AEE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  <w:r w:rsidRPr="00DA4AEE">
                      <w:rPr>
                        <w:rFonts w:ascii="Arial" w:hAnsi="Arial" w:cs="Arial"/>
                        <w:sz w:val="16"/>
                      </w:rPr>
                      <w:t>SECRETARIA-GERAL DE CONTROLE EXTERNO – SGE</w:t>
                    </w:r>
                  </w:p>
                  <w:p w:rsidR="00DA4AEE" w:rsidRPr="00DA4AEE" w:rsidRDefault="00DA4AEE" w:rsidP="00DA4AEE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  <w:r w:rsidRPr="00DA4AEE">
                      <w:rPr>
                        <w:rFonts w:ascii="Arial" w:hAnsi="Arial" w:cs="Arial"/>
                        <w:sz w:val="16"/>
                      </w:rPr>
                      <w:t xml:space="preserve">SUBSECRETARIA DE CONTROLE DE POLÍTICAS DE CIDADANIA </w:t>
                    </w:r>
                  </w:p>
                  <w:p w:rsidR="00DA4AEE" w:rsidRPr="00DA4AEE" w:rsidRDefault="00DA4AEE" w:rsidP="00DA4AEE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  <w:r w:rsidRPr="00DA4AEE">
                      <w:rPr>
                        <w:rFonts w:ascii="Arial" w:hAnsi="Arial" w:cs="Arial"/>
                        <w:sz w:val="16"/>
                      </w:rPr>
                      <w:t>COORDENADORIA DE AUDITORIA EM POLÍTICAS DE TECNOLOGIA DA INFORMAÇÃO</w:t>
                    </w:r>
                  </w:p>
                  <w:p w:rsidR="00DA4AEE" w:rsidRPr="00DA4AEE" w:rsidRDefault="00DA4AEE" w:rsidP="00DA4AEE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</w:p>
                  <w:p w:rsidR="00DA4AEE" w:rsidRPr="00DA4AEE" w:rsidRDefault="00DA4AEE" w:rsidP="00DA4AEE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</w:p>
                  <w:p w:rsidR="00DA4AEE" w:rsidRPr="00DA4AEE" w:rsidRDefault="00DA4AEE" w:rsidP="00DA4AEE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364E814" wp14:editId="012846F3">
          <wp:extent cx="1082842" cy="548640"/>
          <wp:effectExtent l="0" t="0" r="0" b="381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6061" cy="5604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A4AEE" w:rsidRDefault="00DA4AEE" w:rsidP="00DA4AEE">
    <w:pPr>
      <w:pStyle w:val="Cabealho"/>
    </w:pPr>
  </w:p>
  <w:p w:rsidR="00DA4AEE" w:rsidRDefault="00DA4AEE">
    <w:pPr>
      <w:pStyle w:val="Cabealh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1D35CDC" wp14:editId="449E3B06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99122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12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7BCA09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05pt" to="471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50"/>
    <w:rsid w:val="0015074B"/>
    <w:rsid w:val="0029639D"/>
    <w:rsid w:val="00326F90"/>
    <w:rsid w:val="0051053A"/>
    <w:rsid w:val="0055448B"/>
    <w:rsid w:val="00AA1D8D"/>
    <w:rsid w:val="00B47730"/>
    <w:rsid w:val="00C441A6"/>
    <w:rsid w:val="00CB0664"/>
    <w:rsid w:val="00DA4AEE"/>
    <w:rsid w:val="00DB0278"/>
    <w:rsid w:val="00F01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efaultImageDpi w14:val="300"/>
  <w15:docId w15:val="{308AF5C0-A73B-44A9-8CC0-328F10CC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B6B50"/>
    <w:pPr>
      <w:keepNext/>
      <w:keepLines/>
      <w:spacing w:after="240"/>
      <w:outlineLvl w:val="0"/>
    </w:pPr>
    <w:rPr>
      <w:rFonts w:eastAsiaTheme="majorEastAsia" w:cstheme="majorBidi"/>
      <w:b/>
      <w:bCs/>
      <w:color w:val="1F497D" w:themeColor="text2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B6B50"/>
    <w:pPr>
      <w:keepNext/>
      <w:keepLines/>
      <w:spacing w:after="120"/>
      <w:outlineLvl w:val="1"/>
    </w:pPr>
    <w:rPr>
      <w:rFonts w:eastAsiaTheme="majorEastAsia" w:cstheme="majorBidi"/>
      <w:b/>
      <w:bCs/>
      <w:color w:val="1F497D" w:themeColor="text2"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B6B50"/>
    <w:pPr>
      <w:keepNext/>
      <w:keepLines/>
      <w:spacing w:after="120"/>
      <w:outlineLvl w:val="2"/>
    </w:pPr>
    <w:rPr>
      <w:rFonts w:eastAsiaTheme="majorEastAsia" w:cstheme="majorBidi"/>
      <w:b/>
      <w:bCs/>
      <w:color w:val="1F497D" w:themeColor="text2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C441A6"/>
    <w:pPr>
      <w:keepNext/>
      <w:keepLines/>
      <w:spacing w:after="120"/>
      <w:outlineLvl w:val="3"/>
    </w:pPr>
    <w:rPr>
      <w:rFonts w:eastAsiaTheme="majorEastAsia" w:cstheme="majorBidi"/>
      <w:b/>
      <w:bCs/>
      <w:iCs/>
      <w:color w:val="1F497D" w:themeColor="text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B6B50"/>
    <w:rPr>
      <w:rFonts w:eastAsiaTheme="majorEastAsia" w:cstheme="majorBidi"/>
      <w:b/>
      <w:bCs/>
      <w:color w:val="1F497D" w:themeColor="text2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0B6B50"/>
    <w:rPr>
      <w:rFonts w:eastAsiaTheme="majorEastAsia" w:cstheme="majorBidi"/>
      <w:b/>
      <w:bCs/>
      <w:color w:val="1F497D" w:themeColor="text2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B6B50"/>
    <w:rPr>
      <w:rFonts w:eastAsiaTheme="majorEastAsia" w:cstheme="majorBidi"/>
      <w:b/>
      <w:bCs/>
      <w:color w:val="1F497D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autoRedefine/>
    <w:uiPriority w:val="99"/>
    <w:unhideWhenUsed/>
    <w:qFormat/>
    <w:rsid w:val="00DB0278"/>
    <w:pPr>
      <w:spacing w:after="0"/>
      <w:ind w:left="357" w:hanging="357"/>
    </w:pPr>
  </w:style>
  <w:style w:type="paragraph" w:styleId="Lista2">
    <w:name w:val="List 2"/>
    <w:basedOn w:val="Normal"/>
    <w:autoRedefine/>
    <w:uiPriority w:val="99"/>
    <w:unhideWhenUsed/>
    <w:qFormat/>
    <w:rsid w:val="00DB0278"/>
    <w:pPr>
      <w:spacing w:after="0"/>
      <w:ind w:left="714" w:hanging="357"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autoRedefine/>
    <w:uiPriority w:val="99"/>
    <w:unhideWhenUsed/>
    <w:qFormat/>
    <w:rsid w:val="0051053A"/>
    <w:pPr>
      <w:numPr>
        <w:numId w:val="1"/>
      </w:numPr>
      <w:spacing w:after="0"/>
      <w:ind w:left="357" w:hanging="357"/>
    </w:pPr>
  </w:style>
  <w:style w:type="paragraph" w:styleId="Commarcadores2">
    <w:name w:val="List Bullet 2"/>
    <w:basedOn w:val="Normal"/>
    <w:autoRedefine/>
    <w:uiPriority w:val="99"/>
    <w:unhideWhenUsed/>
    <w:qFormat/>
    <w:rsid w:val="0051053A"/>
    <w:pPr>
      <w:numPr>
        <w:numId w:val="2"/>
      </w:numPr>
      <w:spacing w:after="0"/>
      <w:ind w:left="714" w:hanging="357"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1A6"/>
    <w:rPr>
      <w:rFonts w:eastAsiaTheme="majorEastAsia" w:cstheme="majorBidi"/>
      <w:b/>
      <w:bCs/>
      <w:iCs/>
      <w:color w:val="1F497D" w:themeColor="text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AD4519-C6BB-4D9A-897A-AAC4F7D90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Cesar Benvenuto de Almeida</cp:lastModifiedBy>
  <cp:revision>7</cp:revision>
  <dcterms:created xsi:type="dcterms:W3CDTF">2013-12-23T23:15:00Z</dcterms:created>
  <dcterms:modified xsi:type="dcterms:W3CDTF">2024-11-13T17:16:00Z</dcterms:modified>
  <cp:category/>
</cp:coreProperties>
</file>