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header1.xml" ContentType="application/vnd.openxmlformats-officedocument.wordprocessingml.header+xml"/>
  <Override PartName="/word/endnotes.xml" ContentType="application/vnd.openxmlformats-officedocument.wordprocessingml.endnotes+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4C8FBF47" w14:textId="77777777">
      <w:pPr>
        <w:pBdr/>
        <w:spacing/>
        <w:ind/>
        <w:rPr>
          <w:rFonts w:eastAsia="Calibri"/>
          <w:b/>
          <w:color w:val="2f5496"/>
          <w:sz w:val="28"/>
          <w:szCs w:val="28"/>
        </w:rPr>
      </w:pPr>
      <w:r>
        <w:rPr>
          <w:rFonts w:eastAsia="Calibri"/>
          <w:b/>
          <w:color w:val="2f5496"/>
          <w:sz w:val="28"/>
          <w:szCs w:val="28"/>
        </w:rPr>
      </w:r>
      <w:r>
        <w:rPr>
          <w:rFonts w:eastAsia="Calibri"/>
          <w:b/>
          <w:color w:val="2f5496"/>
          <w:sz w:val="28"/>
          <w:szCs w:val="28"/>
        </w:rPr>
      </w:r>
      <w:r>
        <w:rPr>
          <w:rFonts w:eastAsia="Calibri"/>
          <w:b/>
          <w:color w:val="2f5496"/>
          <w:sz w:val="28"/>
          <w:szCs w:val="28"/>
        </w:rPr>
      </w:r>
    </w:p>
    <w:p w14:paraId="41A9F4B7" w14:textId="77777777">
      <w:pPr>
        <w:pBdr/>
        <w:spacing/>
        <w:ind/>
        <w:rPr>
          <w:rFonts w:eastAsia="Calibri"/>
          <w:b/>
          <w:color w:val="2f5496"/>
          <w:sz w:val="28"/>
          <w:szCs w:val="28"/>
        </w:rPr>
      </w:pPr>
      <w:r>
        <w:rPr>
          <w:rFonts w:eastAsia="Calibri"/>
          <w:b/>
          <w:color w:val="2f5496"/>
          <w:sz w:val="28"/>
          <w:szCs w:val="28"/>
        </w:rPr>
      </w:r>
      <w:r>
        <w:rPr>
          <w:rFonts w:eastAsia="Calibri"/>
          <w:b/>
          <w:color w:val="2f5496"/>
          <w:sz w:val="28"/>
          <w:szCs w:val="28"/>
        </w:rPr>
      </w:r>
      <w:r>
        <w:rPr>
          <w:rFonts w:eastAsia="Calibri"/>
          <w:b/>
          <w:color w:val="2f5496"/>
          <w:sz w:val="28"/>
          <w:szCs w:val="28"/>
        </w:rPr>
      </w:r>
    </w:p>
    <w:p w14:paraId="301DD5DE" w14:textId="77777777">
      <w:pPr>
        <w:pBdr/>
        <w:spacing/>
        <w:ind/>
        <w:rPr>
          <w:rFonts w:eastAsia="Calibri"/>
          <w:b/>
          <w:color w:val="2f5496"/>
          <w:sz w:val="28"/>
          <w:szCs w:val="28"/>
        </w:rPr>
      </w:pPr>
      <w:r>
        <w:rPr>
          <w:rFonts w:eastAsia="Calibri"/>
          <w:b/>
          <w:color w:val="2f5496"/>
          <w:sz w:val="28"/>
          <w:szCs w:val="28"/>
        </w:rPr>
      </w:r>
      <w:r>
        <w:rPr>
          <w:rFonts w:eastAsia="Calibri"/>
          <w:b/>
          <w:color w:val="2f5496"/>
          <w:sz w:val="28"/>
          <w:szCs w:val="28"/>
        </w:rPr>
      </w:r>
      <w:r>
        <w:rPr>
          <w:rFonts w:eastAsia="Calibri"/>
          <w:b/>
          <w:color w:val="2f5496"/>
          <w:sz w:val="28"/>
          <w:szCs w:val="28"/>
        </w:rPr>
      </w:r>
    </w:p>
    <w:p w14:paraId="03A260C5" w14:textId="77777777">
      <w:pPr>
        <w:pBdr/>
        <w:spacing/>
        <w:ind/>
        <w:rPr>
          <w:rFonts w:eastAsia="Calibri"/>
          <w:b/>
          <w:color w:val="2f5496"/>
          <w:sz w:val="28"/>
          <w:szCs w:val="28"/>
        </w:rPr>
      </w:pPr>
      <w:r>
        <w:rPr>
          <w:rFonts w:eastAsia="Calibri"/>
          <w:b/>
          <w:color w:val="2f5496"/>
          <w:sz w:val="28"/>
          <w:szCs w:val="28"/>
        </w:rPr>
      </w:r>
      <w:r>
        <w:rPr>
          <w:rFonts w:eastAsia="Calibri"/>
          <w:b/>
          <w:color w:val="2f5496"/>
          <w:sz w:val="28"/>
          <w:szCs w:val="28"/>
        </w:rPr>
      </w:r>
      <w:r>
        <w:rPr>
          <w:rFonts w:eastAsia="Calibri"/>
          <w:b/>
          <w:color w:val="2f5496"/>
          <w:sz w:val="28"/>
          <w:szCs w:val="28"/>
        </w:rPr>
      </w:r>
    </w:p>
    <w:p w14:paraId="0767251C" w14:textId="77777777">
      <w:pPr>
        <w:pBdr/>
        <w:spacing/>
        <w:ind/>
        <w:rPr>
          <w:rFonts w:eastAsia="Calibri"/>
          <w:b/>
          <w:color w:val="2f5496"/>
          <w:sz w:val="28"/>
          <w:szCs w:val="28"/>
        </w:rPr>
      </w:pPr>
      <w:r>
        <w:rPr>
          <w:rFonts w:eastAsia="Calibri"/>
          <w:b/>
          <w:color w:val="2f5496"/>
          <w:sz w:val="28"/>
          <w:szCs w:val="28"/>
        </w:rPr>
      </w:r>
      <w:r>
        <w:rPr>
          <w:rFonts w:eastAsia="Calibri"/>
          <w:b/>
          <w:color w:val="2f5496"/>
          <w:sz w:val="28"/>
          <w:szCs w:val="28"/>
        </w:rPr>
      </w:r>
      <w:r>
        <w:rPr>
          <w:rFonts w:eastAsia="Calibri"/>
          <w:b/>
          <w:color w:val="2f5496"/>
          <w:sz w:val="28"/>
          <w:szCs w:val="28"/>
        </w:rPr>
      </w:r>
    </w:p>
    <w:p w14:paraId="1B0757D9" w14:textId="77777777">
      <w:pPr>
        <w:pBdr/>
        <w:spacing/>
        <w:ind/>
        <w:rPr>
          <w:rFonts w:eastAsia="Calibri"/>
          <w:b/>
          <w:color w:val="2f5496"/>
          <w:sz w:val="28"/>
          <w:szCs w:val="28"/>
        </w:rPr>
      </w:pPr>
      <w:r>
        <w:rPr>
          <w:rFonts w:eastAsia="Calibri"/>
          <w:b/>
          <w:color w:val="2f5496"/>
          <w:sz w:val="28"/>
          <w:szCs w:val="28"/>
        </w:rPr>
      </w:r>
      <w:r>
        <w:rPr>
          <w:rFonts w:eastAsia="Calibri"/>
          <w:b/>
          <w:color w:val="2f5496"/>
          <w:sz w:val="28"/>
          <w:szCs w:val="28"/>
        </w:rPr>
      </w:r>
      <w:r>
        <w:rPr>
          <w:rFonts w:eastAsia="Calibri"/>
          <w:b/>
          <w:color w:val="2f5496"/>
          <w:sz w:val="28"/>
          <w:szCs w:val="28"/>
        </w:rPr>
      </w:r>
    </w:p>
    <w:p w14:paraId="03C1EDE9" w14:textId="77777777">
      <w:pPr>
        <w:pBdr/>
        <w:spacing/>
        <w:ind/>
        <w:rPr>
          <w:rFonts w:eastAsia="Calibri"/>
          <w:b/>
          <w:color w:val="2f5496"/>
          <w:sz w:val="28"/>
          <w:szCs w:val="28"/>
        </w:rPr>
      </w:pPr>
      <w:r>
        <w:rPr>
          <w:rFonts w:eastAsia="Calibri"/>
          <w:b/>
          <w:color w:val="2f5496"/>
          <w:sz w:val="28"/>
          <w:szCs w:val="28"/>
        </w:rPr>
      </w:r>
      <w:r>
        <w:rPr>
          <w:rFonts w:eastAsia="Calibri"/>
          <w:b/>
          <w:color w:val="2f5496"/>
          <w:sz w:val="28"/>
          <w:szCs w:val="28"/>
        </w:rPr>
      </w:r>
      <w:r>
        <w:rPr>
          <w:rFonts w:eastAsia="Calibri"/>
          <w:b/>
          <w:color w:val="2f5496"/>
          <w:sz w:val="28"/>
          <w:szCs w:val="28"/>
        </w:rPr>
      </w:r>
    </w:p>
    <w:p w14:paraId="41D0C176" w14:textId="77777777">
      <w:pPr>
        <w:pBdr/>
        <w:spacing/>
        <w:ind/>
        <w:rPr>
          <w:rFonts w:eastAsia="Calibri"/>
          <w:b/>
          <w:color w:val="2f5496"/>
          <w:sz w:val="28"/>
          <w:szCs w:val="28"/>
        </w:rPr>
      </w:pPr>
      <w:r>
        <w:rPr>
          <w:rFonts w:eastAsia="Calibri"/>
          <w:b/>
          <w:color w:val="2f5496"/>
          <w:sz w:val="28"/>
          <w:szCs w:val="28"/>
        </w:rPr>
      </w:r>
      <w:r>
        <w:rPr>
          <w:rFonts w:eastAsia="Calibri"/>
          <w:b/>
          <w:color w:val="2f5496"/>
          <w:sz w:val="28"/>
          <w:szCs w:val="28"/>
        </w:rPr>
      </w:r>
      <w:r>
        <w:rPr>
          <w:rFonts w:eastAsia="Calibri"/>
          <w:b/>
          <w:color w:val="2f5496"/>
          <w:sz w:val="28"/>
          <w:szCs w:val="28"/>
        </w:rPr>
      </w:r>
    </w:p>
    <w:p w14:paraId="009AA017" w14:textId="77777777">
      <w:pPr>
        <w:pBdr/>
        <w:spacing/>
        <w:ind/>
        <w:rPr>
          <w:rFonts w:eastAsia="Calibri"/>
          <w:b/>
          <w:color w:val="2f5496"/>
          <w:sz w:val="28"/>
          <w:szCs w:val="28"/>
        </w:rPr>
      </w:pPr>
      <w:r>
        <w:rPr>
          <w:rFonts w:eastAsia="Calibri"/>
          <w:b/>
          <w:color w:val="2f5496"/>
          <w:sz w:val="28"/>
          <w:szCs w:val="28"/>
        </w:rPr>
      </w:r>
      <w:r>
        <w:rPr>
          <w:rFonts w:eastAsia="Calibri"/>
          <w:b/>
          <w:color w:val="2f5496"/>
          <w:sz w:val="28"/>
          <w:szCs w:val="28"/>
        </w:rPr>
      </w:r>
      <w:r>
        <w:rPr>
          <w:rFonts w:eastAsia="Calibri"/>
          <w:b/>
          <w:color w:val="2f5496"/>
          <w:sz w:val="28"/>
          <w:szCs w:val="28"/>
        </w:rPr>
      </w:r>
    </w:p>
    <w:p w14:paraId="46FC4C20" w14:textId="4CC2547A">
      <w:pPr>
        <w:pBdr/>
        <w:spacing/>
        <w:ind/>
        <w:jc w:val="center"/>
        <w:rPr>
          <w:rFonts w:eastAsia="Calibri"/>
          <w:b/>
          <w:color w:val="2f5496"/>
          <w:sz w:val="40"/>
          <w:szCs w:val="40"/>
        </w:rPr>
      </w:pPr>
      <w:r>
        <w:rPr>
          <w:rFonts w:eastAsia="Calibri"/>
          <w:b/>
          <w:color w:val="2f5496"/>
          <w:sz w:val="40"/>
          <w:szCs w:val="40"/>
        </w:rPr>
        <w:t xml:space="preserve">COMENTÁRIOS DO GESTOR</w:t>
      </w:r>
      <w:r>
        <w:rPr>
          <w:rFonts w:eastAsia="Calibri"/>
          <w:b/>
          <w:color w:val="2f5496"/>
          <w:sz w:val="40"/>
          <w:szCs w:val="40"/>
        </w:rPr>
      </w:r>
      <w:r>
        <w:rPr>
          <w:rFonts w:eastAsia="Calibri"/>
          <w:b/>
          <w:color w:val="2f5496"/>
          <w:sz w:val="40"/>
          <w:szCs w:val="40"/>
        </w:rPr>
      </w:r>
    </w:p>
    <w:p w14:paraId="61CAD9D3" w14:textId="35F517D1">
      <w:pPr>
        <w:pBdr/>
        <w:spacing/>
        <w:ind/>
        <w:jc w:val="center"/>
        <w:rPr>
          <w:b/>
          <w:color w:val="2f5496"/>
          <w:sz w:val="28"/>
          <w:szCs w:val="40"/>
        </w:rPr>
      </w:pPr>
      <w:r>
        <w:rPr>
          <w:b/>
          <w:color w:val="2f5496"/>
          <w:sz w:val="28"/>
          <w:szCs w:val="40"/>
        </w:rPr>
        <w:t xml:space="preserve">{{ </w:t>
      </w:r>
      <w:r>
        <w:rPr>
          <w:b/>
          <w:color w:val="2f5496"/>
          <w:sz w:val="28"/>
          <w:szCs w:val="40"/>
        </w:rPr>
        <w:t xml:space="preserve">auditado.sigla</w:t>
      </w:r>
      <w:r>
        <w:rPr>
          <w:b/>
          <w:color w:val="2f5496"/>
          <w:sz w:val="28"/>
          <w:szCs w:val="40"/>
        </w:rPr>
        <w:t xml:space="preserve"> }} - {{ </w:t>
      </w:r>
      <w:r>
        <w:rPr>
          <w:b/>
          <w:color w:val="2f5496"/>
          <w:sz w:val="28"/>
          <w:szCs w:val="40"/>
        </w:rPr>
        <w:t xml:space="preserve">auditado.</w:t>
      </w:r>
      <w:r>
        <w:rPr>
          <w:b/>
          <w:color w:val="2f5496"/>
          <w:sz w:val="28"/>
          <w:szCs w:val="40"/>
        </w:rPr>
        <w:t xml:space="preserve">nome</w:t>
      </w:r>
      <w:r>
        <w:rPr>
          <w:b/>
          <w:color w:val="2f5496"/>
          <w:sz w:val="28"/>
          <w:szCs w:val="40"/>
        </w:rPr>
        <w:t xml:space="preserve"> </w:t>
      </w:r>
      <w:r>
        <w:rPr>
          <w:b/>
          <w:color w:val="2f5496"/>
          <w:sz w:val="28"/>
          <w:szCs w:val="40"/>
        </w:rPr>
        <w:t xml:space="preserve">}}</w:t>
      </w:r>
      <w:r>
        <w:rPr>
          <w:b/>
          <w:color w:val="2f5496"/>
          <w:sz w:val="28"/>
          <w:szCs w:val="40"/>
        </w:rPr>
      </w:r>
      <w:r>
        <w:rPr>
          <w:b/>
          <w:color w:val="2f5496"/>
          <w:sz w:val="28"/>
          <w:szCs w:val="40"/>
        </w:rPr>
      </w:r>
    </w:p>
    <w:p w14:paraId="58014330" w14:textId="57DD59CC">
      <w:pPr>
        <w:pBdr/>
        <w:spacing/>
        <w:ind/>
        <w:jc w:val="center"/>
        <w:rPr>
          <w:rFonts w:eastAsia="Calibri"/>
          <w:b/>
          <w:color w:val="2f5496"/>
          <w:sz w:val="40"/>
          <w:szCs w:val="40"/>
        </w:rPr>
      </w:pPr>
      <w:r>
        <w:rPr>
          <w:rFonts w:eastAsia="Calibri"/>
          <w:b/>
          <w:color w:val="2f5496"/>
          <w:sz w:val="40"/>
          <w:szCs w:val="40"/>
        </w:rPr>
      </w:r>
      <w:r>
        <w:rPr>
          <w:rFonts w:eastAsia="Calibri"/>
          <w:b/>
          <w:color w:val="2f5496"/>
          <w:sz w:val="40"/>
          <w:szCs w:val="40"/>
        </w:rPr>
      </w:r>
      <w:r>
        <w:rPr>
          <w:rFonts w:eastAsia="Calibri"/>
          <w:b/>
          <w:color w:val="2f5496"/>
          <w:sz w:val="40"/>
          <w:szCs w:val="40"/>
        </w:rPr>
      </w:r>
    </w:p>
    <w:p w14:paraId="437B6C64" w14:textId="77777777">
      <w:pPr>
        <w:pBdr/>
        <w:spacing/>
        <w:ind/>
        <w:rPr>
          <w:rFonts w:eastAsia="Calibri"/>
          <w:b/>
          <w:color w:val="2f5496"/>
          <w:sz w:val="28"/>
          <w:szCs w:val="28"/>
        </w:rPr>
      </w:pPr>
      <w:r>
        <w:rPr>
          <w:rFonts w:eastAsia="Calibri"/>
          <w:b/>
          <w:color w:val="2f5496"/>
          <w:sz w:val="28"/>
          <w:szCs w:val="28"/>
        </w:rPr>
      </w:r>
      <w:r>
        <w:rPr>
          <w:rFonts w:eastAsia="Calibri"/>
          <w:b/>
          <w:color w:val="2f5496"/>
          <w:sz w:val="28"/>
          <w:szCs w:val="28"/>
        </w:rPr>
      </w:r>
      <w:r>
        <w:rPr>
          <w:rFonts w:eastAsia="Calibri"/>
          <w:b/>
          <w:color w:val="2f5496"/>
          <w:sz w:val="28"/>
          <w:szCs w:val="28"/>
        </w:rPr>
      </w:r>
    </w:p>
    <w:p w14:paraId="70FA1E01" w14:textId="77777777">
      <w:pPr>
        <w:pBdr/>
        <w:spacing/>
        <w:ind/>
        <w:rPr>
          <w:rFonts w:ascii="Arial" w:hAnsi="Arial" w:eastAsia="Arial" w:cs="Arial"/>
          <w:b/>
          <w:sz w:val="24"/>
          <w:szCs w:val="24"/>
        </w:rPr>
      </w:pPr>
      <w:r>
        <w:rPr>
          <w:rFonts w:ascii="Arial" w:hAnsi="Arial" w:eastAsia="Arial" w:cs="Arial"/>
          <w:b/>
          <w:sz w:val="24"/>
          <w:szCs w:val="24"/>
        </w:rPr>
      </w:r>
      <w:r>
        <w:rPr>
          <w:rFonts w:ascii="Arial" w:hAnsi="Arial" w:eastAsia="Arial" w:cs="Arial"/>
          <w:b/>
          <w:sz w:val="24"/>
          <w:szCs w:val="24"/>
        </w:rPr>
      </w:r>
      <w:r>
        <w:rPr>
          <w:rFonts w:ascii="Arial" w:hAnsi="Arial" w:eastAsia="Arial" w:cs="Arial"/>
          <w:b/>
          <w:sz w:val="24"/>
          <w:szCs w:val="24"/>
        </w:rPr>
      </w:r>
    </w:p>
    <w:p w14:paraId="465DF8DC" w14:textId="77777777">
      <w:pPr>
        <w:pBdr/>
        <w:spacing/>
        <w:ind/>
        <w:rPr>
          <w:rFonts w:ascii="Arial" w:hAnsi="Arial" w:eastAsia="Arial" w:cs="Arial"/>
          <w:b/>
          <w:sz w:val="24"/>
          <w:szCs w:val="24"/>
        </w:rPr>
      </w:pPr>
      <w:r>
        <w:br w:type="page" w:clear="all"/>
      </w:r>
      <w:r>
        <w:rPr>
          <w:rFonts w:ascii="Arial" w:hAnsi="Arial" w:eastAsia="Arial" w:cs="Arial"/>
          <w:b/>
          <w:sz w:val="24"/>
          <w:szCs w:val="24"/>
        </w:rPr>
      </w:r>
      <w:r>
        <w:rPr>
          <w:rFonts w:ascii="Arial" w:hAnsi="Arial" w:eastAsia="Arial" w:cs="Arial"/>
          <w:b/>
          <w:sz w:val="24"/>
          <w:szCs w:val="24"/>
        </w:rPr>
      </w:r>
    </w:p>
    <w:p w14:paraId="1E20EA5D" w14:textId="7FEC9353">
      <w:pPr>
        <w:pStyle w:val="977"/>
        <w:pBdr/>
        <w:spacing/>
        <w:ind/>
        <w:rPr>
          <w:b/>
        </w:rPr>
      </w:pPr>
      <w:r>
        <w:rPr>
          <w:b/>
        </w:rPr>
        <w:t xml:space="preserve">1. </w:t>
      </w:r>
      <w:r>
        <w:rPr>
          <w:b/>
        </w:rPr>
        <w:t xml:space="preserve">Introdução</w:t>
      </w:r>
      <w:r>
        <w:rPr>
          <w:b/>
        </w:rPr>
      </w:r>
      <w:r>
        <w:rPr>
          <w:b/>
        </w:rPr>
      </w:r>
    </w:p>
    <w:p w14:paraId="4CB89069">
      <w:pPr>
        <w:pBdr/>
        <w:spacing w:after="0" w:line="360" w:lineRule="auto"/>
        <w:ind w:firstLine="709"/>
        <w:rPr/>
      </w:pPr>
      <w:r>
        <w:rPr>
          <w:rFonts w:ascii="Arial" w:hAnsi="Arial" w:eastAsia="Arial" w:cs="Arial"/>
          <w:sz w:val="24"/>
          <w:szCs w:val="24"/>
          <w:highlight w:val="none"/>
        </w:rPr>
        <w:t xml:space="preserve">Este documento orienta a manifestação da </w:t>
      </w:r>
      <w:r>
        <w:rPr>
          <w:rFonts w:ascii="Arial" w:hAnsi="Arial" w:eastAsia="Arial" w:cs="Arial"/>
          <w:b/>
          <w:sz w:val="24"/>
          <w:szCs w:val="24"/>
        </w:rPr>
        <w:t xml:space="preserve">{{ </w:t>
      </w:r>
      <w:r>
        <w:rPr>
          <w:rFonts w:ascii="Arial" w:hAnsi="Arial" w:eastAsia="Arial" w:cs="Arial"/>
          <w:b/>
          <w:sz w:val="24"/>
          <w:szCs w:val="24"/>
        </w:rPr>
        <w:t xml:space="preserve">auditado.sigla</w:t>
      </w:r>
      <w:r>
        <w:rPr>
          <w:rFonts w:ascii="Arial" w:hAnsi="Arial" w:eastAsia="Arial" w:cs="Arial"/>
          <w:b/>
          <w:sz w:val="24"/>
          <w:szCs w:val="24"/>
        </w:rPr>
        <w:t xml:space="preserve"> }}</w:t>
      </w:r>
      <w:r>
        <w:rPr>
          <w:rFonts w:ascii="Arial" w:hAnsi="Arial" w:eastAsia="Arial" w:cs="Arial"/>
          <w:sz w:val="24"/>
          <w:szCs w:val="24"/>
          <w:highlight w:val="none"/>
        </w:rPr>
        <w:t xml:space="preserve"> sobre os achados e as situações de inadequação registrados no Relatório Individual Preliminar, </w:t>
      </w:r>
      <w:r>
        <w:rPr>
          <w:rFonts w:ascii="Arial" w:hAnsi="Arial" w:eastAsia="Arial" w:cs="Arial"/>
          <w:sz w:val="24"/>
          <w:szCs w:val="24"/>
          <w:highlight w:val="none"/>
        </w:rPr>
        <w:t xml:space="preserve">bem como sobre os itens avaliados como não conformes na etapa de avaliação das evidências</w:t>
      </w:r>
      <w:r>
        <w:rPr>
          <w:rFonts w:ascii="Arial" w:hAnsi="Arial" w:eastAsia="Arial" w:cs="Arial"/>
          <w:sz w:val="24"/>
          <w:szCs w:val="24"/>
          <w:highlight w:val="none"/>
        </w:rPr>
        <w:t xml:space="preserve">.</w:t>
      </w:r>
      <w:r/>
    </w:p>
    <w:p w14:paraId="3CD3A86B">
      <w:pPr>
        <w:pBdr/>
        <w:spacing w:after="0" w:line="360" w:lineRule="auto"/>
        <w:ind w:firstLine="709"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t xml:space="preserve">A</w:t>
      </w:r>
      <w:r>
        <w:rPr>
          <w:rFonts w:ascii="Arial" w:hAnsi="Arial" w:eastAsia="Arial" w:cs="Arial"/>
          <w:sz w:val="24"/>
          <w:szCs w:val="24"/>
          <w:highlight w:val="none"/>
        </w:rPr>
        <w:t xml:space="preserve"> manifestação deve ser apresentada no questionário eletrônico de comentários do gestor, observando-se as situações específicas indicadas para a organização. Para cada situação, a organização deverá informar se concorda ou discorda do apontamento e, quando </w:t>
      </w:r>
      <w:r>
        <w:rPr>
          <w:rFonts w:ascii="Arial" w:hAnsi="Arial" w:eastAsia="Arial" w:cs="Arial"/>
          <w:sz w:val="24"/>
          <w:szCs w:val="24"/>
          <w:highlight w:val="none"/>
        </w:rPr>
        <w:t xml:space="preserve">couber, apresentar comentários, justificativas e documentação comprobatória.</w:t>
      </w:r>
      <w:r>
        <w:rPr>
          <w:rFonts w:ascii="Arial" w:hAnsi="Arial" w:eastAsia="Arial" w:cs="Arial"/>
          <w:sz w:val="24"/>
          <w:szCs w:val="24"/>
          <w:highlight w:val="none"/>
        </w:rPr>
        <w:t xml:space="preserve"> </w:t>
      </w:r>
      <w:r>
        <w:rPr>
          <w:rFonts w:ascii="Arial" w:hAnsi="Arial" w:eastAsia="Arial" w:cs="Arial"/>
          <w:sz w:val="24"/>
          <w:szCs w:val="24"/>
          <w:highlight w:val="none"/>
        </w:rPr>
        <w:t xml:space="preserve">Nas questões-base indicadas na seção de reavaliação de evidências, a organização poderá apresentar esclarecimentos, retificações ou evidência suplementar para reanálise dos itens avaliados como não conformes.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 w14:paraId="4AB95C45">
      <w:pPr>
        <w:pBdr/>
        <w:spacing w:after="0" w:line="360" w:lineRule="auto"/>
        <w:ind w:firstLine="709"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  <w:t xml:space="preserve">E</w:t>
      </w:r>
      <w:r>
        <w:rPr>
          <w:rFonts w:ascii="Arial" w:hAnsi="Arial" w:eastAsia="Arial" w:cs="Arial"/>
          <w:sz w:val="24"/>
          <w:szCs w:val="24"/>
          <w:highlight w:val="none"/>
        </w:rPr>
        <w:t xml:space="preserve">m caso de discordância quanto às situações apontadas, a organização deverá expor objetivamente os fundamentos da divergência e encaminhar documentação que corrobore a argumentação apresentada. Na seção de reavaliação de evidências, a apresentação de coment</w:t>
      </w:r>
      <w:r>
        <w:rPr>
          <w:rFonts w:ascii="Arial" w:hAnsi="Arial" w:eastAsia="Arial" w:cs="Arial"/>
          <w:sz w:val="24"/>
          <w:szCs w:val="24"/>
          <w:highlight w:val="none"/>
        </w:rPr>
        <w:t xml:space="preserve">ários e de nova evidência é opcional e deve se limitar aos itens indicados para reanálise.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 w14:paraId="429F5D84">
      <w:pPr>
        <w:pBdr/>
        <w:spacing w:after="0" w:line="360" w:lineRule="auto"/>
        <w:ind w:firstLine="709"/>
        <w:rPr/>
      </w:pPr>
      <w:r>
        <w:rPr>
          <w:rFonts w:ascii="Arial" w:hAnsi="Arial" w:eastAsia="Arial" w:cs="Arial"/>
          <w:sz w:val="24"/>
          <w:szCs w:val="24"/>
          <w:highlight w:val="none"/>
        </w:rPr>
        <w:t xml:space="preserve">A etapa de coment</w:t>
      </w:r>
      <w:r>
        <w:rPr>
          <w:rFonts w:ascii="Arial" w:hAnsi="Arial" w:eastAsia="Arial" w:cs="Arial"/>
          <w:sz w:val="24"/>
          <w:szCs w:val="24"/>
          <w:highlight w:val="none"/>
        </w:rPr>
        <w:t xml:space="preserve">ários do gestor </w:t>
      </w:r>
      <w:r>
        <w:rPr>
          <w:rFonts w:ascii="Arial" w:hAnsi="Arial" w:eastAsia="Arial" w:cs="Arial"/>
          <w:sz w:val="24"/>
          <w:szCs w:val="24"/>
          <w:highlight w:val="none"/>
        </w:rPr>
        <w:t xml:space="preserve">é desejável, mas tem caráter opcional para a organização auditada. Sua finalidade é permitir que o gestor apresente esclarecimentos sobre fa</w:t>
      </w:r>
      <w:r>
        <w:rPr>
          <w:rFonts w:ascii="Arial" w:hAnsi="Arial" w:eastAsia="Arial" w:cs="Arial"/>
          <w:sz w:val="24"/>
          <w:szCs w:val="24"/>
          <w:highlight w:val="none"/>
        </w:rPr>
        <w:t xml:space="preserve">tos,  retifique informações, informe providências adotadas ou planejadas e encaminhe documentação complementar pertinente.</w:t>
      </w:r>
      <w:r>
        <w:rPr>
          <w:rFonts w:ascii="Arial" w:hAnsi="Arial" w:eastAsia="Arial" w:cs="Arial"/>
          <w:sz w:val="24"/>
          <w:szCs w:val="24"/>
          <w:highlight w:val="none"/>
        </w:rPr>
      </w:r>
      <w:r/>
    </w:p>
    <w:p w14:paraId="2045F748">
      <w:pPr>
        <w:pBdr/>
        <w:spacing w:after="0" w:line="360" w:lineRule="auto"/>
        <w:ind w:firstLine="709"/>
        <w:rPr/>
      </w:pPr>
      <w:r>
        <w:rPr>
          <w:rFonts w:ascii="Arial" w:hAnsi="Arial" w:eastAsia="Arial" w:cs="Arial"/>
          <w:sz w:val="24"/>
          <w:szCs w:val="24"/>
          <w:highlight w:val="none"/>
        </w:rPr>
        <w:t xml:space="preserve">Considerando a natureza da solicitação, relativa aos comentários dos gestores sobre achados de auditoria, o prazo para finalização e envio do questionário é </w:t>
      </w:r>
      <w:r>
        <w:rPr>
          <w:rFonts w:ascii="Arial" w:hAnsi="Arial" w:eastAsia="Arial" w:cs="Arial"/>
          <w:b/>
          <w:bCs/>
          <w:sz w:val="24"/>
          <w:szCs w:val="24"/>
          <w:highlight w:val="none"/>
        </w:rPr>
        <w:t xml:space="preserve">improrrogável</w:t>
      </w:r>
      <w:r>
        <w:rPr>
          <w:rFonts w:ascii="Arial" w:hAnsi="Arial" w:eastAsia="Arial" w:cs="Arial"/>
          <w:sz w:val="24"/>
          <w:szCs w:val="24"/>
          <w:highlight w:val="none"/>
        </w:rPr>
        <w:t xml:space="preserve">, conforme o item 8.4 do Manual de Auditoria do TCE-RJ, e se encerra em </w:t>
      </w:r>
      <w:r>
        <w:rPr>
          <w:rFonts w:ascii="Arial" w:hAnsi="Arial" w:eastAsia="Arial" w:cs="Arial"/>
          <w:b/>
          <w:bCs/>
          <w:sz w:val="24"/>
          <w:szCs w:val="24"/>
          <w:highlight w:val="none"/>
        </w:rPr>
        <w:t xml:space="preserve">{{ data_f</w:t>
      </w:r>
      <w:r>
        <w:rPr>
          <w:rFonts w:ascii="Arial" w:hAnsi="Arial" w:eastAsia="Arial" w:cs="Arial"/>
          <w:b/>
          <w:bCs/>
          <w:sz w:val="24"/>
          <w:szCs w:val="24"/>
          <w:highlight w:val="none"/>
        </w:rPr>
        <w:t xml:space="preserve">inal_entrega }}</w:t>
      </w:r>
      <w:r>
        <w:rPr>
          <w:rFonts w:ascii="Arial" w:hAnsi="Arial" w:eastAsia="Arial" w:cs="Arial"/>
          <w:sz w:val="24"/>
          <w:szCs w:val="24"/>
          <w:highlight w:val="none"/>
        </w:rPr>
        <w:t xml:space="preserve">.</w:t>
      </w:r>
      <w:r/>
    </w:p>
    <w:p w14:paraId="2B02D96A">
      <w:pPr>
        <w:pBdr/>
        <w:spacing w:after="0" w:line="360" w:lineRule="auto"/>
        <w:ind w:firstLine="709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  <w:highlight w:val="none"/>
        </w:rPr>
        <w:t xml:space="preserve">Recomenda-se que o questionário seja preenchido com antecedência. Eventuais solicitações de esclarecimento poderão ser encaminhadas para o e-mail </w:t>
      </w:r>
      <w:r>
        <w:rPr>
          <w:rFonts w:ascii="Arial" w:hAnsi="Arial" w:eastAsia="Arial" w:cs="Arial"/>
          <w:b/>
          <w:bCs/>
          <w:sz w:val="24"/>
          <w:szCs w:val="24"/>
          <w:highlight w:val="none"/>
        </w:rPr>
        <w:t xml:space="preserve">{{ email_contato }}</w:t>
      </w:r>
      <w:r>
        <w:rPr>
          <w:rFonts w:ascii="Arial" w:hAnsi="Arial" w:eastAsia="Arial" w:cs="Arial"/>
          <w:sz w:val="24"/>
          <w:szCs w:val="24"/>
          <w:highlight w:val="none"/>
        </w:rPr>
        <w:t xml:space="preserve">.</w:t>
      </w:r>
      <w:r>
        <w:rPr>
          <w:b/>
        </w:rPr>
        <w:br w:type="page" w:clear="all"/>
      </w: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</w:p>
    <w:p w14:paraId="0334E4F7" w14:textId="4325A48D">
      <w:pPr>
        <w:pBdr/>
        <w:spacing/>
        <w:ind/>
        <w:rPr/>
      </w:pPr>
      <w:r>
        <w:t xml:space="preserve">{% for achado in achados %}</w:t>
      </w:r>
      <w:r/>
    </w:p>
    <w:p w14:paraId="33021DD7" w14:textId="5C4A335D">
      <w:pPr>
        <w:pStyle w:val="977"/>
        <w:pBdr/>
        <w:spacing/>
        <w:ind/>
        <w:rPr>
          <w:b/>
        </w:rPr>
      </w:pPr>
      <w:r>
        <w:rPr>
          <w:b/>
        </w:rPr>
        <w:t xml:space="preserve">Achado {{achado.numero}} – {{achado.nome}}</w:t>
      </w:r>
      <w:r>
        <w:rPr>
          <w:b/>
        </w:rPr>
      </w:r>
      <w:r>
        <w:rPr>
          <w:b/>
        </w:rPr>
      </w:r>
    </w:p>
    <w:p w14:paraId="5EFF81AE" w14:textId="52B39361">
      <w:pPr>
        <w:pBdr/>
        <w:spacing w:after="0" w:line="360" w:lineRule="auto"/>
        <w:ind w:firstLine="709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  <w:t xml:space="preserve">O Relatório Individual Preliminar apresenta as situações que fundamentaram este achado, as evidências consideradas, os critérios aplicados e as propostas de encaminhamento formuladas pela Equipe de Auditoria.</w:t>
      </w: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</w:p>
    <w:p w14:paraId="0B1ECD47" w14:textId="79846251">
      <w:pPr>
        <w:pBdr/>
        <w:spacing w:after="0" w:line="360" w:lineRule="auto"/>
        <w:ind w:firstLine="709"/>
        <w:rPr>
          <w:rFonts w:ascii="Arial" w:hAnsi="Arial" w:eastAsia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  <w:t xml:space="preserve">A </w:t>
      </w:r>
      <w:r>
        <w:rPr>
          <w:rFonts w:ascii="Arial" w:hAnsi="Arial" w:eastAsia="Arial" w:cs="Arial"/>
          <w:b/>
          <w:bCs/>
          <w:sz w:val="24"/>
          <w:szCs w:val="24"/>
        </w:rPr>
        <w:t xml:space="preserve">{{ auditado.sigla }}</w:t>
      </w:r>
      <w:r>
        <w:rPr>
          <w:rFonts w:ascii="Arial" w:hAnsi="Arial" w:eastAsia="Arial" w:cs="Arial"/>
          <w:sz w:val="24"/>
          <w:szCs w:val="24"/>
        </w:rPr>
        <w:t xml:space="preserve"> poderá apresentar comentários sobre as situações abaixo, inclusive quanto às providências adotadas ou planejadas, às propostas de encaminhamento e às consequências práticas de sua implementação.</w:t>
      </w: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</w:p>
    <w:p w14:paraId="131193CA" w14:textId="01337DC3">
      <w:pPr>
        <w:pBdr/>
        <w:spacing/>
        <w:ind/>
        <w:rPr/>
      </w:pPr>
      <w:r>
        <w:t xml:space="preserve">{% for situacao_encontrada in </w:t>
      </w:r>
      <w:r>
        <w:t xml:space="preserve">achado.situacoes_encontradas</w:t>
      </w:r>
      <w:r>
        <w:t xml:space="preserve"> %}</w:t>
      </w:r>
      <w:r/>
    </w:p>
    <w:p w14:paraId="245F590B" w14:textId="77777777">
      <w:pPr>
        <w:pBdr/>
        <w:spacing/>
        <w:ind/>
        <w:rPr>
          <w:rFonts w:eastAsia="Times New Roman" w:asciiTheme="minorHAnsi" w:hAnsiTheme="minorHAnsi" w:cstheme="minorHAnsi"/>
          <w:b/>
          <w:bCs/>
          <w:color w:val="4472c4" w:themeColor="accent1"/>
          <w:sz w:val="22"/>
          <w:szCs w:val="22"/>
          <w:shd w:val="clear" w:color="auto" w:fill="ffffff"/>
        </w:rPr>
      </w:pPr>
      <w:r>
        <w:rPr>
          <w:rFonts w:eastAsia="Times New Roman" w:asciiTheme="minorHAnsi" w:hAnsiTheme="minorHAnsi" w:cstheme="minorHAnsi"/>
          <w:b/>
          <w:bCs/>
          <w:color w:val="4472c4" w:themeColor="accent1"/>
          <w:sz w:val="22"/>
          <w:szCs w:val="22"/>
          <w:shd w:val="clear" w:color="auto" w:fill="ffffff"/>
        </w:rPr>
        <w:br w:type="page" w:clear="all"/>
      </w:r>
      <w:r>
        <w:rPr>
          <w:rFonts w:eastAsia="Times New Roman" w:asciiTheme="minorHAnsi" w:hAnsiTheme="minorHAnsi" w:cstheme="minorHAnsi"/>
          <w:b/>
          <w:bCs/>
          <w:color w:val="4472c4" w:themeColor="accent1"/>
          <w:sz w:val="22"/>
          <w:szCs w:val="22"/>
          <w:shd w:val="clear" w:color="auto" w:fill="ffffff"/>
        </w:rPr>
      </w:r>
      <w:r>
        <w:rPr>
          <w:rFonts w:eastAsia="Times New Roman" w:asciiTheme="minorHAnsi" w:hAnsiTheme="minorHAnsi" w:cstheme="minorHAnsi"/>
          <w:b/>
          <w:bCs/>
          <w:color w:val="4472c4" w:themeColor="accent1"/>
          <w:sz w:val="22"/>
          <w:szCs w:val="22"/>
          <w:shd w:val="clear" w:color="auto" w:fill="ffffff"/>
        </w:rPr>
      </w:r>
    </w:p>
    <w:p w14:paraId="78E7B85C" w14:textId="77777777">
      <w:pPr>
        <w:pBdr/>
        <w:spacing w:after="0" w:line="360" w:lineRule="auto"/>
        <w:ind/>
        <w:rPr>
          <w:rFonts w:eastAsia="Times New Roman" w:asciiTheme="minorHAnsi" w:hAnsiTheme="minorHAnsi" w:cstheme="minorHAnsi"/>
          <w:color w:val="4472c4" w:themeColor="accent1"/>
          <w:sz w:val="22"/>
          <w:szCs w:val="22"/>
        </w:rPr>
      </w:pPr>
      <w:r>
        <w:rPr>
          <w:rFonts w:eastAsia="Times New Roman" w:asciiTheme="minorHAnsi" w:hAnsiTheme="minorHAnsi" w:cstheme="minorHAnsi"/>
          <w:color w:val="4472c4" w:themeColor="accent1"/>
          <w:sz w:val="22"/>
          <w:szCs w:val="22"/>
          <w:shd w:val="clear" w:color="auto" w:fill="ffffff"/>
        </w:rPr>
        <w:t xml:space="preserve">No que tange à situação</w:t>
      </w:r>
      <w:r>
        <w:rPr>
          <w:rFonts w:eastAsia="Times New Roman" w:asciiTheme="minorHAnsi" w:hAnsiTheme="minorHAnsi" w:cstheme="minorHAnsi"/>
          <w:b/>
          <w:bCs/>
          <w:color w:val="4472c4" w:themeColor="accent1"/>
          <w:sz w:val="22"/>
          <w:szCs w:val="22"/>
        </w:rPr>
        <w:t xml:space="preserve"> “{{ </w:t>
      </w:r>
      <w:r>
        <w:rPr>
          <w:rFonts w:asciiTheme="minorHAnsi" w:hAnsiTheme="minorHAnsi" w:cstheme="minorHAnsi"/>
          <w:b/>
          <w:bCs/>
          <w:color w:val="4472c4" w:themeColor="accent1"/>
          <w:sz w:val="22"/>
          <w:szCs w:val="22"/>
        </w:rPr>
        <w:t xml:space="preserve">situacao_encontrada </w:t>
      </w:r>
      <w:r>
        <w:rPr>
          <w:rFonts w:eastAsia="Times New Roman" w:asciiTheme="minorHAnsi" w:hAnsiTheme="minorHAnsi" w:cstheme="minorHAnsi"/>
          <w:b/>
          <w:bCs/>
          <w:color w:val="4472c4" w:themeColor="accent1"/>
          <w:sz w:val="22"/>
          <w:szCs w:val="22"/>
        </w:rPr>
        <w:t xml:space="preserve">}}” </w:t>
      </w:r>
      <w:r>
        <w:rPr>
          <w:rFonts w:eastAsia="Times New Roman" w:asciiTheme="minorHAnsi" w:hAnsiTheme="minorHAnsi" w:cstheme="minorHAnsi"/>
          <w:color w:val="4472c4" w:themeColor="accent1"/>
          <w:sz w:val="22"/>
          <w:szCs w:val="22"/>
        </w:rPr>
        <w:t xml:space="preserve">apontada no Relatório Individual, a organização:</w:t>
      </w:r>
      <w:r>
        <w:rPr>
          <w:rFonts w:eastAsia="Times New Roman" w:asciiTheme="minorHAnsi" w:hAnsiTheme="minorHAnsi" w:cstheme="minorHAnsi"/>
          <w:color w:val="4472c4" w:themeColor="accent1"/>
          <w:sz w:val="22"/>
          <w:szCs w:val="22"/>
        </w:rPr>
      </w:r>
      <w:r>
        <w:rPr>
          <w:rFonts w:eastAsia="Times New Roman" w:asciiTheme="minorHAnsi" w:hAnsiTheme="minorHAnsi" w:cstheme="minorHAnsi"/>
          <w:color w:val="4472c4" w:themeColor="accent1"/>
          <w:sz w:val="22"/>
          <w:szCs w:val="22"/>
        </w:rPr>
      </w:r>
    </w:p>
    <w:tbl>
      <w:tblPr>
        <w:tblStyle w:val="1001"/>
        <w:tblInd w:w="-5" w:type="dxa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556"/>
        <w:gridCol w:w="8520"/>
      </w:tblGrid>
      <w:tr>
        <w:trPr>
          <w:trHeight w:val="300"/>
        </w:trPr>
        <w:tc>
          <w:tcPr>
            <w:tcBorders/>
            <w:tcW w:w="556" w:type="dxa"/>
          </w:tcPr>
          <w:p w14:paraId="0A780C79" w14:textId="772983DA">
            <w:pPr>
              <w:pStyle w:val="988"/>
              <w:pBdr/>
              <w:spacing w:after="100" w:afterAutospacing="1" w:before="100" w:beforeAutospacing="1"/>
              <w:ind w:left="0"/>
              <w:jc w:val="right"/>
              <w:rPr>
                <w:rFonts w:ascii="Wingdings" w:hAnsi="Wingdings" w:eastAsia="Wingdings" w:cs="Wingdings"/>
                <w:color w:val="4472c4" w:themeColor="accent1"/>
              </w:rPr>
            </w:pPr>
            <w:r>
              <w:rPr>
                <w:rFonts w:ascii="Wingdings" w:hAnsi="Wingdings" w:eastAsia="Wingdings" w:cs="Wingdings"/>
                <w:color w:val="4472c4" w:themeColor="accent1"/>
              </w:rPr>
              <w:t xml:space="preserve"></w:t>
            </w:r>
            <w:r>
              <w:rPr>
                <w:rFonts w:ascii="Wingdings" w:hAnsi="Wingdings" w:eastAsia="Wingdings" w:cs="Wingdings"/>
                <w:color w:val="4472c4" w:themeColor="accent1"/>
              </w:rPr>
            </w:r>
            <w:r>
              <w:rPr>
                <w:rFonts w:ascii="Wingdings" w:hAnsi="Wingdings" w:eastAsia="Wingdings" w:cs="Wingdings"/>
                <w:color w:val="4472c4" w:themeColor="accent1"/>
              </w:rPr>
            </w:r>
          </w:p>
        </w:tc>
        <w:tc>
          <w:tcPr>
            <w:tcBorders/>
            <w:tcW w:w="8520" w:type="dxa"/>
            <w:vAlign w:val="center"/>
          </w:tcPr>
          <w:p w14:paraId="3A8328F7" w14:textId="16EB8D31">
            <w:pPr>
              <w:pStyle w:val="988"/>
              <w:pBdr/>
              <w:spacing w:after="100" w:afterAutospacing="1" w:before="100" w:beforeAutospacing="1"/>
              <w:ind w:left="0"/>
              <w:rPr>
                <w:color w:val="4472c4" w:themeColor="accent1"/>
              </w:rPr>
            </w:pPr>
            <w:r>
              <w:rPr>
                <w:color w:val="4472c4" w:themeColor="accent1"/>
              </w:rPr>
              <w:t xml:space="preserve">Concorda e já atendeu às propostas de encaminhamento</w:t>
            </w:r>
            <w:r>
              <w:rPr>
                <w:color w:val="4472c4" w:themeColor="accent1"/>
              </w:rPr>
            </w:r>
            <w:r>
              <w:rPr>
                <w:color w:val="4472c4" w:themeColor="accent1"/>
              </w:rPr>
            </w:r>
          </w:p>
        </w:tc>
      </w:tr>
      <w:tr>
        <w:trPr>
          <w:trHeight w:val="300"/>
        </w:trPr>
        <w:tc>
          <w:tcPr>
            <w:tcBorders/>
            <w:tcW w:w="556" w:type="dxa"/>
          </w:tcPr>
          <w:p w14:paraId="6C98988E" w14:textId="77777777">
            <w:pPr>
              <w:pStyle w:val="988"/>
              <w:pBdr/>
              <w:spacing w:after="100" w:afterAutospacing="1" w:before="100" w:beforeAutospacing="1"/>
              <w:ind w:left="0"/>
              <w:jc w:val="right"/>
              <w:rPr>
                <w:rFonts w:eastAsia="Calibri"/>
                <w:b/>
                <w:bCs/>
                <w:color w:val="4472c4" w:themeColor="accent1"/>
                <w:sz w:val="24"/>
                <w:szCs w:val="24"/>
              </w:rPr>
            </w:pPr>
            <w:r>
              <w:rPr>
                <w:rFonts w:ascii="Wingdings" w:hAnsi="Wingdings" w:eastAsia="Wingdings" w:cs="Wingdings"/>
                <w:color w:val="4472c4" w:themeColor="accent1"/>
              </w:rPr>
              <w:t xml:space="preserve"></w:t>
            </w:r>
            <w:r>
              <w:rPr>
                <w:rFonts w:eastAsia="Calibri"/>
                <w:b/>
                <w:bCs/>
                <w:color w:val="4472c4" w:themeColor="accent1"/>
                <w:sz w:val="24"/>
                <w:szCs w:val="24"/>
              </w:rPr>
            </w:r>
            <w:r>
              <w:rPr>
                <w:rFonts w:eastAsia="Calibri"/>
                <w:b/>
                <w:bCs/>
                <w:color w:val="4472c4" w:themeColor="accent1"/>
                <w:sz w:val="24"/>
                <w:szCs w:val="24"/>
              </w:rPr>
            </w:r>
          </w:p>
        </w:tc>
        <w:tc>
          <w:tcPr>
            <w:tcBorders/>
            <w:tcW w:w="8520" w:type="dxa"/>
            <w:vAlign w:val="center"/>
          </w:tcPr>
          <w:p w14:paraId="35217899" w14:textId="77777777">
            <w:pPr>
              <w:pStyle w:val="988"/>
              <w:pBdr/>
              <w:spacing w:after="100" w:afterAutospacing="1" w:before="100" w:beforeAutospacing="1"/>
              <w:ind w:left="0"/>
              <w:rPr>
                <w:color w:val="4472c4" w:themeColor="accent1"/>
              </w:rPr>
            </w:pPr>
            <w:r>
              <w:rPr>
                <w:color w:val="4472c4" w:themeColor="accent1"/>
              </w:rPr>
              <w:t xml:space="preserve">Concorda e já está atendendo às propostas de encaminhamento</w:t>
            </w:r>
            <w:r>
              <w:rPr>
                <w:color w:val="4472c4" w:themeColor="accent1"/>
              </w:rPr>
            </w:r>
            <w:r>
              <w:rPr>
                <w:color w:val="4472c4" w:themeColor="accent1"/>
              </w:rPr>
            </w:r>
          </w:p>
        </w:tc>
      </w:tr>
      <w:tr>
        <w:trPr>
          <w:trHeight w:val="300"/>
        </w:trPr>
        <w:tc>
          <w:tcPr>
            <w:tcBorders/>
            <w:tcW w:w="556" w:type="dxa"/>
          </w:tcPr>
          <w:p w14:paraId="37CB2ED8" w14:textId="77777777">
            <w:pPr>
              <w:pStyle w:val="988"/>
              <w:pBdr/>
              <w:spacing w:after="100" w:afterAutospacing="1" w:before="100" w:beforeAutospacing="1"/>
              <w:ind w:left="0"/>
              <w:jc w:val="right"/>
              <w:rPr>
                <w:b/>
                <w:bCs/>
                <w:color w:val="4472c4" w:themeColor="accent1"/>
                <w:sz w:val="24"/>
                <w:szCs w:val="24"/>
              </w:rPr>
            </w:pPr>
            <w:r>
              <w:rPr>
                <w:rFonts w:ascii="Wingdings" w:hAnsi="Wingdings" w:eastAsia="Wingdings" w:cs="Wingdings"/>
                <w:color w:val="4472c4" w:themeColor="accent1"/>
              </w:rPr>
              <w:t xml:space="preserve"></w:t>
            </w:r>
            <w:r>
              <w:rPr>
                <w:b/>
                <w:bCs/>
                <w:color w:val="4472c4" w:themeColor="accent1"/>
                <w:sz w:val="24"/>
                <w:szCs w:val="24"/>
              </w:rPr>
            </w:r>
            <w:r>
              <w:rPr>
                <w:b/>
                <w:bCs/>
                <w:color w:val="4472c4" w:themeColor="accent1"/>
                <w:sz w:val="24"/>
                <w:szCs w:val="24"/>
              </w:rPr>
            </w:r>
          </w:p>
        </w:tc>
        <w:tc>
          <w:tcPr>
            <w:tcBorders/>
            <w:tcW w:w="8520" w:type="dxa"/>
            <w:vAlign w:val="center"/>
          </w:tcPr>
          <w:p w14:paraId="08D0E0F9" w14:textId="77777777">
            <w:pPr>
              <w:pStyle w:val="988"/>
              <w:pBdr/>
              <w:spacing w:after="100" w:afterAutospacing="1" w:before="100" w:beforeAutospacing="1"/>
              <w:ind w:left="0"/>
              <w:rPr>
                <w:color w:val="4472c4" w:themeColor="accent1"/>
              </w:rPr>
            </w:pPr>
            <w:r>
              <w:rPr>
                <w:color w:val="4472c4" w:themeColor="accent1"/>
              </w:rPr>
              <w:t xml:space="preserve">Concorda, mas ainda não adotou nenhuma medida para atender às propostas de encaminhamento</w:t>
            </w:r>
            <w:r>
              <w:rPr>
                <w:color w:val="4472c4" w:themeColor="accent1"/>
              </w:rPr>
            </w:r>
            <w:r>
              <w:rPr>
                <w:color w:val="4472c4" w:themeColor="accent1"/>
              </w:rPr>
            </w:r>
          </w:p>
        </w:tc>
      </w:tr>
      <w:tr>
        <w:trPr>
          <w:trHeight w:val="300"/>
        </w:trPr>
        <w:tc>
          <w:tcPr>
            <w:tcBorders/>
            <w:tcW w:w="556" w:type="dxa"/>
          </w:tcPr>
          <w:p w14:paraId="2CCB5B5D" w14:textId="77777777">
            <w:pPr>
              <w:pStyle w:val="988"/>
              <w:pBdr/>
              <w:spacing w:after="100" w:afterAutospacing="1" w:before="100" w:beforeAutospacing="1"/>
              <w:ind w:left="0"/>
              <w:jc w:val="right"/>
              <w:rPr>
                <w:b/>
                <w:bCs/>
                <w:color w:val="4472c4" w:themeColor="accent1"/>
                <w:sz w:val="24"/>
                <w:szCs w:val="24"/>
              </w:rPr>
            </w:pPr>
            <w:r>
              <w:rPr>
                <w:rFonts w:ascii="Wingdings" w:hAnsi="Wingdings" w:eastAsia="Wingdings" w:cs="Wingdings"/>
                <w:color w:val="4472c4" w:themeColor="accent1"/>
              </w:rPr>
              <w:t xml:space="preserve"></w:t>
            </w:r>
            <w:r>
              <w:rPr>
                <w:b/>
                <w:bCs/>
                <w:color w:val="4472c4" w:themeColor="accent1"/>
                <w:sz w:val="24"/>
                <w:szCs w:val="24"/>
              </w:rPr>
            </w:r>
            <w:r>
              <w:rPr>
                <w:b/>
                <w:bCs/>
                <w:color w:val="4472c4" w:themeColor="accent1"/>
                <w:sz w:val="24"/>
                <w:szCs w:val="24"/>
              </w:rPr>
            </w:r>
          </w:p>
        </w:tc>
        <w:tc>
          <w:tcPr>
            <w:tcBorders/>
            <w:tcW w:w="8520" w:type="dxa"/>
            <w:vAlign w:val="center"/>
          </w:tcPr>
          <w:p w14:paraId="107CD70E" w14:textId="77777777">
            <w:pPr>
              <w:pStyle w:val="988"/>
              <w:pBdr/>
              <w:spacing w:after="100" w:afterAutospacing="1" w:before="100" w:beforeAutospacing="1"/>
              <w:ind w:left="0"/>
              <w:rPr>
                <w:color w:val="4472c4" w:themeColor="accent1"/>
                <w:sz w:val="22"/>
                <w:szCs w:val="22"/>
              </w:rPr>
            </w:pPr>
            <w:r>
              <w:rPr>
                <w:color w:val="4472c4" w:themeColor="accent1"/>
              </w:rPr>
              <w:t xml:space="preserve">Discorda da sinalização de inadequação</w:t>
            </w:r>
            <w:r>
              <w:rPr>
                <w:color w:val="4472c4" w:themeColor="accent1"/>
                <w:sz w:val="22"/>
                <w:szCs w:val="22"/>
              </w:rPr>
            </w:r>
            <w:r>
              <w:rPr>
                <w:color w:val="4472c4" w:themeColor="accent1"/>
                <w:sz w:val="22"/>
                <w:szCs w:val="22"/>
              </w:rPr>
            </w:r>
          </w:p>
        </w:tc>
      </w:tr>
    </w:tbl>
    <w:p w14:paraId="276212CC" w14:textId="77777777">
      <w:pPr>
        <w:pBdr/>
        <w:spacing w:after="0" w:line="240" w:lineRule="auto"/>
        <w:ind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877E277" w14:textId="77777777">
      <w:pPr>
        <w:pBdr/>
        <w:spacing w:after="0" w:line="360" w:lineRule="auto"/>
        <w:ind w:firstLine="709"/>
        <w:rPr>
          <w:rFonts w:ascii="Arial" w:hAnsi="Arial" w:eastAsia="Times New Roman" w:cs="Arial"/>
        </w:rPr>
      </w:pPr>
      <w:r>
        <w:rPr>
          <w:rFonts w:ascii="Arial" w:hAnsi="Arial" w:eastAsia="Times New Roman" w:cs="Arial"/>
        </w:rPr>
      </w:r>
      <w:r>
        <w:rPr>
          <w:rFonts w:ascii="Arial" w:hAnsi="Arial" w:eastAsia="Times New Roman" w:cs="Arial"/>
        </w:rPr>
        <w:t xml:space="preserve">Caso concorde, total ou parcialmente, com a situação apontada</w:t>
      </w:r>
      <w:r>
        <w:rPr>
          <w:rFonts w:ascii="Arial" w:hAnsi="Arial" w:eastAsia="Times New Roman" w:cs="Arial"/>
        </w:rPr>
        <w:t xml:space="preserve"> será apresentada a caixa de texto a seguir para que o gestor possa registrar coment</w:t>
      </w:r>
      <w:r>
        <w:rPr>
          <w:rFonts w:ascii="Arial" w:hAnsi="Arial" w:eastAsia="Times New Roman" w:cs="Arial"/>
        </w:rPr>
        <w:t xml:space="preserve">ários</w:t>
      </w:r>
      <w:r>
        <w:rPr>
          <w:rFonts w:ascii="Arial" w:hAnsi="Arial" w:eastAsia="Times New Roman" w:cs="Arial"/>
        </w:rPr>
        <w:t xml:space="preserve">, caso julgue como necessário. </w:t>
      </w:r>
      <w:r>
        <w:rPr>
          <w:rFonts w:ascii="Arial" w:hAnsi="Arial" w:eastAsia="Times New Roman" w:cs="Arial"/>
        </w:rPr>
      </w:r>
      <w:r>
        <w:rPr>
          <w:rFonts w:ascii="Arial" w:hAnsi="Arial" w:eastAsia="Times New Roman" w:cs="Arial"/>
        </w:rPr>
      </w:r>
    </w:p>
    <w:p w14:paraId="2A37DE93" w14:textId="77777777">
      <w:pPr>
        <w:pBdr/>
        <w:spacing w:after="0" w:line="360" w:lineRule="auto"/>
        <w:ind w:firstLine="709"/>
        <w:rPr>
          <w:rFonts w:ascii="Arial" w:hAnsi="Arial" w:eastAsia="Times New Roman" w:cs="Arial"/>
        </w:rPr>
      </w:pPr>
      <w:r>
        <w:rPr>
          <w:rFonts w:ascii="Arial" w:hAnsi="Arial" w:eastAsia="Times New Roman" w:cs="Arial"/>
        </w:rPr>
      </w:r>
      <w:r>
        <w:rPr>
          <w:rFonts w:ascii="Arial" w:hAnsi="Arial" w:eastAsia="Times New Roman" w:cs="Arial"/>
        </w:rPr>
      </w:r>
      <w:r>
        <w:rPr>
          <w:rFonts w:ascii="Arial" w:hAnsi="Arial" w:eastAsia="Times New Roman" w:cs="Arial"/>
        </w:rPr>
      </w:r>
    </w:p>
    <w:p w14:paraId="3C62843F" w14:textId="34557C81">
      <w:pPr>
        <w:pBdr/>
        <w:spacing w:after="0" w:line="360" w:lineRule="auto"/>
        <w:ind/>
        <w:rPr>
          <w:color w:val="4472c4" w:themeColor="accent1"/>
          <w:sz w:val="22"/>
          <w:szCs w:val="22"/>
        </w:rPr>
      </w:pPr>
      <w:r>
        <w:rPr>
          <w:color w:val="4472c4" w:themeColor="accent1"/>
          <w:sz w:val="22"/>
          <w:szCs w:val="22"/>
        </w:rPr>
        <w:t xml:space="preserve">Caso desejável, encaminhem seus comentários c</w:t>
      </w:r>
      <w:r>
        <w:rPr>
          <w:color w:val="4472c4" w:themeColor="accent1"/>
          <w:sz w:val="22"/>
          <w:szCs w:val="22"/>
        </w:rPr>
        <w:t xml:space="preserve">ontemplando a perspectiva da organização e as ações corretivas que pretendem tomar, bem como avaliação sobre as propostas de determinação e/ou recomendação formuladas, informando sobre as consequências práticas de sua implementação e eventuais alternativas</w:t>
      </w:r>
      <w:r>
        <w:rPr>
          <w:color w:val="4472c4" w:themeColor="accent1"/>
          <w:sz w:val="22"/>
          <w:szCs w:val="22"/>
        </w:rPr>
        <w:t xml:space="preserve">:</w:t>
      </w:r>
      <w:r>
        <w:rPr>
          <w:color w:val="4472c4" w:themeColor="accent1"/>
          <w:sz w:val="22"/>
          <w:szCs w:val="22"/>
        </w:rPr>
      </w:r>
      <w:r>
        <w:rPr>
          <w:color w:val="4472c4" w:themeColor="accent1"/>
          <w:sz w:val="22"/>
          <w:szCs w:val="22"/>
        </w:rPr>
      </w:r>
    </w:p>
    <w:tbl>
      <w:tblPr>
        <w:tblStyle w:val="1001"/>
        <w:tblW w:w="0" w:type="auto"/>
        <w:tblBorders/>
        <w:tblLook w:val="04A0" w:firstRow="1" w:lastRow="0" w:firstColumn="1" w:lastColumn="0" w:noHBand="0" w:noVBand="1"/>
      </w:tblPr>
      <w:tblGrid>
        <w:gridCol w:w="9061"/>
      </w:tblGrid>
      <w:tr>
        <w:trPr>
          <w:trHeight w:val="1158"/>
        </w:trPr>
        <w:tc>
          <w:tcPr>
            <w:tcBorders/>
            <w:tcW w:w="9061" w:type="dxa"/>
          </w:tcPr>
          <w:p w14:paraId="2A782C5F" w14:textId="77777777">
            <w:pPr>
              <w:pBdr/>
              <w:spacing w:line="360" w:lineRule="auto"/>
              <w:ind/>
              <w:rPr>
                <w:rFonts w:ascii="Arial" w:hAnsi="Arial" w:eastAsia="Times New Roman" w:cs="Arial"/>
                <w:color w:val="4472c4" w:themeColor="accent1"/>
                <w:sz w:val="22"/>
                <w:szCs w:val="22"/>
              </w:rPr>
            </w:pPr>
            <w:r>
              <w:rPr>
                <w:rFonts w:ascii="Arial" w:hAnsi="Arial" w:eastAsia="Times New Roman" w:cs="Arial"/>
                <w:color w:val="4472c4" w:themeColor="accent1"/>
                <w:sz w:val="22"/>
                <w:szCs w:val="22"/>
              </w:rPr>
            </w:r>
            <w:r>
              <w:rPr>
                <w:rFonts w:ascii="Arial" w:hAnsi="Arial" w:eastAsia="Times New Roman" w:cs="Arial"/>
                <w:color w:val="4472c4" w:themeColor="accent1"/>
                <w:sz w:val="22"/>
                <w:szCs w:val="22"/>
              </w:rPr>
            </w:r>
            <w:r>
              <w:rPr>
                <w:rFonts w:ascii="Arial" w:hAnsi="Arial" w:eastAsia="Times New Roman" w:cs="Arial"/>
                <w:color w:val="4472c4" w:themeColor="accent1"/>
                <w:sz w:val="22"/>
                <w:szCs w:val="22"/>
              </w:rPr>
            </w:r>
          </w:p>
        </w:tc>
      </w:tr>
    </w:tbl>
    <w:p w14:paraId="59EFC7B3" w14:textId="77777777">
      <w:pPr>
        <w:pBdr/>
        <w:spacing w:after="0" w:line="360" w:lineRule="auto"/>
        <w:ind w:firstLine="709"/>
        <w:rPr>
          <w:rFonts w:ascii="Arial" w:hAnsi="Arial" w:eastAsia="Times New Roman" w:cs="Arial"/>
        </w:rPr>
      </w:pPr>
      <w:r>
        <w:rPr>
          <w:rFonts w:ascii="Arial" w:hAnsi="Arial" w:eastAsia="Times New Roman" w:cs="Arial"/>
        </w:rPr>
      </w:r>
      <w:r>
        <w:rPr>
          <w:rFonts w:ascii="Arial" w:hAnsi="Arial" w:eastAsia="Times New Roman" w:cs="Arial"/>
        </w:rPr>
      </w:r>
      <w:r>
        <w:rPr>
          <w:rFonts w:ascii="Arial" w:hAnsi="Arial" w:eastAsia="Times New Roman" w:cs="Arial"/>
        </w:rPr>
      </w:r>
    </w:p>
    <w:p w14:paraId="5ECD038E" w14:textId="77777777">
      <w:pPr>
        <w:pBdr/>
        <w:spacing w:after="0" w:line="360" w:lineRule="auto"/>
        <w:ind w:firstLine="709"/>
        <w:rPr>
          <w:rFonts w:ascii="Arial" w:hAnsi="Arial" w:eastAsia="Times New Roman" w:cs="Arial"/>
        </w:rPr>
      </w:pPr>
      <w:r>
        <w:rPr>
          <w:rFonts w:ascii="Arial" w:hAnsi="Arial" w:eastAsia="Times New Roman" w:cs="Arial"/>
        </w:rPr>
        <w:t xml:space="preserve">Caso discorde da situaç</w:t>
      </w:r>
      <w:r>
        <w:rPr>
          <w:rFonts w:ascii="Arial" w:hAnsi="Arial" w:eastAsia="Times New Roman" w:cs="Arial"/>
        </w:rPr>
        <w:t xml:space="preserve">ão apontada </w:t>
      </w:r>
      <w:r>
        <w:rPr>
          <w:rFonts w:ascii="Arial" w:hAnsi="Arial" w:eastAsia="Times New Roman" w:cs="Arial"/>
        </w:rPr>
        <w:t xml:space="preserve">será apresentada a caixa de texto a seguir para que o gestor</w:t>
      </w:r>
      <w:r>
        <w:rPr>
          <w:rFonts w:ascii="Arial" w:hAnsi="Arial" w:eastAsia="Times New Roman" w:cs="Arial"/>
        </w:rPr>
        <w:t xml:space="preserve"> </w:t>
      </w:r>
      <w:r>
        <w:rPr>
          <w:rFonts w:ascii="Arial" w:hAnsi="Arial" w:eastAsia="Times New Roman" w:cs="Arial"/>
        </w:rPr>
        <w:t xml:space="preserve">possa apresentar as razões da sua discordância</w:t>
      </w:r>
      <w:r>
        <w:rPr>
          <w:rFonts w:ascii="Arial" w:hAnsi="Arial" w:eastAsia="Times New Roman" w:cs="Arial"/>
        </w:rPr>
        <w:t xml:space="preserve"> e o envio de documentos</w:t>
      </w:r>
      <w:r>
        <w:rPr>
          <w:rFonts w:ascii="Arial" w:hAnsi="Arial" w:eastAsia="Times New Roman" w:cs="Arial"/>
        </w:rPr>
        <w:t xml:space="preserve">.</w:t>
      </w:r>
      <w:r>
        <w:rPr>
          <w:rFonts w:ascii="Arial" w:hAnsi="Arial" w:eastAsia="Times New Roman" w:cs="Arial"/>
        </w:rPr>
        <w:t xml:space="preserve"> </w:t>
      </w:r>
      <w:r>
        <w:rPr>
          <w:rFonts w:ascii="Arial" w:hAnsi="Arial" w:eastAsia="Times New Roman" w:cs="Arial"/>
        </w:rPr>
      </w:r>
      <w:r>
        <w:rPr>
          <w:rFonts w:ascii="Arial" w:hAnsi="Arial" w:eastAsia="Times New Roman" w:cs="Arial"/>
        </w:rPr>
      </w:r>
    </w:p>
    <w:p w14:paraId="7A0E3D24" w14:textId="77777777">
      <w:pPr>
        <w:pBdr/>
        <w:spacing w:after="0" w:line="360" w:lineRule="auto"/>
        <w:ind/>
        <w:rPr>
          <w:color w:val="4472c4" w:themeColor="accent1"/>
          <w:sz w:val="22"/>
          <w:szCs w:val="22"/>
        </w:rPr>
      </w:pPr>
      <w:r>
        <w:rPr>
          <w:color w:val="4472c4" w:themeColor="accent1"/>
          <w:sz w:val="22"/>
          <w:szCs w:val="22"/>
        </w:rPr>
        <w:t xml:space="preserve">Ajude-nos a entender por que você escolheu a opção acima</w:t>
      </w:r>
      <w:r>
        <w:rPr>
          <w:color w:val="4472c4" w:themeColor="accent1"/>
          <w:sz w:val="22"/>
          <w:szCs w:val="22"/>
        </w:rPr>
        <w:t xml:space="preserve">:</w:t>
      </w:r>
      <w:r>
        <w:rPr>
          <w:color w:val="4472c4" w:themeColor="accent1"/>
          <w:sz w:val="22"/>
          <w:szCs w:val="22"/>
        </w:rPr>
      </w:r>
      <w:r>
        <w:rPr>
          <w:color w:val="4472c4" w:themeColor="accent1"/>
          <w:sz w:val="22"/>
          <w:szCs w:val="22"/>
        </w:rPr>
      </w:r>
    </w:p>
    <w:tbl>
      <w:tblPr>
        <w:tblStyle w:val="1001"/>
        <w:tblW w:w="0" w:type="auto"/>
        <w:tblBorders/>
        <w:tblLook w:val="04A0" w:firstRow="1" w:lastRow="0" w:firstColumn="1" w:lastColumn="0" w:noHBand="0" w:noVBand="1"/>
      </w:tblPr>
      <w:tblGrid>
        <w:gridCol w:w="9061"/>
      </w:tblGrid>
      <w:tr>
        <w:trPr>
          <w:trHeight w:val="1158"/>
        </w:trPr>
        <w:tc>
          <w:tcPr>
            <w:tcBorders/>
            <w:tcW w:w="9061" w:type="dxa"/>
          </w:tcPr>
          <w:p w14:paraId="0F4C9720" w14:textId="77777777">
            <w:pPr>
              <w:pBdr/>
              <w:spacing w:line="360" w:lineRule="auto"/>
              <w:ind/>
              <w:rPr>
                <w:rFonts w:ascii="Arial" w:hAnsi="Arial" w:eastAsia="Times New Roman" w:cs="Arial"/>
                <w:color w:val="4472c4" w:themeColor="accent1"/>
                <w:sz w:val="22"/>
                <w:szCs w:val="22"/>
              </w:rPr>
            </w:pPr>
            <w:r>
              <w:rPr>
                <w:rFonts w:ascii="Arial" w:hAnsi="Arial" w:eastAsia="Times New Roman" w:cs="Arial"/>
                <w:color w:val="4472c4" w:themeColor="accent1"/>
                <w:sz w:val="22"/>
                <w:szCs w:val="22"/>
              </w:rPr>
            </w:r>
            <w:r>
              <w:rPr>
                <w:rFonts w:ascii="Arial" w:hAnsi="Arial" w:eastAsia="Times New Roman" w:cs="Arial"/>
                <w:color w:val="4472c4" w:themeColor="accent1"/>
                <w:sz w:val="22"/>
                <w:szCs w:val="22"/>
              </w:rPr>
            </w:r>
            <w:r>
              <w:rPr>
                <w:rFonts w:ascii="Arial" w:hAnsi="Arial" w:eastAsia="Times New Roman" w:cs="Arial"/>
                <w:color w:val="4472c4" w:themeColor="accent1"/>
                <w:sz w:val="22"/>
                <w:szCs w:val="22"/>
              </w:rPr>
            </w:r>
          </w:p>
        </w:tc>
      </w:tr>
    </w:tbl>
    <w:p w14:paraId="422B1A60" w14:textId="77777777">
      <w:pPr>
        <w:pBdr/>
        <w:spacing w:after="0" w:line="240" w:lineRule="auto"/>
        <w:ind/>
        <w:jc w:val="left"/>
        <w:rPr>
          <w:rFonts w:ascii="Noto Sans" w:hAnsi="Noto Sans" w:eastAsia="Times New Roman" w:cs="Noto Sans"/>
          <w:color w:val="444444"/>
          <w:sz w:val="21"/>
          <w:szCs w:val="21"/>
        </w:rPr>
      </w:pPr>
      <w:r>
        <w:rPr>
          <w:rFonts w:ascii="Noto Sans" w:hAnsi="Noto Sans" w:eastAsia="Times New Roman" w:cs="Noto Sans"/>
          <w:color w:val="444444"/>
          <w:sz w:val="21"/>
          <w:szCs w:val="21"/>
        </w:rPr>
      </w:r>
      <w:r>
        <w:rPr>
          <w:rFonts w:ascii="Noto Sans" w:hAnsi="Noto Sans" w:eastAsia="Times New Roman" w:cs="Noto Sans"/>
          <w:color w:val="444444"/>
          <w:sz w:val="21"/>
          <w:szCs w:val="21"/>
        </w:rPr>
      </w:r>
      <w:r>
        <w:rPr>
          <w:rFonts w:ascii="Noto Sans" w:hAnsi="Noto Sans" w:eastAsia="Times New Roman" w:cs="Noto Sans"/>
          <w:color w:val="444444"/>
          <w:sz w:val="21"/>
          <w:szCs w:val="21"/>
        </w:rPr>
      </w:r>
    </w:p>
    <w:p w14:paraId="0A9FA4D4" w14:textId="77777777">
      <w:pPr>
        <w:pBdr/>
        <w:spacing w:after="0" w:line="240" w:lineRule="auto"/>
        <w:ind/>
        <w:jc w:val="left"/>
        <w:rPr>
          <w:rFonts w:ascii="Noto Sans" w:hAnsi="Noto Sans" w:eastAsia="Times New Roman" w:cs="Noto Sans"/>
          <w:color w:val="444444"/>
          <w:sz w:val="21"/>
          <w:szCs w:val="21"/>
        </w:rPr>
      </w:pPr>
      <w:r>
        <w:rPr>
          <w:color w:val="4472c4" w:themeColor="accent1"/>
          <w:sz w:val="22"/>
          <w:szCs w:val="22"/>
        </w:rPr>
        <w:t xml:space="preserve">Caso necessário, envie documentos que evidenciem suas justificativas</w:t>
      </w:r>
      <w:r>
        <w:rPr>
          <w:rFonts w:ascii="Noto Sans" w:hAnsi="Noto Sans" w:eastAsia="Times New Roman" w:cs="Noto Sans"/>
          <w:color w:val="444444"/>
          <w:sz w:val="21"/>
          <w:szCs w:val="21"/>
        </w:rPr>
      </w:r>
      <w:r>
        <w:rPr>
          <w:rFonts w:ascii="Noto Sans" w:hAnsi="Noto Sans" w:eastAsia="Times New Roman" w:cs="Noto Sans"/>
          <w:color w:val="444444"/>
          <w:sz w:val="21"/>
          <w:szCs w:val="21"/>
        </w:rPr>
      </w:r>
    </w:p>
    <w:tbl>
      <w:tblPr>
        <w:tblStyle w:val="1001"/>
        <w:tblW w:w="0" w:type="auto"/>
        <w:tblBorders/>
        <w:tblLook w:val="04A0" w:firstRow="1" w:lastRow="0" w:firstColumn="1" w:lastColumn="0" w:noHBand="0" w:noVBand="1"/>
      </w:tblPr>
      <w:tblGrid>
        <w:gridCol w:w="9061"/>
      </w:tblGrid>
      <w:tr>
        <w:trPr>
          <w:trHeight w:val="848"/>
        </w:trPr>
        <w:tc>
          <w:tcPr>
            <w:tcBorders/>
            <w:tcW w:w="9061" w:type="dxa"/>
          </w:tcPr>
          <w:p w14:paraId="2983053A" w14:textId="77777777">
            <w:pPr>
              <w:pBdr/>
              <w:spacing/>
              <w:ind/>
              <w:jc w:val="left"/>
              <w:rPr>
                <w:rFonts w:eastAsia="Times New Roman" w:asciiTheme="minorHAnsi" w:hAnsiTheme="minorHAnsi" w:cstheme="minorHAnsi"/>
                <w:sz w:val="24"/>
                <w:szCs w:val="24"/>
              </w:rPr>
            </w:pPr>
            <w:r>
              <w:rPr>
                <w:rFonts w:eastAsia="Times New Roman" w:asciiTheme="minorHAnsi" w:hAnsiTheme="minorHAnsi" w:cstheme="minorHAnsi"/>
                <w:b/>
                <w:bCs/>
                <w:color w:val="a94442"/>
                <w:sz w:val="21"/>
                <w:szCs w:val="21"/>
                <w:shd w:val="clear" w:color="auto" w:fill="ffffff"/>
              </w:rPr>
              <w:t xml:space="preserve"> Apenas um arquivo PDF ou ZIP</w:t>
            </w:r>
            <w:r>
              <w:rPr>
                <w:rFonts w:eastAsia="Times New Roman" w:asciiTheme="minorHAnsi" w:hAnsiTheme="minorHAnsi" w:cstheme="minorHAnsi"/>
                <w:sz w:val="24"/>
                <w:szCs w:val="24"/>
              </w:rPr>
            </w:r>
            <w:r>
              <w:rPr>
                <w:rFonts w:eastAsia="Times New Roman" w:asciiTheme="minorHAnsi" w:hAnsiTheme="minorHAnsi" w:cstheme="minorHAnsi"/>
                <w:sz w:val="24"/>
                <w:szCs w:val="24"/>
              </w:rPr>
            </w:r>
          </w:p>
          <w:p w14:paraId="226C3BFE" w14:textId="77777777">
            <w:pPr>
              <w:pBdr/>
              <w:spacing/>
              <w:ind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</w:tbl>
    <w:p w14:paraId="7B6E8664" w14:textId="77777777">
      <w:pPr>
        <w:pBdr/>
        <w:spacing w:after="0" w:line="240" w:lineRule="auto"/>
        <w:ind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5A2698C5" w14:textId="77777777">
      <w:pPr>
        <w:pBdr/>
        <w:spacing/>
        <w:ind/>
        <w:rPr>
          <w:lang w:val="en-US"/>
        </w:rPr>
      </w:pPr>
      <w:r>
        <w:rPr>
          <w:lang w:val="en-US"/>
        </w:rPr>
        <w:t xml:space="preserve">{% endfor %}</w:t>
      </w:r>
      <w:r>
        <w:rPr>
          <w:lang w:val="en-US"/>
        </w:rPr>
      </w:r>
      <w:r>
        <w:rPr>
          <w:lang w:val="en-US"/>
        </w:rPr>
      </w:r>
    </w:p>
    <w:p w14:paraId="1626889F" w14:textId="77777777">
      <w:pPr>
        <w:pBdr/>
        <w:spacing/>
        <w:ind/>
        <w:rPr/>
      </w:pPr>
      <w:r/>
      <w:r/>
    </w:p>
    <w:p w14:paraId="1B73C3A7" w14:textId="77777777">
      <w:pPr>
        <w:pBdr/>
        <w:spacing/>
        <w:ind/>
        <w:rPr>
          <w:lang w:val="en-US"/>
        </w:rPr>
      </w:pPr>
      <w:r>
        <w:rPr>
          <w:lang w:val="en-US"/>
        </w:rPr>
        <w:t xml:space="preserve">{% endfor %}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/>
      </w:pPr>
      <w:r>
        <w:t xml:space="preserve">{% if reavaliacao_evidencias %}</w:t>
      </w:r>
      <w:r/>
    </w:p>
    <w:p>
      <w:pPr>
        <w:pStyle w:val="977"/>
        <w:pBdr/>
        <w:spacing/>
        <w:ind/>
        <w:rPr>
          <w:b/>
          <w:bCs/>
          <w14:ligatures w14:val="none"/>
        </w:rPr>
      </w:pPr>
      <w:r>
        <w:rPr>
          <w:b/>
          <w:bCs/>
        </w:rPr>
        <w:t xml:space="preserve">Reavaliação de evidências</w:t>
      </w:r>
      <w:r>
        <w:rPr>
          <w:b/>
          <w:bCs/>
          <w14:ligatures w14:val="none"/>
        </w:rPr>
      </w:r>
      <w:r>
        <w:rPr>
          <w:b/>
          <w:bCs/>
          <w14:ligatures w14:val="none"/>
        </w:rPr>
      </w:r>
    </w:p>
    <w:p>
      <w:pPr>
        <w:pBdr/>
        <w:spacing w:after="0" w:line="360" w:lineRule="auto"/>
        <w:ind w:firstLine="709"/>
        <w:rPr>
          <w:rFonts w:ascii="Arial" w:hAnsi="Arial" w:eastAsia="Arial" w:cs="Arial"/>
          <w:sz w:val="24"/>
          <w:szCs w:val="24"/>
          <w14:ligatures w14:val="none"/>
        </w:rPr>
      </w:pPr>
      <w:r>
        <w:rPr>
          <w:rFonts w:ascii="Arial" w:hAnsi="Arial" w:eastAsia="Arial" w:cs="Arial"/>
          <w:sz w:val="24"/>
          <w:szCs w:val="24"/>
        </w:rPr>
        <w:t xml:space="preserve">Est</w:t>
      </w:r>
      <w:r>
        <w:rPr>
          <w:rFonts w:ascii="Arial" w:hAnsi="Arial" w:eastAsia="Arial" w:cs="Arial"/>
          <w:sz w:val="24"/>
          <w:szCs w:val="24"/>
        </w:rPr>
        <w:t xml:space="preserve">a seção permite que a organização apresente comentários, esclarecimentos, retificações ou evidência suplementar para reavaliação de questões</w:t>
      </w:r>
      <w:r>
        <w:rPr>
          <w:rFonts w:ascii="Arial" w:hAnsi="Arial" w:eastAsia="Arial" w:cs="Arial"/>
          <w:sz w:val="24"/>
          <w:szCs w:val="24"/>
          <w:lang w:val="pt-BR"/>
        </w:rPr>
        <w:t xml:space="preserve"> </w:t>
      </w:r>
      <w:r>
        <w:rPr>
          <w:rFonts w:ascii="Arial" w:hAnsi="Arial" w:eastAsia="Arial" w:cs="Arial"/>
          <w:sz w:val="24"/>
          <w:szCs w:val="24"/>
        </w:rPr>
        <w:t xml:space="preserve">que tiveram pelo menos um item ou subitem classificado como não conforme na etapa de avaliação das evidências.</w:t>
      </w:r>
      <w:r>
        <w:rPr>
          <w:rFonts w:ascii="Arial" w:hAnsi="Arial" w:eastAsia="Arial" w:cs="Arial"/>
          <w:sz w:val="24"/>
          <w:szCs w:val="24"/>
          <w14:ligatures w14:val="none"/>
        </w:rPr>
      </w:r>
      <w:r>
        <w:rPr>
          <w:rFonts w:ascii="Arial" w:hAnsi="Arial" w:eastAsia="Arial" w:cs="Arial"/>
          <w:sz w:val="24"/>
          <w:szCs w:val="24"/>
          <w14:ligatures w14:val="none"/>
        </w:rPr>
      </w:r>
    </w:p>
    <w:p>
      <w:pPr>
        <w:pBdr/>
        <w:spacing w:after="0" w:line="360" w:lineRule="auto"/>
        <w:ind w:firstLine="709"/>
        <w:rPr>
          <w:rFonts w:ascii="Arial" w:hAnsi="Arial" w:eastAsia="Arial" w:cs="Arial"/>
          <w:sz w:val="24"/>
          <w:szCs w:val="24"/>
          <w14:ligatures w14:val="none"/>
        </w:rPr>
      </w:pPr>
      <w:r>
        <w:rPr>
          <w:rFonts w:ascii="Arial" w:hAnsi="Arial" w:eastAsia="Arial" w:cs="Arial"/>
          <w:sz w:val="24"/>
          <w:szCs w:val="24"/>
        </w:rPr>
        <w:t xml:space="preserve">Consulte no Relatório Individual Preliminar e nos anexos correspondentes os itens específicos avaliados como não conformes. A apresentação de nova evidência é opcional e deve se limitar a arquivo em formato PDF ou ZIP.</w:t>
      </w:r>
      <w:r>
        <w:rPr>
          <w:rFonts w:ascii="Arial" w:hAnsi="Arial" w:eastAsia="Arial" w:cs="Arial"/>
          <w:sz w:val="24"/>
          <w:szCs w:val="24"/>
          <w14:ligatures w14:val="none"/>
        </w:rPr>
      </w:r>
      <w:r>
        <w:rPr>
          <w:rFonts w:ascii="Arial" w:hAnsi="Arial" w:eastAsia="Arial" w:cs="Arial"/>
          <w:sz w:val="24"/>
          <w:szCs w:val="24"/>
          <w14:ligatures w14:val="none"/>
        </w:rPr>
      </w:r>
    </w:p>
    <w:p>
      <w:pPr>
        <w:pBdr/>
        <w:spacing/>
        <w:ind/>
        <w:rPr/>
      </w:pPr>
      <w:r>
        <w:t xml:space="preserve">{% for reavaliacao in reavaliacao_evidencias %}</w:t>
      </w:r>
      <w:r/>
    </w:p>
    <w:p w14:paraId="3D90E781">
      <w:pPr>
        <w:pBdr/>
        <w:shd w:val="nil"/>
        <w:spacing/>
        <w:ind/>
        <w:rPr>
          <w:b/>
          <w:bCs/>
          <w14:ligatures w14:val="none"/>
        </w:rPr>
      </w:pPr>
      <w:r>
        <w:rPr>
          <w:b/>
          <w:bCs/>
          <w:highlight w:val="none"/>
        </w:rPr>
        <w:br w:type="page" w:clear="all"/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Style w:val="977"/>
        <w:pBdr/>
        <w:spacing/>
        <w:ind/>
        <w:rPr>
          <w:b/>
          <w:bCs/>
          <w:highlight w:val="none"/>
          <w14:ligatures w14:val="none"/>
        </w:rPr>
      </w:pPr>
      <w:r>
        <w:rPr>
          <w:b/>
          <w:bCs/>
        </w:rPr>
        <w:t xml:space="preserve">Questão </w:t>
      </w:r>
      <w:r>
        <w:rPr>
          <w:b/>
          <w:bCs/>
        </w:rPr>
        <w:t xml:space="preserve">{{ reavaliacao.base_texto }}</w:t>
      </w:r>
      <w:r>
        <w:rPr>
          <w:b/>
          <w:bCs/>
        </w:rPr>
      </w:r>
      <w:r>
        <w:rPr>
          <w:b/>
          <w:bCs/>
          <w14:ligatures w14:val="none"/>
        </w:rPr>
      </w:r>
    </w:p>
    <w:p>
      <w:pPr>
        <w:pBdr/>
        <w:spacing w:after="0" w:line="360" w:lineRule="auto"/>
        <w:ind/>
        <w:rPr>
          <w:rFonts w:eastAsia="Times New Roman" w:asciiTheme="minorHAnsi" w:hAnsiTheme="minorHAnsi" w:cstheme="minorHAnsi"/>
          <w:color w:val="4472c4" w:themeColor="accent1"/>
          <w:sz w:val="22"/>
          <w:szCs w:val="22"/>
          <w14:ligatures w14:val="none"/>
        </w:rPr>
      </w:pPr>
      <w:r>
        <w:rPr>
          <w:rFonts w:eastAsia="Times New Roman" w:asciiTheme="minorHAnsi" w:hAnsiTheme="minorHAnsi" w:cstheme="minorHAnsi"/>
          <w:color w:val="4472c4" w:themeColor="accent1"/>
          <w:sz w:val="22"/>
          <w:szCs w:val="22"/>
          <w:shd w:val="clear" w:color="auto" w:fill="ffffff"/>
        </w:rPr>
        <w:t xml:space="preserve">Itens avaliados como não conformes nesta questão:</w:t>
      </w:r>
      <w:r>
        <w:rPr>
          <w:rFonts w:eastAsia="Times New Roman" w:asciiTheme="minorHAnsi" w:hAnsiTheme="minorHAnsi" w:cstheme="minorHAnsi"/>
          <w:color w:val="4472c4" w:themeColor="accent1"/>
          <w:sz w:val="22"/>
          <w:szCs w:val="22"/>
          <w:shd w:val="clear" w:color="auto" w:fill="ffffff"/>
        </w:rPr>
      </w:r>
      <w:r>
        <w:rPr>
          <w:rFonts w:eastAsia="Times New Roman" w:asciiTheme="minorHAnsi" w:hAnsiTheme="minorHAnsi" w:cstheme="minorHAnsi"/>
          <w:color w:val="4472c4" w:themeColor="accent1"/>
          <w:sz w:val="22"/>
          <w:szCs w:val="22"/>
          <w14:ligatures w14:val="none"/>
        </w:rPr>
      </w:r>
    </w:p>
    <w:p>
      <w:pPr>
        <w:pBdr/>
        <w:spacing/>
        <w:ind/>
        <w:rPr/>
      </w:pPr>
      <w:r>
        <w:t xml:space="preserve">{% for item in reavaliacao.itens %}</w:t>
      </w:r>
      <w:r/>
    </w:p>
    <w:tbl>
      <w:tblPr>
        <w:tblStyle w:val="1001"/>
        <w:tblInd w:w="-5" w:type="dxa"/>
        <w:tblW w:w="0" w:type="auto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Look w:val="04A0" w:firstRow="1" w:lastRow="0" w:firstColumn="1" w:lastColumn="0" w:noHBand="0" w:noVBand="1"/>
      </w:tblPr>
      <w:tblGrid>
        <w:gridCol w:w="1564"/>
        <w:gridCol w:w="7512"/>
      </w:tblGrid>
      <w:tr>
        <w:trPr>
          <w:trHeight w:val="300"/>
        </w:trPr>
        <w:tc>
          <w:tcPr>
            <w:tcBorders/>
            <w:tcW w:w="1564" w:type="dxa"/>
          </w:tcPr>
          <w:p w14:paraId="019C71DC">
            <w:pPr>
              <w:pStyle w:val="988"/>
              <w:pBdr/>
              <w:spacing w:after="100" w:afterAutospacing="1" w:before="100" w:beforeAutospacing="1"/>
              <w:ind w:left="0"/>
              <w:rPr>
                <w:color w:val="4472c4" w:themeColor="accent1"/>
                <w14:ligatures w14:val="none"/>
              </w:rPr>
            </w:pPr>
            <w:r>
              <w:rPr>
                <w:color w:val="4472c4" w:themeColor="accent1"/>
              </w:rPr>
            </w:r>
            <w:r>
              <w:rPr>
                <w:color w:val="4472c4" w:themeColor="accent1"/>
              </w:rPr>
              <w:t xml:space="preserve">Item avaliado</w:t>
            </w:r>
            <w:r>
              <w:rPr>
                <w:color w:val="4472c4" w:themeColor="accent1"/>
              </w:rPr>
            </w:r>
            <w:r>
              <w:rPr>
                <w:color w:val="4472c4" w:themeColor="accent1"/>
                <w14:ligatures w14:val="none"/>
              </w:rPr>
            </w:r>
          </w:p>
        </w:tc>
        <w:tc>
          <w:tcPr>
            <w:tcBorders/>
            <w:tcW w:w="7512" w:type="dxa"/>
            <w:vAlign w:val="center"/>
          </w:tcPr>
          <w:p>
            <w:pPr>
              <w:pStyle w:val="988"/>
              <w:pBdr/>
              <w:spacing w:after="100" w:afterAutospacing="1" w:before="100" w:beforeAutospacing="1"/>
              <w:ind w:left="0"/>
              <w:rPr>
                <w:color w:val="4472c4" w:themeColor="accent1"/>
                <w14:ligatures w14:val="none"/>
              </w:rPr>
            </w:pPr>
            <w:r>
              <w:rPr>
                <w:color w:val="4472c4" w:themeColor="accent1"/>
                <w:lang w:val="undefined"/>
              </w:rPr>
              <w:t xml:space="preserve">{{ item.rotulo }}</w:t>
            </w:r>
            <w:r>
              <w:rPr>
                <w:color w:val="4472c4" w:themeColor="accent1"/>
                <w:lang w:val="undefined"/>
              </w:rPr>
            </w:r>
          </w:p>
        </w:tc>
      </w:tr>
      <w:tr>
        <w:trPr>
          <w:trHeight w:val="300"/>
        </w:trPr>
        <w:tc>
          <w:tcPr>
            <w:tcBorders/>
            <w:tcW w:w="1564" w:type="dxa"/>
          </w:tcPr>
          <w:p w14:paraId="32E87A44">
            <w:pPr>
              <w:pStyle w:val="988"/>
              <w:pBdr/>
              <w:spacing w:after="100" w:afterAutospacing="1" w:before="100" w:beforeAutospacing="1"/>
              <w:ind w:left="0"/>
              <w:rPr>
                <w:color w:val="4472c4" w:themeColor="accent1"/>
                <w14:ligatures w14:val="none"/>
              </w:rPr>
            </w:pPr>
            <w:r>
              <w:rPr>
                <w:color w:val="4472c4" w:themeColor="accent1"/>
              </w:rPr>
            </w:r>
            <w:r>
              <w:rPr>
                <w:color w:val="4472c4" w:themeColor="accent1"/>
              </w:rPr>
              <w:t xml:space="preserve">Resposta informada pelo auditado</w:t>
            </w:r>
            <w:r>
              <w:rPr>
                <w:color w:val="4472c4" w:themeColor="accent1"/>
              </w:rPr>
            </w:r>
            <w:r>
              <w:rPr>
                <w:color w:val="4472c4" w:themeColor="accent1"/>
                <w14:ligatures w14:val="none"/>
              </w:rPr>
            </w:r>
          </w:p>
        </w:tc>
        <w:tc>
          <w:tcPr>
            <w:tcBorders/>
            <w:tcW w:w="7512" w:type="dxa"/>
            <w:vAlign w:val="center"/>
          </w:tcPr>
          <w:p w14:paraId="27551644">
            <w:pPr>
              <w:pStyle w:val="988"/>
              <w:pBdr/>
              <w:spacing w:after="100" w:afterAutospacing="1" w:before="100" w:beforeAutospacing="1"/>
              <w:ind w:left="0"/>
              <w:rPr>
                <w:color w:val="4472c4" w:themeColor="accent1"/>
              </w:rPr>
            </w:pPr>
            <w:r>
              <w:rPr>
                <w:color w:val="4472c4" w:themeColor="accent1"/>
              </w:rPr>
            </w:r>
            <w:r>
              <w:rPr>
                <w:color w:val="4472c4" w:themeColor="accent1"/>
              </w:rPr>
              <w:t xml:space="preserve">{{ item.resposta_afirmada }}</w:t>
            </w:r>
            <w:r>
              <w:rPr>
                <w:color w:val="4472c4" w:themeColor="accent1"/>
              </w:rPr>
            </w:r>
            <w:r>
              <w:rPr>
                <w:color w:val="4472c4" w:themeColor="accent1"/>
              </w:rPr>
            </w:r>
          </w:p>
        </w:tc>
      </w:tr>
      <w:tr>
        <w:trPr>
          <w:trHeight w:val="300"/>
        </w:trPr>
        <w:tc>
          <w:tcPr>
            <w:tcBorders/>
            <w:tcW w:w="1564" w:type="dxa"/>
          </w:tcPr>
          <w:p w14:paraId="42F4CD08">
            <w:pPr>
              <w:pStyle w:val="988"/>
              <w:pBdr/>
              <w:spacing w:after="100" w:afterAutospacing="1" w:before="100" w:beforeAutospacing="1"/>
              <w:ind w:left="0"/>
              <w:rPr>
                <w:color w:val="4472c4" w:themeColor="accent1"/>
                <w14:ligatures w14:val="none"/>
              </w:rPr>
            </w:pPr>
            <w:r>
              <w:rPr>
                <w:color w:val="4472c4" w:themeColor="accent1"/>
                <w:lang w:val="pt-BR"/>
              </w:rPr>
              <w:t xml:space="preserve">Avaliaç</w:t>
            </w:r>
            <w:r>
              <w:rPr>
                <w:color w:val="4472c4" w:themeColor="accent1"/>
                <w:lang w:val="pt-BR"/>
              </w:rPr>
              <w:t xml:space="preserve">ão</w:t>
            </w:r>
            <w:r>
              <w:rPr>
                <w:color w:val="4472c4" w:themeColor="accent1"/>
                <w:lang w:val="pt-BR"/>
              </w:rPr>
              <w:t xml:space="preserve">
</w:t>
            </w:r>
            <w:r>
              <w:rPr>
                <w:color w:val="4472c4" w:themeColor="accent1"/>
              </w:rPr>
            </w:r>
            <w:r>
              <w:rPr>
                <w:color w:val="4472c4" w:themeColor="accent1"/>
                <w14:ligatures w14:val="none"/>
              </w:rPr>
            </w:r>
          </w:p>
        </w:tc>
        <w:tc>
          <w:tcPr>
            <w:tcBorders/>
            <w:tcW w:w="7512" w:type="dxa"/>
            <w:vAlign w:val="center"/>
          </w:tcPr>
          <w:p w14:paraId="26296B60">
            <w:pPr>
              <w:pStyle w:val="988"/>
              <w:pBdr/>
              <w:tabs>
                <w:tab w:val="center" w:leader="none" w:pos="3648"/>
              </w:tabs>
              <w:spacing w:after="100" w:afterAutospacing="1" w:before="100" w:beforeAutospacing="1"/>
              <w:ind w:left="0"/>
              <w:rPr>
                <w:color w:val="4472c4" w:themeColor="accent1"/>
              </w:rPr>
            </w:pPr>
            <w:r>
              <w:rPr>
                <w:color w:val="4472c4" w:themeColor="accent1"/>
              </w:rPr>
            </w:r>
            <w:r>
              <w:rPr>
                <w:color w:val="4472c4" w:themeColor="accent1"/>
              </w:rPr>
              <w:t xml:space="preserve">{{ item.justificativa_nao_conformidade }}</w:t>
            </w:r>
            <w:r>
              <w:rPr>
                <w:color w:val="4472c4" w:themeColor="accent1"/>
              </w:rPr>
            </w:r>
            <w:r>
              <w:rPr>
                <w:color w:val="4472c4" w:themeColor="accent1"/>
              </w:rPr>
            </w:r>
          </w:p>
        </w:tc>
      </w:tr>
    </w:tbl>
    <w:p>
      <w:pPr>
        <w:pBdr/>
        <w:spacing/>
        <w:ind/>
        <w:rPr/>
      </w:pPr>
      <w:r>
        <w:t xml:space="preserve">{% endfor %}</w:t>
      </w:r>
      <w:r/>
    </w:p>
    <w:p>
      <w:pPr>
        <w:pBdr/>
        <w:spacing w:after="0" w:line="360" w:lineRule="auto"/>
        <w:ind w:firstLine="709"/>
        <w:rPr>
          <w:rFonts w:ascii="Arial" w:hAnsi="Arial" w:eastAsia="Times New Roman" w:cs="Arial"/>
          <w14:ligatures w14:val="none"/>
        </w:rPr>
      </w:pPr>
      <w:r>
        <w:rPr>
          <w:rFonts w:ascii="Arial" w:hAnsi="Arial" w:eastAsia="Times New Roman" w:cs="Arial"/>
        </w:rPr>
        <w:t xml:space="preserve">Caso deseje, apresente comentários, esclarecimentos ou retificações sobre a avaliação de evidências desta questão.</w:t>
      </w:r>
      <w:r>
        <w:rPr>
          <w:rFonts w:ascii="Arial" w:hAnsi="Arial" w:eastAsia="Times New Roman" w:cs="Arial"/>
          <w14:ligatures w14:val="none"/>
        </w:rPr>
      </w:r>
      <w:r>
        <w:rPr>
          <w:rFonts w:ascii="Arial" w:hAnsi="Arial" w:eastAsia="Times New Roman" w:cs="Arial"/>
          <w14:ligatures w14:val="none"/>
        </w:rPr>
      </w:r>
    </w:p>
    <w:tbl>
      <w:tblPr>
        <w:tblStyle w:val="1001"/>
        <w:tblW w:w="0" w:type="auto"/>
        <w:tblBorders/>
        <w:tblLook w:val="04A0" w:firstRow="1" w:lastRow="0" w:firstColumn="1" w:lastColumn="0" w:noHBand="0" w:noVBand="1"/>
      </w:tblPr>
      <w:tblGrid>
        <w:gridCol w:w="9071"/>
      </w:tblGrid>
      <w:tr>
        <w:trPr/>
        <w:tc>
          <w:tcPr>
            <w:tcBorders/>
            <w:tcW w:w="9071" w:type="dxa"/>
          </w:tcPr>
          <w:p w14:paraId="3DEFA68E">
            <w:pPr>
              <w:pBdr/>
              <w:spacing w:line="360" w:lineRule="auto"/>
              <w:ind/>
              <w:rPr>
                <w:rFonts w:ascii="Arial" w:hAnsi="Arial" w:eastAsia="Times New Roman" w:cs="Arial"/>
                <w:color w:val="4472c4" w:themeColor="accent1"/>
                <w:sz w:val="22"/>
                <w:szCs w:val="22"/>
              </w:rPr>
            </w:pPr>
            <w:r>
              <w:rPr>
                <w:rFonts w:ascii="Arial" w:hAnsi="Arial" w:eastAsia="Times New Roman" w:cs="Arial"/>
                <w:color w:val="4472c4" w:themeColor="accent1"/>
                <w:sz w:val="22"/>
                <w:szCs w:val="22"/>
              </w:rPr>
            </w:r>
            <w:r>
              <w:rPr>
                <w:rFonts w:ascii="Arial" w:hAnsi="Arial" w:eastAsia="Times New Roman" w:cs="Arial"/>
                <w:color w:val="4472c4" w:themeColor="accent1"/>
                <w:sz w:val="22"/>
                <w:szCs w:val="22"/>
              </w:rPr>
            </w:r>
            <w:r>
              <w:rPr>
                <w:rFonts w:ascii="Arial" w:hAnsi="Arial" w:eastAsia="Times New Roman" w:cs="Arial"/>
                <w:color w:val="4472c4" w:themeColor="accent1"/>
                <w:sz w:val="22"/>
                <w:szCs w:val="22"/>
              </w:rPr>
            </w:r>
          </w:p>
          <w:p w14:paraId="0102F7ED">
            <w:pPr>
              <w:pBdr/>
              <w:spacing w:line="360" w:lineRule="auto"/>
              <w:ind/>
              <w:rPr>
                <w:rFonts w:ascii="Arial" w:hAnsi="Arial" w:eastAsia="Times New Roman" w:cs="Arial"/>
                <w:color w:val="4472c4" w:themeColor="accent1"/>
                <w:sz w:val="22"/>
                <w:szCs w:val="22"/>
              </w:rPr>
            </w:pPr>
            <w:r>
              <w:rPr>
                <w:rFonts w:ascii="Arial" w:hAnsi="Arial" w:eastAsia="Times New Roman" w:cs="Arial"/>
                <w:color w:val="4472c4" w:themeColor="accent1"/>
                <w:sz w:val="22"/>
                <w:szCs w:val="22"/>
              </w:rPr>
            </w:r>
            <w:r>
              <w:rPr>
                <w:rFonts w:ascii="Arial" w:hAnsi="Arial" w:eastAsia="Times New Roman" w:cs="Arial"/>
                <w:color w:val="4472c4" w:themeColor="accent1"/>
                <w:sz w:val="22"/>
                <w:szCs w:val="22"/>
              </w:rPr>
            </w:r>
            <w:r>
              <w:rPr>
                <w:rFonts w:ascii="Arial" w:hAnsi="Arial" w:eastAsia="Times New Roman" w:cs="Arial"/>
                <w:color w:val="4472c4" w:themeColor="accent1"/>
                <w:sz w:val="22"/>
                <w:szCs w:val="22"/>
              </w:rPr>
            </w:r>
          </w:p>
        </w:tc>
      </w:tr>
    </w:tbl>
    <w:p w14:paraId="4E4A3F7F">
      <w:pPr>
        <w:pBdr/>
        <w:spacing w:after="0" w:line="360" w:lineRule="auto"/>
        <w:ind w:firstLine="709"/>
        <w:rPr>
          <w:rFonts w:ascii="Arial" w:hAnsi="Arial" w:eastAsia="Times New Roman" w:cs="Arial"/>
          <w14:ligatures w14:val="none"/>
        </w:rPr>
      </w:pPr>
      <w:r>
        <w:rPr>
          <w:rFonts w:ascii="Arial" w:hAnsi="Arial" w:eastAsia="Times New Roman" w:cs="Arial"/>
          <w:highlight w:val="none"/>
        </w:rPr>
      </w:r>
      <w:r>
        <w:rPr>
          <w:rFonts w:ascii="Arial" w:hAnsi="Arial" w:eastAsia="Times New Roman" w:cs="Arial"/>
          <w14:ligatures w14:val="none"/>
        </w:rPr>
      </w:r>
      <w:r>
        <w:rPr>
          <w:rFonts w:ascii="Arial" w:hAnsi="Arial" w:eastAsia="Times New Roman" w:cs="Arial"/>
          <w14:ligatures w14:val="none"/>
        </w:rPr>
      </w:r>
    </w:p>
    <w:p>
      <w:pPr>
        <w:pBdr/>
        <w:spacing w:after="0" w:line="360" w:lineRule="auto"/>
        <w:ind w:firstLine="709"/>
        <w:rPr>
          <w:rFonts w:ascii="Arial" w:hAnsi="Arial" w:eastAsia="Times New Roman" w:cs="Arial"/>
          <w:highlight w:val="none"/>
          <w14:ligatures w14:val="none"/>
        </w:rPr>
      </w:pPr>
      <w:r>
        <w:rPr>
          <w:rFonts w:ascii="Arial" w:hAnsi="Arial" w:eastAsia="Times New Roman" w:cs="Arial"/>
        </w:rPr>
        <w:t xml:space="preserve">Caso deseje, envie uma evidência suplementar para reavaliação.</w:t>
      </w:r>
      <w:r>
        <w:rPr>
          <w:rFonts w:ascii="Arial" w:hAnsi="Arial" w:eastAsia="Times New Roman" w:cs="Arial"/>
          <w:highlight w:val="none"/>
          <w14:ligatures w14:val="none"/>
        </w:rPr>
      </w:r>
      <w:r>
        <w:rPr>
          <w:rFonts w:ascii="Arial" w:hAnsi="Arial" w:eastAsia="Times New Roman" w:cs="Arial"/>
          <w:highlight w:val="none"/>
          <w14:ligatures w14:val="none"/>
        </w:rPr>
      </w:r>
    </w:p>
    <w:tbl>
      <w:tblPr>
        <w:tblStyle w:val="1001"/>
        <w:tblW w:w="0" w:type="auto"/>
        <w:tblBorders/>
        <w:tblLook w:val="04A0" w:firstRow="1" w:lastRow="0" w:firstColumn="1" w:lastColumn="0" w:noHBand="0" w:noVBand="1"/>
      </w:tblPr>
      <w:tblGrid>
        <w:gridCol w:w="9071"/>
      </w:tblGrid>
      <w:tr>
        <w:trPr/>
        <w:tc>
          <w:tcPr>
            <w:tcBorders/>
            <w:tcW w:w="9071" w:type="dxa"/>
          </w:tcPr>
          <w:p>
            <w:pPr>
              <w:pBdr/>
              <w:spacing/>
              <w:ind/>
              <w:jc w:val="left"/>
              <w:rPr>
                <w:rFonts w:eastAsia="Times New Roman" w:asciiTheme="minorHAnsi" w:hAnsiTheme="minorHAnsi" w:cstheme="minorHAnsi"/>
                <w:b/>
                <w:bCs/>
                <w:color w:val="a94442"/>
                <w:sz w:val="21"/>
                <w:szCs w:val="21"/>
                <w:highlight w:val="none"/>
                <w14:ligatures w14:val="none"/>
              </w:rPr>
            </w:pPr>
            <w:r>
              <w:t xml:space="preserve"> </w:t>
            </w:r>
            <w:r>
              <w:rPr>
                <w:rFonts w:eastAsia="Times New Roman" w:asciiTheme="minorHAnsi" w:hAnsiTheme="minorHAnsi" w:cstheme="minorHAnsi"/>
                <w:b/>
                <w:bCs/>
                <w:color w:val="a94442"/>
                <w:sz w:val="21"/>
                <w:szCs w:val="21"/>
                <w:shd w:val="clear" w:color="auto" w:fill="ffffff"/>
              </w:rPr>
              <w:t xml:space="preserve">Apenas um arquivo PDF ou ZIP</w:t>
            </w:r>
            <w:r>
              <w:rPr>
                <w:rFonts w:eastAsia="Times New Roman" w:asciiTheme="minorHAnsi" w:hAnsiTheme="minorHAnsi" w:cstheme="minorHAnsi"/>
                <w:b/>
                <w:bCs/>
                <w:color w:val="a94442"/>
                <w:sz w:val="21"/>
                <w:szCs w:val="21"/>
                <w:highlight w:val="none"/>
                <w14:ligatures w14:val="none"/>
              </w:rPr>
            </w:r>
            <w:r>
              <w:rPr>
                <w:rFonts w:eastAsia="Times New Roman" w:asciiTheme="minorHAnsi" w:hAnsiTheme="minorHAnsi" w:cstheme="minorHAnsi"/>
                <w:b/>
                <w:bCs/>
                <w:color w:val="a94442"/>
                <w:sz w:val="21"/>
                <w:szCs w:val="21"/>
                <w:highlight w:val="none"/>
                <w14:ligatures w14:val="none"/>
              </w:rPr>
            </w:r>
          </w:p>
          <w:p w14:paraId="7DF371C3">
            <w:pPr>
              <w:pBdr/>
              <w:spacing/>
              <w:ind/>
              <w:jc w:val="left"/>
              <w:rPr>
                <w:rFonts w:eastAsia="Times New Roman" w:asciiTheme="minorHAnsi" w:hAnsiTheme="minorHAnsi" w:cstheme="minorHAnsi"/>
                <w:b/>
                <w:bCs/>
                <w:color w:val="a94442"/>
                <w:sz w:val="21"/>
                <w:szCs w:val="21"/>
                <w:highlight w:val="none"/>
                <w14:ligatures w14:val="none"/>
              </w:rPr>
            </w:pPr>
            <w:r>
              <w:rPr>
                <w:rFonts w:eastAsia="Times New Roman" w:asciiTheme="minorHAnsi" w:hAnsiTheme="minorHAnsi" w:cstheme="minorHAnsi"/>
                <w:b/>
                <w:bCs/>
                <w:color w:val="a94442"/>
                <w:sz w:val="21"/>
                <w:szCs w:val="21"/>
                <w:highlight w:val="none"/>
                <w:shd w:val="clear" w:color="auto" w:fill="ffffff"/>
              </w:rPr>
            </w:r>
            <w:r>
              <w:rPr>
                <w:rFonts w:eastAsia="Times New Roman" w:asciiTheme="minorHAnsi" w:hAnsiTheme="minorHAnsi" w:cstheme="minorHAnsi"/>
                <w:b/>
                <w:bCs/>
                <w:color w:val="a94442"/>
                <w:sz w:val="21"/>
                <w:szCs w:val="21"/>
                <w:highlight w:val="none"/>
                <w:shd w:val="clear" w:color="auto" w:fill="ffffff"/>
              </w:rPr>
            </w:r>
            <w:r>
              <w:rPr>
                <w:rFonts w:eastAsia="Times New Roman" w:asciiTheme="minorHAnsi" w:hAnsiTheme="minorHAnsi" w:cstheme="minorHAnsi"/>
                <w:b/>
                <w:bCs/>
                <w:color w:val="a94442"/>
                <w:sz w:val="21"/>
                <w:szCs w:val="21"/>
                <w:highlight w:val="none"/>
                <w14:ligatures w14:val="none"/>
              </w:rPr>
            </w:r>
          </w:p>
          <w:p w14:paraId="48372278">
            <w:pPr>
              <w:pBdr/>
              <w:spacing/>
              <w:ind/>
              <w:jc w:val="left"/>
              <w:rPr>
                <w:rFonts w:eastAsia="Times New Roman" w:asciiTheme="minorHAnsi" w:hAnsiTheme="minorHAnsi" w:cstheme="minorHAnsi"/>
                <w:b/>
                <w:bCs/>
                <w:color w:val="a94442"/>
                <w:sz w:val="21"/>
                <w:szCs w:val="21"/>
                <w14:ligatures w14:val="none"/>
              </w:rPr>
            </w:pPr>
            <w:r>
              <w:rPr>
                <w:rFonts w:eastAsia="Times New Roman" w:asciiTheme="minorHAnsi" w:hAnsiTheme="minorHAnsi" w:cstheme="minorHAnsi"/>
                <w:b/>
                <w:bCs/>
                <w:color w:val="a94442"/>
                <w:sz w:val="21"/>
                <w:szCs w:val="21"/>
                <w:highlight w:val="none"/>
                <w:shd w:val="clear" w:color="auto" w:fill="ffffff"/>
              </w:rPr>
            </w:r>
            <w:r>
              <w:rPr>
                <w:rFonts w:eastAsia="Times New Roman" w:asciiTheme="minorHAnsi" w:hAnsiTheme="minorHAnsi" w:cstheme="minorHAnsi"/>
                <w:b/>
                <w:bCs/>
                <w:color w:val="a94442"/>
                <w:sz w:val="21"/>
                <w:szCs w:val="21"/>
                <w14:ligatures w14:val="none"/>
              </w:rPr>
            </w:r>
            <w:r>
              <w:rPr>
                <w:rFonts w:eastAsia="Times New Roman" w:asciiTheme="minorHAnsi" w:hAnsiTheme="minorHAnsi" w:cstheme="minorHAnsi"/>
                <w:b/>
                <w:bCs/>
                <w:color w:val="a94442"/>
                <w:sz w:val="21"/>
                <w:szCs w:val="21"/>
                <w14:ligatures w14:val="none"/>
              </w:rPr>
            </w:r>
          </w:p>
        </w:tc>
      </w:tr>
    </w:tbl>
    <w:p>
      <w:pPr>
        <w:pBdr/>
        <w:spacing/>
        <w:ind/>
        <w:rPr/>
      </w:pPr>
      <w:r>
        <w:t xml:space="preserve">{% endfor %}</w:t>
      </w:r>
      <w:r/>
    </w:p>
    <w:p>
      <w:pPr>
        <w:pBdr/>
        <w:spacing/>
        <w:ind/>
        <w:rPr/>
      </w:pPr>
      <w:r>
        <w:t xml:space="preserve">{% endif %}</w:t>
      </w:r>
      <w:r/>
    </w:p>
    <w:sectPr>
      <w:headerReference w:type="default" r:id="rId9"/>
      <w:footnotePr/>
      <w:endnotePr/>
      <w:type w:val="nextPage"/>
      <w:pgSz w:h="16838" w:orient="portrait" w:w="11906"/>
      <w:pgMar w:top="1418" w:right="1134" w:bottom="1134" w:left="1701" w:header="709" w:footer="709" w:gutter="0"/>
      <w:pgNumType w:start="1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7CD13376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0292E83D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Noto Sans">
    <w:panose1 w:val="020B0502040504020204"/>
  </w:font>
  <w:font w:name="Wingdings">
    <w:panose1 w:val="05010000000000000000"/>
  </w:font>
  <w:font w:name="Symbol">
    <w:panose1 w:val="05010000000000000000"/>
  </w:font>
  <w:font w:name="Courier New">
    <w:panose1 w:val="02070309020205020404"/>
  </w:font>
  <w:font w:name="Segoe UI">
    <w:panose1 w:val="020B0502040504020204"/>
  </w:font>
  <w:font w:name="Droid Sans Fallback">
    <w:panose1 w:val="020B0502000000000001"/>
  </w:font>
  <w:font w:name="Georgia">
    <w:panose1 w:val="02040502050405020303"/>
  </w:font>
  <w:font w:name="FreeSans">
    <w:panose1 w:val="020B0504020202020204"/>
  </w:font>
  <w:font w:name="Liberation Serif">
    <w:panose1 w:val="02020603050405020304"/>
  </w:font>
  <w:font w:name="Times New Roman">
    <w:panose1 w:val="02020603050405020304"/>
  </w:font>
  <w:font w:name="Noto Sans Symbols">
    <w:panose1 w:val="020B0502040504020204"/>
  </w:font>
  <w:font w:name="Cambria">
    <w:panose1 w:val="02040503050406030204"/>
  </w:font>
  <w:font w:name="Arial">
    <w:panose1 w:val="020B0604020202020204"/>
  </w:font>
  <w:font w:name="Calibri">
    <w:panose1 w:val="020F0502020204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145C340F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05B72CB8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3426604" w14:textId="77777777">
    <w:pPr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tabs>
        <w:tab w:val="center" w:leader="none" w:pos="4252"/>
        <w:tab w:val="right" w:leader="none" w:pos="8504"/>
      </w:tabs>
      <w:spacing w:after="0" w:line="240" w:lineRule="auto"/>
      <w:ind/>
      <w:rPr>
        <w:rFonts w:eastAsia="Calibri"/>
        <w:color w:val="000000"/>
      </w:rPr>
    </w:pPr>
    <w:r>
      <w:rPr>
        <w:rFonts w:eastAsia="Calibri"/>
        <w:color w:val="000000"/>
      </w:rPr>
      <mc:AlternateContent>
        <mc:Choice Requires="wpg">
          <w:drawing>
            <wp:inline xmlns:wp="http://schemas.openxmlformats.org/drawingml/2006/wordprocessingDrawing" distT="0" distB="0" distL="0" distR="0">
              <wp:extent cx="714375" cy="361950"/>
              <wp:effectExtent l="0" t="0" r="0" b="0"/>
              <wp:docPr id="1" name="image1.png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1.png"/>
                      <pic:cNvPicPr/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714375" cy="361950"/>
                      </a:xfrm>
                      <a:prstGeom prst="rect">
                        <a:avLst/>
                      </a:prstGeom>
                      <a:ln/>
                    </pic:spPr>
                  </pic:pic>
                </a:graphicData>
              </a:graphic>
            </wp:inline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width:56.25pt;height:28.50pt;mso-wrap-distance-left:0.00pt;mso-wrap-distance-top:0.00pt;mso-wrap-distance-right:0.00pt;mso-wrap-distance-bottom:0.00pt;z-index:1;">
              <v:imagedata r:id="rId1" o:title=""/>
              <o:lock v:ext="edit" rotation="t"/>
            </v:shape>
          </w:pict>
        </mc:Fallback>
      </mc:AlternateContent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36195" distR="114300" simplePos="0" relativeHeight="251658240" behindDoc="0" locked="0" layoutInCell="1" allowOverlap="1">
              <wp:simplePos x="0" y="0"/>
              <wp:positionH relativeFrom="column">
                <wp:posOffset>709295</wp:posOffset>
              </wp:positionH>
              <wp:positionV relativeFrom="paragraph">
                <wp:posOffset>0</wp:posOffset>
              </wp:positionV>
              <wp:extent cx="4943032" cy="558165"/>
              <wp:effectExtent l="0" t="0" r="0" b="0"/>
              <wp:wrapNone/>
              <wp:docPr id="2" name="Retângulo 177987547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2879247" y="3505680"/>
                        <a:ext cx="4933507" cy="54864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 cap="flat" cmpd="sng">
                        <a:solidFill>
                          <a:srgbClr val="FFFFFF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4C1B188E" w14:textId="77777777">
                          <w:pPr>
                            <w:pBdr/>
                            <w:spacing w:after="0" w:line="240" w:lineRule="auto"/>
                            <w:ind/>
                            <w:jc w:val="left"/>
                            <w:rPr/>
                          </w:pPr>
                          <w:r>
                            <w:rPr>
                              <w:rFonts w:ascii="Arial" w:hAnsi="Arial" w:eastAsia="Arial" w:cs="Arial"/>
                              <w:b/>
                              <w:color w:val="000000"/>
                              <w:sz w:val="16"/>
                            </w:rPr>
                            <w:t xml:space="preserve">TRIBUNAL DE CONTAS DO ESTADO DO RIO DE JANEIRO</w:t>
                          </w:r>
                          <w:r/>
                        </w:p>
                        <w:p w14:paraId="4689E81C" w14:textId="77777777">
                          <w:pPr>
                            <w:pBdr/>
                            <w:spacing w:after="0" w:line="240" w:lineRule="auto"/>
                            <w:ind/>
                            <w:jc w:val="left"/>
                            <w:rPr/>
                          </w:pPr>
                          <w:r>
                            <w:rPr>
                              <w:rFonts w:ascii="Arial" w:hAnsi="Arial" w:eastAsia="Arial" w:cs="Arial"/>
                              <w:color w:val="000000"/>
                              <w:sz w:val="16"/>
                            </w:rPr>
                            <w:t xml:space="preserve">SECRETARIA-GERAL DE CONTROLE EXTERNO – SGE</w:t>
                          </w:r>
                          <w:r/>
                        </w:p>
                        <w:p w14:paraId="339A62EC" w14:textId="77777777">
                          <w:pPr>
                            <w:pBdr/>
                            <w:spacing w:after="0" w:line="240" w:lineRule="auto"/>
                            <w:ind/>
                            <w:jc w:val="left"/>
                            <w:rPr/>
                          </w:pPr>
                          <w:r>
                            <w:rPr>
                              <w:rFonts w:ascii="Arial" w:hAnsi="Arial" w:eastAsia="Arial" w:cs="Arial"/>
                              <w:color w:val="000000"/>
                              <w:sz w:val="16"/>
                            </w:rPr>
                            <w:t xml:space="preserve">SUBSECRETARIA DE CONTROLE DE POLÍTICAS DE CIDADANIA </w:t>
                          </w:r>
                          <w:r/>
                        </w:p>
                        <w:p w14:paraId="44D1CF07" w14:textId="77777777">
                          <w:pPr>
                            <w:pBdr/>
                            <w:spacing w:after="0" w:line="240" w:lineRule="auto"/>
                            <w:ind/>
                            <w:jc w:val="left"/>
                            <w:rPr/>
                          </w:pPr>
                          <w:r>
                            <w:rPr>
                              <w:rFonts w:ascii="Arial" w:hAnsi="Arial" w:eastAsia="Arial" w:cs="Arial"/>
                              <w:color w:val="000000"/>
                              <w:sz w:val="16"/>
                            </w:rPr>
                            <w:t xml:space="preserve">COORDENADORIA DE AUDITORIA EM POLÍTICAS DE TECNOLOGIA DA INFORMAÇÃO</w:t>
                          </w:r>
                          <w:r/>
                        </w:p>
                      </w:txbxContent>
                    </wps:txbx>
                    <wps:bodyPr spcFirstLastPara="1" wrap="square" lIns="46800" tIns="72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1" o:spid="_x0000_s1" o:spt="1" type="#_x0000_t1" style="position:absolute;z-index:251658240;o:allowoverlap:true;o:allowincell:true;mso-position-horizontal-relative:text;margin-left:55.85pt;mso-position-horizontal:absolute;mso-position-vertical-relative:text;margin-top:0.00pt;mso-position-vertical:absolute;width:389.22pt;height:43.95pt;mso-wrap-distance-left:2.85pt;mso-wrap-distance-top:0.00pt;mso-wrap-distance-right:9.00pt;mso-wrap-distance-bottom:0.00pt;v-text-anchor:top;visibility:visible;" fillcolor="#FFFFFF" strokecolor="#FFFFFF" strokeweight="0.75pt">
              <v:stroke dashstyle="solid"/>
              <v:textbox inset="0,0,0,0">
                <w:txbxContent>
                  <w:p w14:paraId="4C1B188E" w14:textId="77777777">
                    <w:pPr>
                      <w:pBdr/>
                      <w:spacing w:after="0" w:line="240" w:lineRule="auto"/>
                      <w:ind/>
                      <w:jc w:val="left"/>
                      <w:rPr/>
                    </w:pPr>
                    <w:r>
                      <w:rPr>
                        <w:rFonts w:ascii="Arial" w:hAnsi="Arial" w:eastAsia="Arial" w:cs="Arial"/>
                        <w:b/>
                        <w:color w:val="000000"/>
                        <w:sz w:val="16"/>
                      </w:rPr>
                      <w:t xml:space="preserve">TRIBUNAL DE CONTAS DO ESTADO DO RIO DE JANEIRO</w:t>
                    </w:r>
                    <w:r/>
                  </w:p>
                  <w:p w14:paraId="4689E81C" w14:textId="77777777">
                    <w:pPr>
                      <w:pBdr/>
                      <w:spacing w:after="0" w:line="240" w:lineRule="auto"/>
                      <w:ind/>
                      <w:jc w:val="left"/>
                      <w:rPr/>
                    </w:pPr>
                    <w:r>
                      <w:rPr>
                        <w:rFonts w:ascii="Arial" w:hAnsi="Arial" w:eastAsia="Arial" w:cs="Arial"/>
                        <w:color w:val="000000"/>
                        <w:sz w:val="16"/>
                      </w:rPr>
                      <w:t xml:space="preserve">SECRETARIA-GERAL DE CONTROLE EXTERNO – SGE</w:t>
                    </w:r>
                    <w:r/>
                  </w:p>
                  <w:p w14:paraId="339A62EC" w14:textId="77777777">
                    <w:pPr>
                      <w:pBdr/>
                      <w:spacing w:after="0" w:line="240" w:lineRule="auto"/>
                      <w:ind/>
                      <w:jc w:val="left"/>
                      <w:rPr/>
                    </w:pPr>
                    <w:r>
                      <w:rPr>
                        <w:rFonts w:ascii="Arial" w:hAnsi="Arial" w:eastAsia="Arial" w:cs="Arial"/>
                        <w:color w:val="000000"/>
                        <w:sz w:val="16"/>
                      </w:rPr>
                      <w:t xml:space="preserve">SUBSECRETARIA DE CONTROLE DE POLÍTICAS DE CIDADANIA </w:t>
                    </w:r>
                    <w:r/>
                  </w:p>
                  <w:p w14:paraId="44D1CF07" w14:textId="77777777">
                    <w:pPr>
                      <w:pBdr/>
                      <w:spacing w:after="0" w:line="240" w:lineRule="auto"/>
                      <w:ind/>
                      <w:jc w:val="left"/>
                      <w:rPr/>
                    </w:pPr>
                    <w:r>
                      <w:rPr>
                        <w:rFonts w:ascii="Arial" w:hAnsi="Arial" w:eastAsia="Arial" w:cs="Arial"/>
                        <w:color w:val="000000"/>
                        <w:sz w:val="16"/>
                      </w:rPr>
                      <w:t xml:space="preserve">COORDENADORIA DE AUDITORIA EM POLÍTICAS DE TECNOLOGIA DA INFORMAÇÃO</w:t>
                    </w:r>
                    <w:r/>
                  </w:p>
                </w:txbxContent>
              </v:textbox>
            </v:shape>
          </w:pict>
        </mc:Fallback>
      </mc:AlternateContent>
    </w:r>
    <w:r>
      <w:rPr>
        <w:rFonts w:eastAsia="Calibri"/>
        <w:color w:val="000000"/>
      </w:rPr>
    </w:r>
    <w:r>
      <w:rPr>
        <w:rFonts w:eastAsia="Calibri"/>
        <w:color w:val="000000"/>
      </w:rPr>
    </w:r>
  </w:p>
  <w:p w14:paraId="655073CE" w14:textId="77777777">
    <w:pPr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tabs>
        <w:tab w:val="center" w:leader="none" w:pos="4252"/>
        <w:tab w:val="right" w:leader="none" w:pos="8504"/>
      </w:tabs>
      <w:spacing w:after="0" w:line="240" w:lineRule="auto"/>
      <w:ind/>
      <w:rPr>
        <w:rFonts w:eastAsia="Calibri"/>
        <w:color w:val="000000"/>
      </w:rPr>
    </w:pPr>
    <w:r>
      <w:rPr>
        <w:rFonts w:eastAsia="Calibri"/>
        <w:color w:val="000000"/>
      </w:rPr>
    </w:r>
    <w:r>
      <w:rPr>
        <w:rFonts w:eastAsia="Calibri"/>
        <w:color w:val="000000"/>
      </w:rPr>
    </w:r>
    <w:r>
      <w:rPr>
        <w:rFonts w:eastAsia="Calibri"/>
        <w:color w:val="000000"/>
      </w:rPr>
    </w:r>
  </w:p>
  <w:p w14:paraId="5A778332" w14:textId="77777777">
    <w:pPr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tabs>
        <w:tab w:val="center" w:leader="none" w:pos="4252"/>
        <w:tab w:val="right" w:leader="none" w:pos="8504"/>
      </w:tabs>
      <w:spacing w:after="0" w:line="240" w:lineRule="auto"/>
      <w:ind/>
      <w:rPr>
        <w:rFonts w:eastAsia="Calibri"/>
        <w:color w:val="000000"/>
      </w:rPr>
    </w:pPr>
    <w:r>
      <w:rPr>
        <w:rFonts w:eastAsia="Calibri"/>
        <w:color w:val="000000"/>
      </w:rPr>
    </w:r>
    <w:r>
      <w:rPr>
        <w:rFonts w:eastAsia="Calibri"/>
        <w:color w:val="000000"/>
      </w:rPr>
    </w:r>
    <w:r>
      <w:rPr>
        <w:rFonts w:eastAsia="Calibri"/>
        <w:color w:val="000000"/>
      </w:rPr>
    </w:r>
  </w:p>
  <w:p w14:paraId="35F0FB71" w14:textId="77777777">
    <w:pPr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tabs>
        <w:tab w:val="center" w:leader="none" w:pos="4252"/>
        <w:tab w:val="right" w:leader="none" w:pos="8504"/>
      </w:tabs>
      <w:spacing w:after="0" w:line="240" w:lineRule="auto"/>
      <w:ind/>
      <w:rPr>
        <w:rFonts w:eastAsia="Calibri"/>
        <w:color w:val="000000"/>
      </w:rPr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4294967295" distL="114300" distR="114300" simplePos="0" relativeHeight="251659264" behindDoc="0" locked="0" layoutInCell="1" allowOverlap="1">
              <wp:simplePos x="0" y="0"/>
              <wp:positionH relativeFrom="column">
                <wp:posOffset>1</wp:posOffset>
              </wp:positionH>
              <wp:positionV relativeFrom="paragraph">
                <wp:posOffset>55896</wp:posOffset>
              </wp:positionV>
              <wp:extent cx="0" cy="12700"/>
              <wp:effectExtent l="0" t="0" r="0" b="0"/>
              <wp:wrapNone/>
              <wp:docPr id="3" name="Conector de Seta Reta 177987547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2552000" y="3780000"/>
                        <a:ext cx="5588000" cy="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med" len="med"/>
                        <a:tailEnd type="none" w="med" len="med"/>
                      </a:ln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2" o:spid="_x0000_s2" o:spt="32" type="#_x0000_t32" style="position:absolute;z-index:251659264;o:allowoverlap:true;o:allowincell:true;mso-position-horizontal-relative:text;margin-left:0.00pt;mso-position-horizontal:absolute;mso-position-vertical-relative:text;margin-top:4.40pt;mso-position-vertical:absolute;width:0.00pt;height:1.00pt;mso-wrap-distance-left:9.00pt;mso-wrap-distance-top:0.00pt;mso-wrap-distance-right:9.00pt;mso-wrap-distance-bottom:-169093.20pt;visibility:visible;" filled="f" strokecolor="#000000" strokeweight="0.75pt">
              <v:stroke dashstyle="solid"/>
            </v:shape>
          </w:pict>
        </mc:Fallback>
      </mc:AlternateContent>
    </w:r>
    <w:r>
      <w:rPr>
        <w:rFonts w:eastAsia="Calibri"/>
        <w:color w:val="000000"/>
      </w:rPr>
    </w:r>
    <w:r>
      <w:rPr>
        <w:rFonts w:eastAsia="Calibri"/>
        <w:color w:val="000000"/>
      </w:rPr>
    </w:r>
  </w:p>
  <w:p w14:paraId="78EAF590" w14:textId="77777777">
    <w:pPr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tabs>
        <w:tab w:val="center" w:leader="none" w:pos="4252"/>
        <w:tab w:val="right" w:leader="none" w:pos="8504"/>
      </w:tabs>
      <w:spacing w:after="0" w:line="240" w:lineRule="auto"/>
      <w:ind/>
      <w:rPr>
        <w:rFonts w:eastAsia="Calibri"/>
        <w:color w:val="000000"/>
      </w:rPr>
    </w:pPr>
    <w:r>
      <w:rPr>
        <w:rFonts w:eastAsia="Calibri"/>
        <w:color w:val="000000"/>
      </w:rPr>
    </w:r>
    <w:r>
      <w:rPr>
        <w:rFonts w:eastAsia="Calibri"/>
        <w:color w:val="000000"/>
      </w:rPr>
    </w:r>
    <w:r>
      <w:rPr>
        <w:rFonts w:eastAsia="Calibri"/>
        <w:color w:val="000000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E190DEB"/>
    <w:lvl w:ilvl="0">
      <w:isLgl w:val="false"/>
      <w:lvlJc w:val="left"/>
      <w:lvlText w:val=""/>
      <w:numFmt w:val="bullet"/>
      <w:pPr>
        <w:pBdr/>
        <w:spacing/>
        <w:ind w:hanging="360" w:left="149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1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93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65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7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9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1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3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250"/>
      </w:pPr>
      <w:rPr>
        <w:rFonts w:hint="default" w:ascii="Wingdings" w:hAnsi="Wingdings"/>
      </w:rPr>
      <w:start w:val="1"/>
      <w:suff w:val="tab"/>
    </w:lvl>
  </w:abstractNum>
  <w:abstractNum w:abstractNumId="1">
    <w:nsid w:val="11A75C37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">
    <w:nsid w:val="1F357840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  <w:color w:val="auto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">
    <w:nsid w:val="22277A20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">
    <w:nsid w:val="23163070"/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ascii="Courier New" w:hAnsi="Courier New" w:eastAsia="Courier New" w:cs="Courier New"/>
        <w:sz w:val="20"/>
        <w:szCs w:val="20"/>
      </w:rPr>
      <w:start w:val="1"/>
      <w:suff w:val="tab"/>
    </w:lvl>
    <w:lvl w:ilvl="2">
      <w:isLgl w:val="false"/>
      <w:lvlJc w:val="left"/>
      <w:lvlText w:val="▪"/>
      <w:numFmt w:val="bullet"/>
      <w:pPr>
        <w:pBdr/>
        <w:spacing/>
        <w:ind w:hanging="360" w:left="216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3">
      <w:isLgl w:val="false"/>
      <w:lvlJc w:val="left"/>
      <w:lvlText w:val="▪"/>
      <w:numFmt w:val="bullet"/>
      <w:pPr>
        <w:pBdr/>
        <w:spacing/>
        <w:ind w:hanging="360" w:left="288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4">
      <w:isLgl w:val="false"/>
      <w:lvlJc w:val="left"/>
      <w:lvlText w:val="▪"/>
      <w:numFmt w:val="bullet"/>
      <w:pPr>
        <w:pBdr/>
        <w:spacing/>
        <w:ind w:hanging="360" w:left="360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5">
      <w:isLgl w:val="false"/>
      <w:lvlJc w:val="left"/>
      <w:lvlText w:val="▪"/>
      <w:numFmt w:val="bullet"/>
      <w:pPr>
        <w:pBdr/>
        <w:spacing/>
        <w:ind w:hanging="360" w:left="432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6">
      <w:isLgl w:val="false"/>
      <w:lvlJc w:val="left"/>
      <w:lvlText w:val="▪"/>
      <w:numFmt w:val="bullet"/>
      <w:pPr>
        <w:pBdr/>
        <w:spacing/>
        <w:ind w:hanging="360" w:left="504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7">
      <w:isLgl w:val="false"/>
      <w:lvlJc w:val="left"/>
      <w:lvlText w:val="▪"/>
      <w:numFmt w:val="bullet"/>
      <w:pPr>
        <w:pBdr/>
        <w:spacing/>
        <w:ind w:hanging="360" w:left="576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8">
      <w:isLgl w:val="false"/>
      <w:lvlJc w:val="left"/>
      <w:lvlText w:val="▪"/>
      <w:numFmt w:val="bullet"/>
      <w:pPr>
        <w:pBdr/>
        <w:spacing/>
        <w:ind w:hanging="360" w:left="648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</w:abstractNum>
  <w:abstractNum w:abstractNumId="5">
    <w:nsid w:val="45214AF9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6">
    <w:nsid w:val="497F5C8C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7">
    <w:nsid w:val="66B04576"/>
    <w:lvl w:ilvl="0">
      <w:isLgl w:val="false"/>
      <w:lvlJc w:val="left"/>
      <w:lvlText w:val="%1."/>
      <w:numFmt w:val="decimal"/>
      <w:pPr>
        <w:pBdr/>
        <w:spacing/>
        <w:ind w:hanging="360" w:left="149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21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93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65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7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9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81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53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250"/>
      </w:pPr>
      <w:rPr/>
      <w:start w:val="1"/>
      <w:suff w:val="tab"/>
    </w:lvl>
  </w:abstractNum>
  <w:abstractNum w:abstractNumId="8">
    <w:nsid w:val="7AB660CB"/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Noto Sans Symbols" w:hAnsi="Noto Sans Symbols" w:eastAsia="Noto Sans Symbols" w:cs="Noto Sans Symbols"/>
        <w:sz w:val="24"/>
        <w:szCs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▪"/>
      <w:numFmt w:val="bullet"/>
      <w:pPr>
        <w:pBdr/>
        <w:spacing/>
        <w:ind w:hanging="360" w:left="2160"/>
      </w:pPr>
      <w:rPr>
        <w:rFonts w:ascii="Noto Sans Symbols" w:hAnsi="Noto Sans Symbols" w:eastAsia="Noto Sans Symbols" w:cs="Noto Sans Symbols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rFonts w:ascii="Noto Sans Symbols" w:hAnsi="Noto Sans Symbols" w:eastAsia="Noto Sans Symbols" w:cs="Noto Sans Symbols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▪"/>
      <w:numFmt w:val="bullet"/>
      <w:pPr>
        <w:pBdr/>
        <w:spacing/>
        <w:ind w:hanging="360" w:left="4320"/>
      </w:pPr>
      <w:rPr>
        <w:rFonts w:ascii="Noto Sans Symbols" w:hAnsi="Noto Sans Symbols" w:eastAsia="Noto Sans Symbols" w:cs="Noto Sans Symbols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rFonts w:ascii="Noto Sans Symbols" w:hAnsi="Noto Sans Symbols" w:eastAsia="Noto Sans Symbols" w:cs="Noto Sans Symbols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▪"/>
      <w:numFmt w:val="bullet"/>
      <w:pPr>
        <w:pBdr/>
        <w:spacing/>
        <w:ind w:hanging="360" w:left="6480"/>
      </w:pPr>
      <w:rPr>
        <w:rFonts w:ascii="Noto Sans Symbols" w:hAnsi="Noto Sans Symbols" w:eastAsia="Noto Sans Symbols" w:cs="Noto Sans Symbols"/>
      </w:rPr>
      <w:start w:val="1"/>
      <w:suff w:val="tab"/>
    </w:lvl>
  </w:abstractNum>
  <w:num w:numId="1">
    <w:abstractNumId w:val="4"/>
  </w:num>
  <w:num w:numId="2">
    <w:abstractNumId w:val="8"/>
  </w:num>
  <w:num w:numId="3">
    <w:abstractNumId w:val="6"/>
  </w:num>
  <w:num w:numId="4">
    <w:abstractNumId w:val="5"/>
  </w:num>
  <w:num w:numId="5">
    <w:abstractNumId w:val="2"/>
  </w:num>
  <w:num w:numId="6">
    <w:abstractNumId w:val="7"/>
  </w:num>
  <w:num w:numId="7">
    <w:abstractNumId w:val="0"/>
  </w:num>
  <w:num w:numId="8">
    <w:abstractNumId w:val="1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Calibri" w:cs="Calibri"/>
        <w:lang w:val="pt-BR" w:eastAsia="pt-BR" w:bidi="ar-SA"/>
      </w:rPr>
    </w:rPrDefault>
    <w:pPrDefault>
      <w:pPr>
        <w:pBdr/>
        <w:spacing w:after="200" w:afterAutospacing="0" w:before="0" w:beforeAutospacing="0" w:line="276" w:lineRule="auto"/>
        <w:ind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10">
    <w:name w:val="Table Grid Light"/>
    <w:basedOn w:val="9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Plain Table 1"/>
    <w:basedOn w:val="9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Plain Table 2"/>
    <w:basedOn w:val="9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Plain Table 3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Plain Table 4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Plain Table 5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1 Light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1 Light - Accent 1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1 Light - Accent 2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1 Light - Accent 3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1 Light - Accent 4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1 Light - Accent 5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1 Light - Accent 6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2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2 - Accent 1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2 - Accent 2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2 - Accent 3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2 - Accent 4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2 - Accent 5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2 - Accent 6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3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3 - Accent 1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3 - Accent 2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3 - Accent 3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3 - Accent 4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3 - Accent 5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3 - Accent 6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4"/>
    <w:basedOn w:val="9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4 - Accent 1"/>
    <w:basedOn w:val="9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4 - Accent 2"/>
    <w:basedOn w:val="9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4 - Accent 3"/>
    <w:basedOn w:val="9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4 - Accent 4"/>
    <w:basedOn w:val="9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4 - Accent 5"/>
    <w:basedOn w:val="9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4 - Accent 6"/>
    <w:basedOn w:val="9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5 Dark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5 Dark- Accent 1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5 Dark - Accent 2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5 Dark - Accent 3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5 Dark- Accent 4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5 Dark - Accent 5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5 Dark - Accent 6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6 Colorful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6 Colorful - Accent 1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6 Colorful - Accent 2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6 Colorful - Accent 3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6 Colorful - Accent 4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6 Colorful - Accent 5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6 Colorful - Accent 6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7 Colorful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7 Colorful - Accent 1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7 Colorful - Accent 2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7 Colorful - Accent 3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7 Colorful - Accent 4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7 Colorful - Accent 5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7 Colorful - Accent 6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1 Light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1 Light - Accent 1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1 Light - Accent 2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1 Light - Accent 3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1 Light - Accent 4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1 Light - Accent 5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1 Light - Accent 6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2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2 - Accent 1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2 - Accent 2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2 - Accent 3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2 - Accent 4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2 - Accent 5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2 - Accent 6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3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3 - Accent 1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3 - Accent 2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3 - Accent 3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3 - Accent 4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3 - Accent 5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3 - Accent 6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4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4 - Accent 1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4 - Accent 2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4 - Accent 3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4 - Accent 4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4 - Accent 5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4 - Accent 6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5 Dark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5 Dark - Accent 1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5 Dark - Accent 2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5 Dark - Accent 3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5 Dark - Accent 4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5 Dark - Accent 5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5 Dark - Accent 6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6 Colorful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6 Colorful - Accent 1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6 Colorful - Accent 2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6 Colorful - Accent 3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6 Colorful - Accent 4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6 Colorful - Accent 5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6 Colorful - Accent 6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7 Colorful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7 Colorful - Accent 1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7 Colorful - Accent 2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7 Colorful - Accent 3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7 Colorful - Accent 4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7 Colorful - Accent 5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7 Colorful - Accent 6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ned - Accent"/>
    <w:basedOn w:val="9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ned - Accent 1"/>
    <w:basedOn w:val="9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ned - Accent 2"/>
    <w:basedOn w:val="9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ned - Accent 3"/>
    <w:basedOn w:val="9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ned - Accent 4"/>
    <w:basedOn w:val="9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ned - Accent 5"/>
    <w:basedOn w:val="9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ned - Accent 6"/>
    <w:basedOn w:val="9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Bordered &amp; Lined - Accent"/>
    <w:basedOn w:val="9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Bordered &amp; Lined - Accent 1"/>
    <w:basedOn w:val="9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Bordered &amp; Lined - Accent 2"/>
    <w:basedOn w:val="9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Bordered &amp; Lined - Accent 3"/>
    <w:basedOn w:val="9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Bordered &amp; Lined - Accent 4"/>
    <w:basedOn w:val="9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Bordered &amp; Lined - Accent 5"/>
    <w:basedOn w:val="9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Bordered &amp; Lined - Accent 6"/>
    <w:basedOn w:val="9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Bordered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Bordered - Accent 1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Bordered - Accent 2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Bordered - Accent 3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Bordered - Accent 4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Bordered - Accent 5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Bordered - Accent 6"/>
    <w:basedOn w:val="9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35">
    <w:name w:val="Heading 7"/>
    <w:basedOn w:val="976"/>
    <w:next w:val="976"/>
    <w:link w:val="944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36">
    <w:name w:val="Heading 8"/>
    <w:basedOn w:val="976"/>
    <w:next w:val="976"/>
    <w:link w:val="945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37">
    <w:name w:val="Heading 9"/>
    <w:basedOn w:val="976"/>
    <w:next w:val="976"/>
    <w:link w:val="946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38">
    <w:name w:val="Heading 1 Char"/>
    <w:basedOn w:val="983"/>
    <w:link w:val="97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39">
    <w:name w:val="Heading 2 Char"/>
    <w:basedOn w:val="983"/>
    <w:link w:val="97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40">
    <w:name w:val="Heading 3 Char"/>
    <w:basedOn w:val="983"/>
    <w:link w:val="97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41">
    <w:name w:val="Heading 4 Char"/>
    <w:basedOn w:val="983"/>
    <w:link w:val="98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42">
    <w:name w:val="Heading 5 Char"/>
    <w:basedOn w:val="983"/>
    <w:link w:val="98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43">
    <w:name w:val="Heading 6 Char"/>
    <w:basedOn w:val="983"/>
    <w:link w:val="98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44">
    <w:name w:val="Heading 7 Char"/>
    <w:basedOn w:val="983"/>
    <w:link w:val="93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45">
    <w:name w:val="Heading 8 Char"/>
    <w:basedOn w:val="983"/>
    <w:link w:val="93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46">
    <w:name w:val="Heading 9 Char"/>
    <w:basedOn w:val="983"/>
    <w:link w:val="93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47">
    <w:name w:val="Title Char"/>
    <w:basedOn w:val="983"/>
    <w:link w:val="98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948">
    <w:name w:val="Subtitle Char"/>
    <w:basedOn w:val="983"/>
    <w:link w:val="102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49">
    <w:name w:val="Quote"/>
    <w:basedOn w:val="976"/>
    <w:next w:val="976"/>
    <w:link w:val="95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50">
    <w:name w:val="Quote Char"/>
    <w:basedOn w:val="983"/>
    <w:link w:val="949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51">
    <w:name w:val="Intense Emphasis"/>
    <w:basedOn w:val="983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52">
    <w:name w:val="Intense Quote"/>
    <w:basedOn w:val="976"/>
    <w:next w:val="976"/>
    <w:link w:val="953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53">
    <w:name w:val="Intense Quote Char"/>
    <w:basedOn w:val="983"/>
    <w:link w:val="952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54">
    <w:name w:val="Intense Reference"/>
    <w:basedOn w:val="983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955">
    <w:name w:val="Subtle Emphasis"/>
    <w:basedOn w:val="98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56">
    <w:name w:val="Emphasis"/>
    <w:basedOn w:val="983"/>
    <w:uiPriority w:val="20"/>
    <w:qFormat/>
    <w:pPr>
      <w:pBdr/>
      <w:spacing/>
      <w:ind/>
    </w:pPr>
    <w:rPr>
      <w:i/>
      <w:iCs/>
    </w:rPr>
  </w:style>
  <w:style w:type="character" w:styleId="957">
    <w:name w:val="Strong"/>
    <w:basedOn w:val="983"/>
    <w:uiPriority w:val="22"/>
    <w:qFormat/>
    <w:pPr>
      <w:pBdr/>
      <w:spacing/>
      <w:ind/>
    </w:pPr>
    <w:rPr>
      <w:b/>
      <w:bCs/>
    </w:rPr>
  </w:style>
  <w:style w:type="character" w:styleId="958">
    <w:name w:val="Subtle Reference"/>
    <w:basedOn w:val="98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59">
    <w:name w:val="Book Title"/>
    <w:basedOn w:val="983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60">
    <w:name w:val="Header Char"/>
    <w:basedOn w:val="983"/>
    <w:link w:val="990"/>
    <w:uiPriority w:val="99"/>
    <w:pPr>
      <w:pBdr/>
      <w:spacing/>
      <w:ind/>
    </w:pPr>
  </w:style>
  <w:style w:type="character" w:styleId="961">
    <w:name w:val="Footer Char"/>
    <w:basedOn w:val="983"/>
    <w:link w:val="992"/>
    <w:uiPriority w:val="99"/>
    <w:pPr>
      <w:pBdr/>
      <w:spacing/>
      <w:ind/>
    </w:pPr>
  </w:style>
  <w:style w:type="character" w:styleId="962">
    <w:name w:val="Footnote Text Char"/>
    <w:basedOn w:val="983"/>
    <w:link w:val="997"/>
    <w:uiPriority w:val="99"/>
    <w:semiHidden/>
    <w:pPr>
      <w:pBdr/>
      <w:spacing/>
      <w:ind/>
    </w:pPr>
    <w:rPr>
      <w:sz w:val="20"/>
      <w:szCs w:val="20"/>
    </w:rPr>
  </w:style>
  <w:style w:type="character" w:styleId="963">
    <w:name w:val="Endnote Text Char"/>
    <w:basedOn w:val="983"/>
    <w:link w:val="1027"/>
    <w:uiPriority w:val="99"/>
    <w:semiHidden/>
    <w:pPr>
      <w:pBdr/>
      <w:spacing/>
      <w:ind/>
    </w:pPr>
    <w:rPr>
      <w:sz w:val="20"/>
      <w:szCs w:val="20"/>
    </w:rPr>
  </w:style>
  <w:style w:type="paragraph" w:styleId="964">
    <w:name w:val="toc 1"/>
    <w:basedOn w:val="976"/>
    <w:next w:val="976"/>
    <w:uiPriority w:val="39"/>
    <w:unhideWhenUsed/>
    <w:pPr>
      <w:pBdr/>
      <w:spacing w:after="100"/>
      <w:ind/>
    </w:pPr>
  </w:style>
  <w:style w:type="paragraph" w:styleId="965">
    <w:name w:val="toc 2"/>
    <w:basedOn w:val="976"/>
    <w:next w:val="976"/>
    <w:uiPriority w:val="39"/>
    <w:unhideWhenUsed/>
    <w:pPr>
      <w:pBdr/>
      <w:spacing w:after="100"/>
      <w:ind w:left="220"/>
    </w:pPr>
  </w:style>
  <w:style w:type="paragraph" w:styleId="966">
    <w:name w:val="toc 3"/>
    <w:basedOn w:val="976"/>
    <w:next w:val="976"/>
    <w:uiPriority w:val="39"/>
    <w:unhideWhenUsed/>
    <w:pPr>
      <w:pBdr/>
      <w:spacing w:after="100"/>
      <w:ind w:left="440"/>
    </w:pPr>
  </w:style>
  <w:style w:type="paragraph" w:styleId="967">
    <w:name w:val="toc 4"/>
    <w:basedOn w:val="976"/>
    <w:next w:val="976"/>
    <w:uiPriority w:val="39"/>
    <w:unhideWhenUsed/>
    <w:pPr>
      <w:pBdr/>
      <w:spacing w:after="100"/>
      <w:ind w:left="660"/>
    </w:pPr>
  </w:style>
  <w:style w:type="paragraph" w:styleId="968">
    <w:name w:val="toc 5"/>
    <w:basedOn w:val="976"/>
    <w:next w:val="976"/>
    <w:uiPriority w:val="39"/>
    <w:unhideWhenUsed/>
    <w:pPr>
      <w:pBdr/>
      <w:spacing w:after="100"/>
      <w:ind w:left="880"/>
    </w:pPr>
  </w:style>
  <w:style w:type="paragraph" w:styleId="969">
    <w:name w:val="toc 6"/>
    <w:basedOn w:val="976"/>
    <w:next w:val="976"/>
    <w:uiPriority w:val="39"/>
    <w:unhideWhenUsed/>
    <w:pPr>
      <w:pBdr/>
      <w:spacing w:after="100"/>
      <w:ind w:left="1100"/>
    </w:pPr>
  </w:style>
  <w:style w:type="paragraph" w:styleId="970">
    <w:name w:val="toc 7"/>
    <w:basedOn w:val="976"/>
    <w:next w:val="976"/>
    <w:uiPriority w:val="39"/>
    <w:unhideWhenUsed/>
    <w:pPr>
      <w:pBdr/>
      <w:spacing w:after="100"/>
      <w:ind w:left="1320"/>
    </w:pPr>
  </w:style>
  <w:style w:type="paragraph" w:styleId="971">
    <w:name w:val="toc 8"/>
    <w:basedOn w:val="976"/>
    <w:next w:val="976"/>
    <w:uiPriority w:val="39"/>
    <w:unhideWhenUsed/>
    <w:pPr>
      <w:pBdr/>
      <w:spacing w:after="100"/>
      <w:ind w:left="1540"/>
    </w:pPr>
  </w:style>
  <w:style w:type="paragraph" w:styleId="972">
    <w:name w:val="toc 9"/>
    <w:basedOn w:val="976"/>
    <w:next w:val="976"/>
    <w:uiPriority w:val="39"/>
    <w:unhideWhenUsed/>
    <w:pPr>
      <w:pBdr/>
      <w:spacing w:after="100"/>
      <w:ind w:left="1760"/>
    </w:pPr>
  </w:style>
  <w:style w:type="character" w:styleId="973">
    <w:name w:val="Placeholder Text"/>
    <w:basedOn w:val="983"/>
    <w:uiPriority w:val="99"/>
    <w:semiHidden/>
    <w:pPr>
      <w:pBdr/>
      <w:spacing/>
      <w:ind/>
    </w:pPr>
    <w:rPr>
      <w:color w:val="666666"/>
    </w:rPr>
  </w:style>
  <w:style w:type="paragraph" w:styleId="974">
    <w:name w:val="TOC Heading"/>
    <w:uiPriority w:val="39"/>
    <w:unhideWhenUsed/>
    <w:pPr>
      <w:pBdr/>
      <w:spacing/>
      <w:ind/>
    </w:pPr>
  </w:style>
  <w:style w:type="paragraph" w:styleId="975">
    <w:name w:val="table of figures"/>
    <w:basedOn w:val="976"/>
    <w:next w:val="976"/>
    <w:uiPriority w:val="99"/>
    <w:unhideWhenUsed/>
    <w:pPr>
      <w:pBdr/>
      <w:spacing w:after="0" w:afterAutospacing="0"/>
      <w:ind/>
    </w:pPr>
  </w:style>
  <w:style w:type="paragraph" w:styleId="976" w:default="1">
    <w:name w:val="Normal"/>
    <w:qFormat/>
    <w:pPr>
      <w:pBdr/>
      <w:spacing/>
      <w:ind/>
    </w:pPr>
    <w:rPr>
      <w:rFonts w:eastAsiaTheme="minorEastAsia"/>
    </w:rPr>
  </w:style>
  <w:style w:type="paragraph" w:styleId="977">
    <w:name w:val="Heading 1"/>
    <w:basedOn w:val="976"/>
    <w:next w:val="976"/>
    <w:link w:val="989"/>
    <w:uiPriority w:val="9"/>
    <w:qFormat/>
    <w:pPr>
      <w:keepNext w:val="true"/>
      <w:keepLines w:val="true"/>
      <w:pBdr/>
      <w:spacing w:after="240" w:line="360" w:lineRule="auto"/>
      <w:ind/>
      <w:outlineLvl w:val="0"/>
    </w:pPr>
    <w:rPr>
      <w:rFonts w:ascii="Cambria" w:hAnsi="Cambria" w:eastAsiaTheme="majorEastAsia" w:cstheme="majorBidi"/>
      <w:color w:val="2f5496" w:themeColor="accent1" w:themeShade="BF"/>
      <w:sz w:val="32"/>
      <w:szCs w:val="32"/>
    </w:rPr>
  </w:style>
  <w:style w:type="paragraph" w:styleId="978">
    <w:name w:val="Heading 2"/>
    <w:basedOn w:val="976"/>
    <w:next w:val="976"/>
    <w:link w:val="995"/>
    <w:uiPriority w:val="9"/>
    <w:unhideWhenUsed/>
    <w:qFormat/>
    <w:pPr>
      <w:keepNext w:val="true"/>
      <w:keepLines w:val="true"/>
      <w:pBdr/>
      <w:spacing w:after="120" w:before="120"/>
      <w:ind/>
      <w:outlineLvl w:val="1"/>
    </w:pPr>
    <w:rPr>
      <w:rFonts w:eastAsia="Arial" w:asciiTheme="majorHAnsi" w:hAnsiTheme="majorHAnsi" w:cstheme="majorBidi"/>
      <w:b/>
      <w:color w:val="2f5496" w:themeColor="accent1" w:themeShade="BF"/>
      <w:sz w:val="28"/>
      <w:szCs w:val="26"/>
    </w:rPr>
  </w:style>
  <w:style w:type="paragraph" w:styleId="979">
    <w:name w:val="Heading 3"/>
    <w:basedOn w:val="976"/>
    <w:next w:val="976"/>
    <w:link w:val="1005"/>
    <w:uiPriority w:val="9"/>
    <w:unhideWhenUsed/>
    <w:qFormat/>
    <w:pPr>
      <w:keepNext w:val="true"/>
      <w:keepLines w:val="true"/>
      <w:pBdr/>
      <w:spacing w:after="0" w:before="40" w:line="360" w:lineRule="auto"/>
      <w:ind/>
      <w:outlineLvl w:val="2"/>
    </w:pPr>
    <w:rPr>
      <w:rFonts w:asciiTheme="majorHAnsi" w:hAnsiTheme="majorHAnsi" w:eastAsiaTheme="majorEastAsia" w:cstheme="majorBidi"/>
      <w:b/>
      <w:color w:val="2f5496" w:themeColor="accent1" w:themeShade="BF"/>
      <w:sz w:val="26"/>
      <w:szCs w:val="24"/>
    </w:rPr>
  </w:style>
  <w:style w:type="paragraph" w:styleId="980">
    <w:name w:val="Heading 4"/>
    <w:basedOn w:val="976"/>
    <w:next w:val="976"/>
    <w:link w:val="1009"/>
    <w:uiPriority w:val="9"/>
    <w:semiHidden/>
    <w:unhideWhenUsed/>
    <w:qFormat/>
    <w:pPr>
      <w:keepNext w:val="true"/>
      <w:keepLines w:val="true"/>
      <w:pBdr/>
      <w:spacing w:after="0" w:before="40"/>
      <w:ind/>
      <w:outlineLvl w:val="3"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paragraph" w:styleId="981">
    <w:name w:val="Heading 5"/>
    <w:basedOn w:val="976"/>
    <w:next w:val="976"/>
    <w:uiPriority w:val="9"/>
    <w:semiHidden/>
    <w:unhideWhenUsed/>
    <w:qFormat/>
    <w:pPr>
      <w:keepNext w:val="true"/>
      <w:keepLines w:val="true"/>
      <w:pBdr/>
      <w:spacing w:after="40" w:before="220"/>
      <w:ind/>
      <w:outlineLvl w:val="4"/>
    </w:pPr>
    <w:rPr>
      <w:b/>
      <w:sz w:val="22"/>
      <w:szCs w:val="22"/>
    </w:rPr>
  </w:style>
  <w:style w:type="paragraph" w:styleId="982">
    <w:name w:val="Heading 6"/>
    <w:basedOn w:val="976"/>
    <w:next w:val="976"/>
    <w:uiPriority w:val="9"/>
    <w:semiHidden/>
    <w:unhideWhenUsed/>
    <w:qFormat/>
    <w:pPr>
      <w:keepNext w:val="true"/>
      <w:keepLines w:val="true"/>
      <w:pBdr/>
      <w:spacing w:after="40" w:before="200"/>
      <w:ind/>
      <w:outlineLvl w:val="5"/>
    </w:pPr>
    <w:rPr>
      <w:b/>
    </w:rPr>
  </w:style>
  <w:style w:type="character" w:styleId="983" w:default="1">
    <w:name w:val="Default Paragraph Font"/>
    <w:uiPriority w:val="1"/>
    <w:semiHidden/>
    <w:unhideWhenUsed/>
    <w:pPr>
      <w:pBdr/>
      <w:spacing/>
      <w:ind/>
    </w:pPr>
  </w:style>
  <w:style w:type="table" w:styleId="98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85" w:default="1">
    <w:name w:val="No List"/>
    <w:uiPriority w:val="99"/>
    <w:semiHidden/>
    <w:unhideWhenUsed/>
    <w:pPr>
      <w:pBdr/>
      <w:spacing/>
      <w:ind/>
    </w:pPr>
  </w:style>
  <w:style w:type="table" w:styleId="986" w:customStyle="1">
    <w:name w:val="Table Normal"/>
    <w:pPr>
      <w:pBdr/>
      <w:spacing/>
      <w:ind/>
    </w:pPr>
    <w:tblPr>
      <w:tblCellMar>
        <w:left w:w="0" w:type="dxa"/>
        <w:top w:w="0" w:type="dxa"/>
        <w:right w:w="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87">
    <w:name w:val="Title"/>
    <w:basedOn w:val="976"/>
    <w:next w:val="976"/>
    <w:uiPriority w:val="10"/>
    <w:qFormat/>
    <w:pPr>
      <w:keepNext w:val="true"/>
      <w:keepLines w:val="true"/>
      <w:pBdr/>
      <w:spacing w:after="120" w:before="480"/>
      <w:ind/>
    </w:pPr>
    <w:rPr>
      <w:b/>
      <w:sz w:val="72"/>
      <w:szCs w:val="72"/>
    </w:rPr>
  </w:style>
  <w:style w:type="paragraph" w:styleId="988">
    <w:name w:val="List Paragraph"/>
    <w:basedOn w:val="976"/>
    <w:uiPriority w:val="34"/>
    <w:qFormat/>
    <w:pPr>
      <w:pBdr/>
      <w:spacing/>
      <w:ind w:left="720"/>
      <w:contextualSpacing w:val="true"/>
    </w:pPr>
  </w:style>
  <w:style w:type="character" w:styleId="989" w:customStyle="1">
    <w:name w:val="Título 1 Char"/>
    <w:basedOn w:val="983"/>
    <w:link w:val="977"/>
    <w:uiPriority w:val="9"/>
    <w:pPr>
      <w:pBdr/>
      <w:spacing/>
      <w:ind/>
    </w:pPr>
    <w:rPr>
      <w:rFonts w:ascii="Cambria" w:hAnsi="Cambria" w:eastAsiaTheme="majorEastAsia" w:cstheme="majorBidi"/>
      <w:color w:val="2f5496" w:themeColor="accent1" w:themeShade="BF"/>
      <w:sz w:val="32"/>
      <w:szCs w:val="32"/>
    </w:rPr>
  </w:style>
  <w:style w:type="paragraph" w:styleId="990">
    <w:name w:val="Header"/>
    <w:basedOn w:val="976"/>
    <w:link w:val="991"/>
    <w:uiPriority w:val="99"/>
    <w:unhideWhenUsed/>
    <w:pPr>
      <w:pBdr/>
      <w:tabs>
        <w:tab w:val="center" w:leader="none" w:pos="4252"/>
        <w:tab w:val="right" w:leader="none" w:pos="8504"/>
      </w:tabs>
      <w:spacing w:after="0" w:line="240" w:lineRule="auto"/>
      <w:ind/>
    </w:pPr>
  </w:style>
  <w:style w:type="character" w:styleId="991" w:customStyle="1">
    <w:name w:val="Cabeçalho Char"/>
    <w:basedOn w:val="983"/>
    <w:link w:val="990"/>
    <w:uiPriority w:val="99"/>
    <w:pPr>
      <w:pBdr/>
      <w:spacing/>
      <w:ind/>
    </w:pPr>
    <w:rPr>
      <w:rFonts w:eastAsiaTheme="minorEastAsia"/>
      <w:sz w:val="20"/>
      <w:szCs w:val="20"/>
    </w:rPr>
  </w:style>
  <w:style w:type="paragraph" w:styleId="992">
    <w:name w:val="Footer"/>
    <w:basedOn w:val="976"/>
    <w:link w:val="993"/>
    <w:uiPriority w:val="99"/>
    <w:unhideWhenUsed/>
    <w:pPr>
      <w:pBdr/>
      <w:tabs>
        <w:tab w:val="center" w:leader="none" w:pos="4252"/>
        <w:tab w:val="right" w:leader="none" w:pos="8504"/>
      </w:tabs>
      <w:spacing w:after="0" w:line="240" w:lineRule="auto"/>
      <w:ind/>
    </w:pPr>
  </w:style>
  <w:style w:type="character" w:styleId="993" w:customStyle="1">
    <w:name w:val="Rodapé Char"/>
    <w:basedOn w:val="983"/>
    <w:link w:val="992"/>
    <w:uiPriority w:val="99"/>
    <w:pPr>
      <w:pBdr/>
      <w:spacing/>
      <w:ind/>
    </w:pPr>
    <w:rPr>
      <w:rFonts w:eastAsiaTheme="minorEastAsia"/>
      <w:sz w:val="20"/>
      <w:szCs w:val="20"/>
    </w:rPr>
  </w:style>
  <w:style w:type="character" w:styleId="994">
    <w:name w:val="page number"/>
    <w:basedOn w:val="983"/>
    <w:semiHidden/>
    <w:unhideWhenUsed/>
    <w:pPr>
      <w:pBdr/>
      <w:spacing/>
      <w:ind/>
    </w:pPr>
  </w:style>
  <w:style w:type="character" w:styleId="995" w:customStyle="1">
    <w:name w:val="Título 2 Char"/>
    <w:basedOn w:val="983"/>
    <w:link w:val="978"/>
    <w:uiPriority w:val="9"/>
    <w:pPr>
      <w:pBdr/>
      <w:spacing/>
      <w:ind/>
    </w:pPr>
    <w:rPr>
      <w:rFonts w:eastAsia="Arial" w:asciiTheme="majorHAnsi" w:hAnsiTheme="majorHAnsi" w:cstheme="majorBidi"/>
      <w:b/>
      <w:color w:val="2f5496" w:themeColor="accent1" w:themeShade="BF"/>
      <w:sz w:val="28"/>
      <w:szCs w:val="26"/>
    </w:rPr>
  </w:style>
  <w:style w:type="character" w:styleId="996">
    <w:name w:val="Hyperlink"/>
    <w:basedOn w:val="983"/>
    <w:uiPriority w:val="99"/>
    <w:unhideWhenUsed/>
    <w:pPr>
      <w:pBdr/>
      <w:spacing/>
      <w:ind/>
    </w:pPr>
    <w:rPr>
      <w:color w:val="0000ff"/>
      <w:u w:val="single"/>
    </w:rPr>
  </w:style>
  <w:style w:type="paragraph" w:styleId="997">
    <w:name w:val="footnote text"/>
    <w:basedOn w:val="976"/>
    <w:link w:val="998"/>
    <w:uiPriority w:val="99"/>
    <w:unhideWhenUsed/>
    <w:qFormat/>
    <w:pPr>
      <w:pBdr/>
      <w:spacing w:after="0" w:line="240" w:lineRule="auto"/>
      <w:ind/>
    </w:pPr>
  </w:style>
  <w:style w:type="character" w:styleId="998" w:customStyle="1">
    <w:name w:val="Texto de nota de rodapé Char"/>
    <w:basedOn w:val="983"/>
    <w:link w:val="997"/>
    <w:uiPriority w:val="99"/>
    <w:pPr>
      <w:pBdr/>
      <w:spacing/>
      <w:ind/>
    </w:pPr>
    <w:rPr>
      <w:rFonts w:eastAsiaTheme="minorEastAsia"/>
      <w:sz w:val="20"/>
      <w:szCs w:val="20"/>
    </w:rPr>
  </w:style>
  <w:style w:type="character" w:styleId="999">
    <w:name w:val="footnote reference"/>
    <w:basedOn w:val="983"/>
    <w:uiPriority w:val="99"/>
    <w:unhideWhenUsed/>
    <w:pPr>
      <w:pBdr/>
      <w:spacing/>
      <w:ind/>
    </w:pPr>
    <w:rPr>
      <w:vertAlign w:val="superscript"/>
    </w:rPr>
  </w:style>
  <w:style w:type="paragraph" w:styleId="1000">
    <w:name w:val="Caption"/>
    <w:basedOn w:val="976"/>
    <w:next w:val="976"/>
    <w:uiPriority w:val="35"/>
    <w:unhideWhenUsed/>
    <w:qFormat/>
    <w:pPr>
      <w:pBdr/>
      <w:spacing w:line="240" w:lineRule="auto"/>
      <w:ind/>
      <w:jc w:val="center"/>
    </w:pPr>
    <w:rPr>
      <w:rFonts w:eastAsia="Calibri" w:cs="Times New Roman"/>
      <w:b/>
      <w:iCs/>
      <w:color w:val="4472c4" w:themeColor="accent1"/>
      <w:sz w:val="18"/>
      <w:szCs w:val="18"/>
    </w:rPr>
  </w:style>
  <w:style w:type="table" w:styleId="1001">
    <w:name w:val="Table Grid"/>
    <w:basedOn w:val="984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02">
    <w:name w:val="No Spacing"/>
    <w:uiPriority w:val="1"/>
    <w:qFormat/>
    <w:pPr>
      <w:pBdr/>
      <w:spacing w:after="0" w:line="240" w:lineRule="auto"/>
      <w:ind/>
    </w:pPr>
    <w:rPr>
      <w:rFonts w:eastAsiaTheme="minorEastAsia"/>
    </w:rPr>
  </w:style>
  <w:style w:type="table" w:styleId="1003">
    <w:name w:val="Grid Table 5 Dark Accent 1"/>
    <w:basedOn w:val="984"/>
    <w:uiPriority w:val="50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4c6e7" w:themeFill="accent1" w:themeFillTint="66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4c6e7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472c4" w:themeFill="accent1"/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472c4" w:themeFill="accent1"/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472c4" w:themeFill="accent1"/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472c4" w:themeFill="accent1"/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List Table 4 Accent 1"/>
    <w:basedOn w:val="984"/>
    <w:uiPriority w:val="4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9e2f3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9e2f3" w:themeFill="accent1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472c4" w:themeFill="accent1"/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eaadb" w:themeColor="accent1" w:themeTint="99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05" w:customStyle="1">
    <w:name w:val="Título 3 Char"/>
    <w:basedOn w:val="983"/>
    <w:link w:val="979"/>
    <w:uiPriority w:val="9"/>
    <w:pPr>
      <w:pBdr/>
      <w:spacing/>
      <w:ind/>
    </w:pPr>
    <w:rPr>
      <w:rFonts w:asciiTheme="majorHAnsi" w:hAnsiTheme="majorHAnsi" w:eastAsiaTheme="majorEastAsia" w:cstheme="majorBidi"/>
      <w:b/>
      <w:color w:val="2f5496" w:themeColor="accent1" w:themeShade="BF"/>
      <w:sz w:val="26"/>
      <w:szCs w:val="24"/>
    </w:rPr>
  </w:style>
  <w:style w:type="table" w:styleId="1006">
    <w:name w:val="Grid Table 4 Accent 1"/>
    <w:basedOn w:val="984"/>
    <w:uiPriority w:val="4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9e2f3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9e2f3" w:themeFill="accent1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472c4" w:themeFill="accent1"/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472c4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07" w:customStyle="1">
    <w:name w:val="Obsah tabulky"/>
    <w:basedOn w:val="976"/>
    <w:pPr>
      <w:widowControl w:val="false"/>
      <w:suppressLineNumbers w:val="true"/>
      <w:pBdr/>
      <w:spacing w:after="0" w:line="240" w:lineRule="auto"/>
      <w:ind/>
      <w:jc w:val="left"/>
    </w:pPr>
    <w:rPr>
      <w:rFonts w:ascii="Liberation Serif" w:hAnsi="Liberation Serif" w:eastAsia="Droid Sans Fallback" w:cs="FreeSans"/>
      <w:color w:val="00000a"/>
      <w:sz w:val="24"/>
      <w:szCs w:val="24"/>
      <w:lang w:val="cs-CZ" w:eastAsia="zh-CN" w:bidi="hi-IN"/>
    </w:rPr>
  </w:style>
  <w:style w:type="paragraph" w:styleId="1008" w:customStyle="1">
    <w:name w:val="Texto"/>
    <w:basedOn w:val="976"/>
    <w:pPr>
      <w:pBdr/>
      <w:spacing w:after="240" w:line="240" w:lineRule="auto"/>
      <w:ind w:firstLine="1134"/>
    </w:pPr>
    <w:rPr>
      <w:rFonts w:ascii="Arial" w:hAnsi="Arial" w:eastAsia="Times New Roman" w:cs="Times New Roman"/>
      <w:sz w:val="24"/>
    </w:rPr>
  </w:style>
  <w:style w:type="character" w:styleId="1009" w:customStyle="1">
    <w:name w:val="Título 4 Char"/>
    <w:basedOn w:val="983"/>
    <w:link w:val="980"/>
    <w:uiPriority w:val="9"/>
    <w:pPr>
      <w:pBdr/>
      <w:spacing/>
      <w:ind/>
    </w:pPr>
    <w:rPr>
      <w:rFonts w:asciiTheme="majorHAnsi" w:hAnsiTheme="majorHAnsi" w:eastAsiaTheme="majorEastAsia" w:cstheme="majorBidi"/>
      <w:i/>
      <w:iCs/>
      <w:color w:val="2f5496" w:themeColor="accent1" w:themeShade="BF"/>
      <w:sz w:val="20"/>
      <w:szCs w:val="20"/>
    </w:rPr>
  </w:style>
  <w:style w:type="character" w:styleId="1010">
    <w:name w:val="Unresolved Mention"/>
    <w:basedOn w:val="983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paragraph" w:styleId="1011">
    <w:name w:val="Body Text Indent"/>
    <w:basedOn w:val="976"/>
    <w:link w:val="1012"/>
    <w:uiPriority w:val="99"/>
    <w:unhideWhenUsed/>
    <w:pPr>
      <w:pBdr/>
      <w:spacing w:after="120" w:line="240" w:lineRule="auto"/>
      <w:ind w:left="283"/>
      <w:jc w:val="left"/>
    </w:pPr>
    <w:rPr>
      <w:rFonts w:ascii="Times New Roman" w:hAnsi="Times New Roman" w:eastAsia="Times New Roman" w:cs="Times New Roman"/>
    </w:rPr>
  </w:style>
  <w:style w:type="character" w:styleId="1012" w:customStyle="1">
    <w:name w:val="Recuo de corpo de texto Char"/>
    <w:basedOn w:val="983"/>
    <w:link w:val="1011"/>
    <w:uiPriority w:val="99"/>
    <w:pPr>
      <w:pBdr/>
      <w:spacing/>
      <w:ind/>
    </w:pPr>
    <w:rPr>
      <w:rFonts w:ascii="Times New Roman" w:hAnsi="Times New Roman" w:eastAsia="Times New Roman" w:cs="Times New Roman"/>
      <w:sz w:val="20"/>
      <w:szCs w:val="20"/>
      <w:lang w:eastAsia="pt-BR"/>
    </w:rPr>
  </w:style>
  <w:style w:type="character" w:styleId="1013" w:customStyle="1">
    <w:name w:val="normaltextrun"/>
    <w:basedOn w:val="983"/>
    <w:pPr>
      <w:pBdr/>
      <w:spacing/>
      <w:ind/>
    </w:pPr>
  </w:style>
  <w:style w:type="character" w:styleId="1014">
    <w:name w:val="annotation reference"/>
    <w:basedOn w:val="983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1015">
    <w:name w:val="annotation text"/>
    <w:basedOn w:val="976"/>
    <w:link w:val="1016"/>
    <w:uiPriority w:val="99"/>
    <w:semiHidden/>
    <w:unhideWhenUsed/>
    <w:pPr>
      <w:pBdr/>
      <w:spacing w:line="240" w:lineRule="auto"/>
      <w:ind/>
    </w:pPr>
  </w:style>
  <w:style w:type="character" w:styleId="1016" w:customStyle="1">
    <w:name w:val="Texto de comentário Char"/>
    <w:basedOn w:val="983"/>
    <w:link w:val="1015"/>
    <w:uiPriority w:val="99"/>
    <w:semiHidden/>
    <w:pPr>
      <w:pBdr/>
      <w:spacing/>
      <w:ind/>
    </w:pPr>
    <w:rPr>
      <w:rFonts w:eastAsiaTheme="minorEastAsia"/>
      <w:sz w:val="20"/>
      <w:szCs w:val="20"/>
    </w:rPr>
  </w:style>
  <w:style w:type="paragraph" w:styleId="1017">
    <w:name w:val="annotation subject"/>
    <w:basedOn w:val="1015"/>
    <w:next w:val="1015"/>
    <w:link w:val="1018"/>
    <w:uiPriority w:val="99"/>
    <w:semiHidden/>
    <w:unhideWhenUsed/>
    <w:pPr>
      <w:pBdr/>
      <w:spacing/>
      <w:ind/>
    </w:pPr>
    <w:rPr>
      <w:b/>
      <w:bCs/>
    </w:rPr>
  </w:style>
  <w:style w:type="character" w:styleId="1018" w:customStyle="1">
    <w:name w:val="Assunto do comentário Char"/>
    <w:basedOn w:val="1016"/>
    <w:link w:val="1017"/>
    <w:uiPriority w:val="99"/>
    <w:semiHidden/>
    <w:pPr>
      <w:pBdr/>
      <w:spacing/>
      <w:ind/>
    </w:pPr>
    <w:rPr>
      <w:rFonts w:eastAsiaTheme="minorEastAsia"/>
      <w:b/>
      <w:bCs/>
      <w:sz w:val="20"/>
      <w:szCs w:val="20"/>
    </w:rPr>
  </w:style>
  <w:style w:type="paragraph" w:styleId="1019">
    <w:name w:val="Balloon Text"/>
    <w:basedOn w:val="976"/>
    <w:link w:val="1020"/>
    <w:uiPriority w:val="99"/>
    <w:semiHidden/>
    <w:unhideWhenUsed/>
    <w:pPr>
      <w:pBdr/>
      <w:spacing w:after="0" w:line="240" w:lineRule="auto"/>
      <w:ind/>
    </w:pPr>
    <w:rPr>
      <w:rFonts w:ascii="Segoe UI" w:hAnsi="Segoe UI" w:cs="Segoe UI"/>
      <w:sz w:val="18"/>
      <w:szCs w:val="18"/>
    </w:rPr>
  </w:style>
  <w:style w:type="character" w:styleId="1020" w:customStyle="1">
    <w:name w:val="Texto de balão Char"/>
    <w:basedOn w:val="983"/>
    <w:link w:val="1019"/>
    <w:uiPriority w:val="99"/>
    <w:semiHidden/>
    <w:pPr>
      <w:pBdr/>
      <w:spacing/>
      <w:ind/>
    </w:pPr>
    <w:rPr>
      <w:rFonts w:ascii="Segoe UI" w:hAnsi="Segoe UI" w:cs="Segoe UI" w:eastAsiaTheme="minorEastAsia"/>
      <w:sz w:val="18"/>
      <w:szCs w:val="18"/>
    </w:rPr>
  </w:style>
  <w:style w:type="paragraph" w:styleId="1021">
    <w:name w:val="Revision"/>
    <w:hidden/>
    <w:uiPriority w:val="99"/>
    <w:semiHidden/>
    <w:pPr>
      <w:pBdr/>
      <w:spacing w:after="0" w:line="240" w:lineRule="auto"/>
      <w:ind/>
    </w:pPr>
    <w:rPr>
      <w:rFonts w:eastAsiaTheme="minorEastAsia"/>
    </w:rPr>
  </w:style>
  <w:style w:type="paragraph" w:styleId="1022">
    <w:name w:val="Subtitle"/>
    <w:basedOn w:val="976"/>
    <w:next w:val="976"/>
    <w:uiPriority w:val="11"/>
    <w:qFormat/>
    <w:pPr>
      <w:keepNext w:val="true"/>
      <w:keepLines w:val="true"/>
      <w:pBdr/>
      <w:spacing w:after="80" w:before="360"/>
      <w:ind/>
    </w:pPr>
    <w:rPr>
      <w:rFonts w:ascii="Georgia" w:hAnsi="Georgia" w:eastAsia="Georgia" w:cs="Georgia"/>
      <w:i/>
      <w:color w:val="666666"/>
      <w:sz w:val="48"/>
      <w:szCs w:val="48"/>
    </w:rPr>
  </w:style>
  <w:style w:type="table" w:styleId="1023" w:customStyle="1">
    <w:name w:val="StGen0"/>
    <w:basedOn w:val="986"/>
    <w:pPr>
      <w:pBdr/>
      <w:spacing w:after="0" w:line="240" w:lineRule="auto"/>
      <w:ind/>
    </w:pPr>
    <w:tblPr>
      <w:tblStyleRowBandSize w:val="1"/>
      <w:tblStyleColBandSize w:val="1"/>
      <w:tblCellMar>
        <w:left w:w="115" w:type="dxa"/>
        <w:right w:w="115" w:type="dxa"/>
      </w:tblCellMar>
      <w:tblBorders/>
    </w:tblPr>
    <w:tcPr>
      <w:shd w:val="clear" w:color="auto" w:fill="d9e2f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9e2f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9e2f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ffff"/>
      </w:rPr>
      <w:pPr>
        <w:pBdr/>
        <w:spacing/>
        <w:ind/>
      </w:pPr>
      <w:tblPr>
        <w:tblBorders/>
      </w:tblPr>
      <w:tcPr>
        <w:shd w:val="clear" w:color="auto" w:fill="4472c4"/>
        <w:tcBorders>
          <w:top w:val="single" w:color="4472c4" w:sz="4" w:space="0"/>
          <w:left w:val="single" w:color="4472c4" w:sz="4" w:space="0"/>
          <w:bottom w:val="single" w:color="4472c4" w:sz="4" w:space="0"/>
          <w:right w:val="single" w:color="4472c4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4472c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24">
    <w:name w:val="HTML Preformatted"/>
    <w:basedOn w:val="976"/>
    <w:link w:val="1025"/>
    <w:uiPriority w:val="99"/>
    <w:unhideWhenUsed/>
    <w:pPr>
      <w:pBdr/>
      <w:tabs>
        <w:tab w:val="left" w:leader="none" w:pos="916"/>
        <w:tab w:val="left" w:leader="none" w:pos="1832"/>
        <w:tab w:val="left" w:leader="none" w:pos="2748"/>
        <w:tab w:val="left" w:leader="none" w:pos="3664"/>
        <w:tab w:val="left" w:leader="none" w:pos="4580"/>
        <w:tab w:val="left" w:leader="none" w:pos="5496"/>
        <w:tab w:val="left" w:leader="none" w:pos="6412"/>
        <w:tab w:val="left" w:leader="none" w:pos="7328"/>
        <w:tab w:val="left" w:leader="none" w:pos="8244"/>
        <w:tab w:val="left" w:leader="none" w:pos="9160"/>
        <w:tab w:val="left" w:leader="none" w:pos="10076"/>
        <w:tab w:val="left" w:leader="none" w:pos="10992"/>
        <w:tab w:val="left" w:leader="none" w:pos="11908"/>
        <w:tab w:val="left" w:leader="none" w:pos="12824"/>
        <w:tab w:val="left" w:leader="none" w:pos="13740"/>
        <w:tab w:val="left" w:leader="none" w:pos="14656"/>
      </w:tabs>
      <w:spacing w:after="0" w:line="240" w:lineRule="auto"/>
      <w:ind/>
      <w:jc w:val="left"/>
    </w:pPr>
    <w:rPr>
      <w:rFonts w:ascii="Courier New" w:hAnsi="Courier New" w:eastAsia="Times New Roman" w:cs="Courier New"/>
    </w:rPr>
  </w:style>
  <w:style w:type="character" w:styleId="1025" w:customStyle="1">
    <w:name w:val="Pré-formatação HTML Char"/>
    <w:basedOn w:val="983"/>
    <w:link w:val="1024"/>
    <w:uiPriority w:val="99"/>
    <w:pPr>
      <w:pBdr/>
      <w:spacing/>
      <w:ind/>
    </w:pPr>
    <w:rPr>
      <w:rFonts w:ascii="Courier New" w:hAnsi="Courier New" w:eastAsia="Times New Roman" w:cs="Courier New"/>
    </w:rPr>
  </w:style>
  <w:style w:type="paragraph" w:styleId="1026">
    <w:name w:val="Normal (Web)"/>
    <w:basedOn w:val="976"/>
    <w:uiPriority w:val="99"/>
    <w:semiHidden/>
    <w:unhideWhenUsed/>
    <w:pPr>
      <w:pBdr/>
      <w:spacing w:after="100" w:afterAutospacing="1" w:before="100" w:beforeAutospacing="1" w:line="240" w:lineRule="auto"/>
      <w:ind/>
      <w:jc w:val="left"/>
    </w:pPr>
    <w:rPr>
      <w:rFonts w:ascii="Times New Roman" w:hAnsi="Times New Roman" w:eastAsia="Times New Roman" w:cs="Times New Roman"/>
      <w:sz w:val="24"/>
      <w:szCs w:val="24"/>
    </w:rPr>
  </w:style>
  <w:style w:type="paragraph" w:styleId="1027">
    <w:name w:val="endnote text"/>
    <w:basedOn w:val="976"/>
    <w:link w:val="1028"/>
    <w:uiPriority w:val="99"/>
    <w:semiHidden/>
    <w:unhideWhenUsed/>
    <w:pPr>
      <w:pBdr/>
      <w:spacing w:after="0" w:line="240" w:lineRule="auto"/>
      <w:ind/>
    </w:pPr>
  </w:style>
  <w:style w:type="character" w:styleId="1028" w:customStyle="1">
    <w:name w:val="Texto de nota de fim Char"/>
    <w:basedOn w:val="983"/>
    <w:link w:val="1027"/>
    <w:uiPriority w:val="99"/>
    <w:semiHidden/>
    <w:pPr>
      <w:pBdr/>
      <w:spacing/>
      <w:ind/>
    </w:pPr>
    <w:rPr>
      <w:rFonts w:eastAsiaTheme="minorEastAsia"/>
    </w:rPr>
  </w:style>
  <w:style w:type="character" w:styleId="1029">
    <w:name w:val="endnote reference"/>
    <w:basedOn w:val="983"/>
    <w:uiPriority w:val="99"/>
    <w:semiHidden/>
    <w:unhideWhenUsed/>
    <w:pPr>
      <w:pBdr/>
      <w:spacing/>
      <w:ind/>
    </w:pPr>
    <w:rPr>
      <w:vertAlign w:val="superscript"/>
    </w:rPr>
  </w:style>
  <w:style w:type="character" w:styleId="1030">
    <w:name w:val="FollowedHyperlink"/>
    <w:basedOn w:val="98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customXml" Target="../customXml/item1.xml" /><Relationship Id="rId11" Type="http://schemas.openxmlformats.org/officeDocument/2006/relationships/customXml" Target="../customXml/item2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a3372GrjeEGJz533Tv+e/6Ig8jg==">CgMxLjAyCGguZ2pkZ3hzMgloLjMwajB6bGwyCWguMWZvYjl0ZTgAciExQTBkYkNGdjBlOXNZVWRvWWFIZHUwR0FoelZWcl9lN1E=</go:docsCustomData>
</go:gDocsCustomXmlDataStorage>
</file>

<file path=customXml/itemProps1.xml><?xml version="1.0" encoding="utf-8"?>
<ds:datastoreItem xmlns:ds="http://schemas.openxmlformats.org/officeDocument/2006/customXml" ds:itemID="6D2D63D2-19B0-479F-B0D5-92E000E0F705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11111111-1234-1234-1234-123412341234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Augusto Cesar Benvenuto de Almeida</dc:creator>
  <cp:revision>36</cp:revision>
  <dcterms:created xsi:type="dcterms:W3CDTF">2024-08-23T16:20:00Z</dcterms:created>
  <dcterms:modified xsi:type="dcterms:W3CDTF">2026-07-01T20:33:17Z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0x01010030FDF63F58483D4B86D5F957260AC658</vt:lpwstr>
  </property>
  <property fmtid="{D5CDD505-2E9C-101B-9397-08002B2CF9AE}" pid="3" name="MediaServiceImageTags">
    <vt:lpwstr>MediaServiceImageTags</vt:lpwstr>
  </property>
</Properties>
</file>