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eladeGradeClara"/>
        <w:tblW w:w="5000"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9344"/>
      </w:tblGrid>
      <w:tr w:rsidR="00062FF8" w14:paraId="7470034D" w14:textId="77777777">
        <w:tc>
          <w:tcPr>
            <w:tcW w:w="5000" w:type="pct"/>
          </w:tcPr>
          <w:p w14:paraId="7470034A" w14:textId="77777777" w:rsidR="00062FF8" w:rsidRDefault="009740EE">
            <w:pPr>
              <w:pStyle w:val="SemEspaamento"/>
              <w:rPr>
                <w:rFonts w:ascii="Arial" w:hAnsi="Arial" w:cs="Arial"/>
                <w:sz w:val="24"/>
                <w:szCs w:val="24"/>
              </w:rPr>
            </w:pPr>
            <w:bookmarkStart w:id="0" w:name="_Hlk167721538"/>
            <w:bookmarkEnd w:id="0"/>
            <w:r>
              <w:rPr>
                <w:rFonts w:ascii="Arial" w:hAnsi="Arial" w:cs="Arial"/>
                <w:b/>
                <w:sz w:val="24"/>
                <w:szCs w:val="24"/>
              </w:rPr>
              <w:t>P</w:t>
            </w:r>
            <w:bookmarkStart w:id="1" w:name="_Ref216740409"/>
            <w:bookmarkEnd w:id="1"/>
            <w:r>
              <w:rPr>
                <w:rFonts w:ascii="Arial" w:hAnsi="Arial" w:cs="Arial"/>
                <w:b/>
                <w:sz w:val="24"/>
                <w:szCs w:val="24"/>
              </w:rPr>
              <w:t>rocesso:</w:t>
            </w:r>
            <w:r>
              <w:rPr>
                <w:rFonts w:ascii="Arial" w:hAnsi="Arial" w:cs="Arial"/>
                <w:sz w:val="24"/>
                <w:szCs w:val="24"/>
              </w:rPr>
              <w:t xml:space="preserve"> 101.088-0/26</w:t>
            </w:r>
          </w:p>
          <w:p w14:paraId="7470034B" w14:textId="77777777" w:rsidR="00062FF8" w:rsidRDefault="009740EE">
            <w:pPr>
              <w:pStyle w:val="SemEspaamento"/>
              <w:rPr>
                <w:rFonts w:ascii="Arial" w:hAnsi="Arial" w:cs="Arial"/>
                <w:b/>
                <w:sz w:val="24"/>
                <w:szCs w:val="24"/>
              </w:rPr>
            </w:pPr>
            <w:r>
              <w:rPr>
                <w:rFonts w:ascii="Arial" w:hAnsi="Arial" w:cs="Arial"/>
                <w:b/>
                <w:sz w:val="24"/>
                <w:szCs w:val="24"/>
              </w:rPr>
              <w:t xml:space="preserve">Natureza: </w:t>
            </w:r>
            <w:r>
              <w:rPr>
                <w:rFonts w:ascii="Arial" w:hAnsi="Arial" w:cs="Arial"/>
                <w:bCs/>
                <w:sz w:val="24"/>
                <w:szCs w:val="24"/>
              </w:rPr>
              <w:t>RELATÓRIO DE AUDITORIA GOVERNAMENTAL - AUDITORIA DE CONFORMIDADE</w:t>
            </w:r>
          </w:p>
          <w:p w14:paraId="7470034C" w14:textId="77777777" w:rsidR="00062FF8" w:rsidRDefault="009740EE">
            <w:pPr>
              <w:pStyle w:val="SemEspaamento"/>
            </w:pPr>
            <w:r>
              <w:rPr>
                <w:rFonts w:ascii="Arial" w:hAnsi="Arial" w:cs="Arial"/>
                <w:b/>
                <w:sz w:val="24"/>
                <w:szCs w:val="24"/>
              </w:rPr>
              <w:t>Observação:</w:t>
            </w:r>
            <w:r>
              <w:rPr>
                <w:rFonts w:ascii="Arial" w:hAnsi="Arial" w:cs="Arial"/>
                <w:sz w:val="24"/>
                <w:szCs w:val="24"/>
              </w:rPr>
              <w:t xml:space="preserve"> Avaliar o grau de maturidade e a conformidade das práticas de governança e gestão de Tecnologia da Informação e Comunicação (TIC) adotadas pelos jurisdicionados, identificando evoluções em relação ao ciclo de 2023 e induzindo a adoção de boas práticas internacionais.</w:t>
            </w:r>
          </w:p>
        </w:tc>
      </w:tr>
    </w:tbl>
    <w:p w14:paraId="7470034E" w14:textId="77777777" w:rsidR="00062FF8" w:rsidRDefault="00062FF8">
      <w:pPr>
        <w:pStyle w:val="Cabealho"/>
        <w:rPr>
          <w:sz w:val="24"/>
        </w:rPr>
      </w:pPr>
    </w:p>
    <w:p w14:paraId="7470034F" w14:textId="77777777" w:rsidR="00062FF8" w:rsidRDefault="00062FF8">
      <w:pPr>
        <w:shd w:val="clear" w:color="auto" w:fill="1F3864" w:themeFill="accent1" w:themeFillShade="80"/>
        <w:spacing w:after="80"/>
        <w:jc w:val="center"/>
        <w:rPr>
          <w:rFonts w:eastAsia="Arial Nova" w:cs="Arial"/>
          <w:b/>
          <w:sz w:val="24"/>
          <w:szCs w:val="24"/>
        </w:rPr>
      </w:pPr>
    </w:p>
    <w:p w14:paraId="74700350" w14:textId="77777777" w:rsidR="00062FF8" w:rsidRDefault="009740EE">
      <w:pPr>
        <w:pStyle w:val="SemEspaamento"/>
        <w:shd w:val="clear" w:color="auto" w:fill="1F3864" w:themeFill="accent1" w:themeFillShade="80"/>
        <w:jc w:val="center"/>
        <w:rPr>
          <w:rFonts w:ascii="Arial" w:eastAsia="Arial Nova" w:hAnsi="Arial" w:cs="Arial"/>
          <w:b/>
          <w:bCs/>
          <w:sz w:val="28"/>
          <w:szCs w:val="28"/>
        </w:rPr>
      </w:pPr>
      <w:r>
        <w:rPr>
          <w:rFonts w:ascii="Arial" w:eastAsia="Arial Nova" w:hAnsi="Arial" w:cs="Arial"/>
          <w:b/>
          <w:bCs/>
          <w:sz w:val="28"/>
          <w:szCs w:val="28"/>
        </w:rPr>
        <w:t>RELATÓRIO DE AUDITORIA GOVERNAMENTAL</w:t>
      </w:r>
    </w:p>
    <w:p w14:paraId="74700351" w14:textId="77777777" w:rsidR="00062FF8" w:rsidRDefault="00062FF8">
      <w:pPr>
        <w:shd w:val="clear" w:color="auto" w:fill="1F3864" w:themeFill="accent1" w:themeFillShade="80"/>
        <w:spacing w:after="80"/>
        <w:jc w:val="center"/>
        <w:rPr>
          <w:rFonts w:eastAsia="Arial Nova" w:cs="Arial"/>
          <w:b/>
          <w:sz w:val="28"/>
          <w:szCs w:val="28"/>
        </w:rPr>
      </w:pPr>
    </w:p>
    <w:p w14:paraId="74700352" w14:textId="77777777" w:rsidR="00062FF8" w:rsidRDefault="009740EE">
      <w:pPr>
        <w:spacing w:before="240" w:after="240"/>
        <w:ind w:left="708" w:hanging="708"/>
        <w:rPr>
          <w:rFonts w:cs="Arial"/>
          <w:b/>
          <w:bCs/>
          <w:color w:val="000000"/>
          <w:sz w:val="28"/>
          <w:szCs w:val="28"/>
        </w:rPr>
      </w:pPr>
      <w:r>
        <w:rPr>
          <w:rFonts w:cs="Arial"/>
          <w:b/>
          <w:bCs/>
          <w:color w:val="000000"/>
          <w:sz w:val="28"/>
          <w:szCs w:val="28"/>
        </w:rPr>
        <w:t>DADOS DA FISCALIZAÇÃO</w:t>
      </w:r>
    </w:p>
    <w:tbl>
      <w:tblPr>
        <w:tblW w:w="4952" w:type="pct"/>
        <w:tblCellSpacing w:w="0" w:type="dxa"/>
        <w:tblCellMar>
          <w:top w:w="75" w:type="dxa"/>
          <w:left w:w="75" w:type="dxa"/>
          <w:bottom w:w="75" w:type="dxa"/>
          <w:right w:w="75" w:type="dxa"/>
        </w:tblCellMar>
        <w:tblLook w:val="04A0" w:firstRow="1" w:lastRow="0" w:firstColumn="1" w:lastColumn="0" w:noHBand="0" w:noVBand="1"/>
      </w:tblPr>
      <w:tblGrid>
        <w:gridCol w:w="2882"/>
        <w:gridCol w:w="6382"/>
      </w:tblGrid>
      <w:tr w:rsidR="00062FF8" w14:paraId="74700355" w14:textId="77777777">
        <w:trPr>
          <w:tblCellSpacing w:w="0" w:type="dxa"/>
        </w:trPr>
        <w:tc>
          <w:tcPr>
            <w:tcW w:w="2920" w:type="dxa"/>
          </w:tcPr>
          <w:p w14:paraId="74700353" w14:textId="77777777" w:rsidR="00062FF8" w:rsidRDefault="009740EE">
            <w:pPr>
              <w:pStyle w:val="SemEspaamento"/>
              <w:rPr>
                <w:rFonts w:ascii="Arial" w:hAnsi="Arial" w:cs="Arial"/>
                <w:lang w:eastAsia="en-US"/>
              </w:rPr>
            </w:pPr>
            <w:r>
              <w:rPr>
                <w:rFonts w:ascii="Arial" w:hAnsi="Arial" w:cs="Arial"/>
                <w:lang w:eastAsia="en-US"/>
              </w:rPr>
              <w:t>Número da fiscalização:</w:t>
            </w:r>
          </w:p>
        </w:tc>
        <w:tc>
          <w:tcPr>
            <w:tcW w:w="6515" w:type="dxa"/>
          </w:tcPr>
          <w:p w14:paraId="74700354" w14:textId="77777777" w:rsidR="00062FF8" w:rsidRDefault="009740EE">
            <w:pPr>
              <w:pStyle w:val="SemEspaamento"/>
              <w:rPr>
                <w:rFonts w:ascii="Arial" w:hAnsi="Arial" w:cs="Arial"/>
                <w:lang w:eastAsia="en-US"/>
              </w:rPr>
            </w:pPr>
            <w:r>
              <w:rPr>
                <w:rFonts w:ascii="Arial" w:hAnsi="Arial" w:cs="Arial"/>
                <w:lang w:eastAsia="en-US"/>
              </w:rPr>
              <w:t>18/2026</w:t>
            </w:r>
          </w:p>
        </w:tc>
      </w:tr>
      <w:tr w:rsidR="00062FF8" w14:paraId="74700358" w14:textId="77777777">
        <w:trPr>
          <w:tblCellSpacing w:w="0" w:type="dxa"/>
        </w:trPr>
        <w:tc>
          <w:tcPr>
            <w:tcW w:w="2920" w:type="dxa"/>
          </w:tcPr>
          <w:p w14:paraId="74700356" w14:textId="77777777" w:rsidR="00062FF8" w:rsidRDefault="009740EE">
            <w:pPr>
              <w:pStyle w:val="SemEspaamento"/>
              <w:rPr>
                <w:rFonts w:ascii="Arial" w:hAnsi="Arial" w:cs="Arial"/>
                <w:lang w:eastAsia="en-US"/>
              </w:rPr>
            </w:pPr>
            <w:r>
              <w:rPr>
                <w:rFonts w:ascii="Arial" w:hAnsi="Arial" w:cs="Arial"/>
                <w:lang w:eastAsia="en-US"/>
              </w:rPr>
              <w:t>Modalidade:</w:t>
            </w:r>
          </w:p>
        </w:tc>
        <w:tc>
          <w:tcPr>
            <w:tcW w:w="6515" w:type="dxa"/>
          </w:tcPr>
          <w:p w14:paraId="74700357" w14:textId="77777777" w:rsidR="00062FF8" w:rsidRDefault="009740EE">
            <w:pPr>
              <w:pStyle w:val="SemEspaamento"/>
              <w:rPr>
                <w:rFonts w:ascii="Arial" w:hAnsi="Arial" w:cs="Arial"/>
                <w:lang w:eastAsia="en-US"/>
              </w:rPr>
            </w:pPr>
            <w:r>
              <w:rPr>
                <w:rFonts w:ascii="Arial" w:hAnsi="Arial" w:cs="Arial"/>
                <w:lang w:eastAsia="en-US"/>
              </w:rPr>
              <w:t>AUDITORIA DE CONFORMIDADE</w:t>
            </w:r>
          </w:p>
        </w:tc>
      </w:tr>
      <w:tr w:rsidR="00062FF8" w14:paraId="7470035B" w14:textId="77777777">
        <w:trPr>
          <w:tblCellSpacing w:w="0" w:type="dxa"/>
        </w:trPr>
        <w:tc>
          <w:tcPr>
            <w:tcW w:w="2920" w:type="dxa"/>
          </w:tcPr>
          <w:p w14:paraId="74700359" w14:textId="77777777" w:rsidR="00062FF8" w:rsidRDefault="009740EE">
            <w:pPr>
              <w:pStyle w:val="SemEspaamento"/>
              <w:rPr>
                <w:rFonts w:ascii="Arial" w:hAnsi="Arial" w:cs="Arial"/>
                <w:lang w:eastAsia="en-US"/>
              </w:rPr>
            </w:pPr>
            <w:r>
              <w:rPr>
                <w:rFonts w:ascii="Arial" w:hAnsi="Arial" w:cs="Arial"/>
                <w:lang w:eastAsia="en-US"/>
              </w:rPr>
              <w:t>Forma de autorização:</w:t>
            </w:r>
          </w:p>
        </w:tc>
        <w:tc>
          <w:tcPr>
            <w:tcW w:w="6515" w:type="dxa"/>
          </w:tcPr>
          <w:p w14:paraId="7470035A" w14:textId="77777777" w:rsidR="00062FF8" w:rsidRDefault="009740EE">
            <w:pPr>
              <w:pStyle w:val="SemEspaamento"/>
              <w:rPr>
                <w:rFonts w:ascii="Arial" w:hAnsi="Arial" w:cs="Arial"/>
                <w:lang w:eastAsia="en-US"/>
              </w:rPr>
            </w:pPr>
            <w:r>
              <w:rPr>
                <w:rFonts w:ascii="Arial" w:hAnsi="Arial" w:cs="Arial"/>
                <w:lang w:eastAsia="en-US"/>
              </w:rPr>
              <w:t>ORDINÁRIA</w:t>
            </w:r>
          </w:p>
        </w:tc>
      </w:tr>
      <w:tr w:rsidR="00062FF8" w14:paraId="7470035E" w14:textId="77777777">
        <w:trPr>
          <w:tblCellSpacing w:w="0" w:type="dxa"/>
        </w:trPr>
        <w:tc>
          <w:tcPr>
            <w:tcW w:w="2920" w:type="dxa"/>
          </w:tcPr>
          <w:p w14:paraId="7470035C" w14:textId="77777777" w:rsidR="00062FF8" w:rsidRDefault="009740EE">
            <w:pPr>
              <w:pStyle w:val="SemEspaamento"/>
              <w:rPr>
                <w:rFonts w:ascii="Arial" w:hAnsi="Arial" w:cs="Arial"/>
                <w:lang w:eastAsia="en-US"/>
              </w:rPr>
            </w:pPr>
            <w:r>
              <w:rPr>
                <w:rFonts w:ascii="Arial" w:hAnsi="Arial" w:cs="Arial"/>
                <w:lang w:eastAsia="en-US"/>
              </w:rPr>
              <w:t>Ato originário:</w:t>
            </w:r>
          </w:p>
        </w:tc>
        <w:tc>
          <w:tcPr>
            <w:tcW w:w="6515" w:type="dxa"/>
          </w:tcPr>
          <w:p w14:paraId="7470035D" w14:textId="77777777" w:rsidR="00062FF8" w:rsidRDefault="009740EE">
            <w:pPr>
              <w:pStyle w:val="SemEspaamento"/>
              <w:rPr>
                <w:rFonts w:ascii="Arial" w:hAnsi="Arial" w:cs="Arial"/>
                <w:lang w:eastAsia="en-US"/>
              </w:rPr>
            </w:pPr>
            <w:r>
              <w:rPr>
                <w:rFonts w:ascii="Arial" w:hAnsi="Arial" w:cs="Arial"/>
                <w:lang w:eastAsia="en-US"/>
              </w:rPr>
              <w:t>PROCESSO TCE-RJ nº 303.389-0/2025</w:t>
            </w:r>
          </w:p>
        </w:tc>
      </w:tr>
      <w:tr w:rsidR="00062FF8" w14:paraId="74700361" w14:textId="77777777">
        <w:trPr>
          <w:tblCellSpacing w:w="0" w:type="dxa"/>
        </w:trPr>
        <w:tc>
          <w:tcPr>
            <w:tcW w:w="2920" w:type="dxa"/>
          </w:tcPr>
          <w:p w14:paraId="7470035F" w14:textId="77777777" w:rsidR="00062FF8" w:rsidRDefault="009740EE">
            <w:pPr>
              <w:pStyle w:val="SemEspaamento"/>
              <w:rPr>
                <w:rFonts w:ascii="Arial" w:hAnsi="Arial" w:cs="Arial"/>
                <w:lang w:eastAsia="en-US"/>
              </w:rPr>
            </w:pPr>
            <w:r>
              <w:rPr>
                <w:rFonts w:ascii="Arial" w:hAnsi="Arial" w:cs="Arial"/>
                <w:lang w:eastAsia="en-US"/>
              </w:rPr>
              <w:t>Jurisdicionados:</w:t>
            </w:r>
          </w:p>
        </w:tc>
        <w:tc>
          <w:tcPr>
            <w:tcW w:w="6515" w:type="dxa"/>
          </w:tcPr>
          <w:p w14:paraId="74700360" w14:textId="77777777" w:rsidR="00062FF8" w:rsidRDefault="009740EE">
            <w:pPr>
              <w:pStyle w:val="SemEspaamento"/>
              <w:rPr>
                <w:rFonts w:ascii="Arial" w:eastAsia="Calibri" w:hAnsi="Arial" w:cs="Arial"/>
                <w:color w:val="212529"/>
                <w:lang w:eastAsia="en-US"/>
              </w:rPr>
            </w:pPr>
            <w:r>
              <w:rPr>
                <w:rFonts w:ascii="Arial" w:hAnsi="Arial" w:cs="Arial"/>
                <w:lang w:eastAsia="en-US"/>
              </w:rPr>
              <w:t xml:space="preserve">84 organizações estaduais (AGENERSA, AGERIO, AGETRANSP, ALERJ, CEASA, CECIERJ, CEDAE, CEHAB, CENTRAL, CEPERJ, CGE, CODERTE, CODIN, DEGASE, DERRJ, DETRAN, DETRO, DPGE, DRM, EMATER, EMOP, FAETEC, FAPERJ, FIA, FIPERJ, FLXIII, FMIS, FS, FSC, FTM, FUNARJ, GSI, IEEA, INEA, IOERJ, IPEM, IRM, ISP, ITERJ, IVB, JUCERJA, LOTERJ, MPERJ, PESAGRO, PGE, PROCON, PRODERJ, RIOPREVIDENCIA, RIOTRILHOS, RJPREV, SEAP, SEAPPA, SECC, SECEC, SECID, SECTI, SEDCON, SEDEC, SEDEICS, SEDSDH, SEEDUC, SEEL, SEENEMAR, SEFAZ, SEGOV, SEHAB, </w:t>
            </w:r>
            <w:r>
              <w:rPr>
                <w:rFonts w:ascii="Arial" w:hAnsi="Arial" w:cs="Arial"/>
                <w:lang w:eastAsia="en-US"/>
              </w:rPr>
              <w:t>SEIJES, SEINFRA, SEPLAG, SEPM, SEPOL, SERGB, SES, SESP, SETD, SETRAB, SETRANS, SETUR, SUDERJ, TCE-RJ, TJRJ, TURISRIO, UENF e UERJ) e 35 prefeituras municipais (Angra dos Reis, Araruama, Armação dos Búzios, Arraial do Cabo, Barra do Piraí, Belford Roxo, Cabo Frio, Campos dos Goytacazes, Casimiro de Abreu, Duque de Caxias, Guapimirim, Itaguaí, Japeri, Macaé, Magé, Maricá, Mesquita, Niterói, Nova Friburgo, Nova Iguaçu, Paraty, Petrópolis, Porto Real, Quatis, Queimados, Quissamã, Rio das Ostras, São Gonçalo, Sã</w:t>
            </w:r>
            <w:r>
              <w:rPr>
                <w:rFonts w:ascii="Arial" w:hAnsi="Arial" w:cs="Arial"/>
                <w:lang w:eastAsia="en-US"/>
              </w:rPr>
              <w:t>o João da Barra, São João de Meriti, São Pedro da Aldeia, Saquarema, Seropédica, Teresópolis e Volta Redonda).</w:t>
            </w:r>
          </w:p>
        </w:tc>
      </w:tr>
      <w:tr w:rsidR="00062FF8" w14:paraId="74700364" w14:textId="77777777">
        <w:trPr>
          <w:tblCellSpacing w:w="0" w:type="dxa"/>
        </w:trPr>
        <w:tc>
          <w:tcPr>
            <w:tcW w:w="2920" w:type="dxa"/>
          </w:tcPr>
          <w:p w14:paraId="74700362" w14:textId="77777777" w:rsidR="00062FF8" w:rsidRDefault="009740EE">
            <w:pPr>
              <w:pStyle w:val="SemEspaamento"/>
              <w:rPr>
                <w:rFonts w:ascii="Arial" w:hAnsi="Arial" w:cs="Arial"/>
                <w:lang w:eastAsia="en-US"/>
              </w:rPr>
            </w:pPr>
            <w:r>
              <w:rPr>
                <w:rFonts w:ascii="Arial" w:hAnsi="Arial" w:cs="Arial"/>
                <w:lang w:eastAsia="en-US"/>
              </w:rPr>
              <w:t>Objetivo da fiscalização:</w:t>
            </w:r>
          </w:p>
        </w:tc>
        <w:tc>
          <w:tcPr>
            <w:tcW w:w="6515" w:type="dxa"/>
          </w:tcPr>
          <w:p w14:paraId="74700363" w14:textId="77777777" w:rsidR="00062FF8" w:rsidRDefault="009740EE">
            <w:pPr>
              <w:pStyle w:val="SemEspaamento"/>
              <w:rPr>
                <w:rFonts w:ascii="Arial" w:hAnsi="Arial" w:cs="Arial"/>
                <w:lang w:eastAsia="en-US"/>
              </w:rPr>
            </w:pPr>
            <w:r>
              <w:rPr>
                <w:rFonts w:ascii="Arial" w:hAnsi="Arial" w:cs="Arial"/>
              </w:rPr>
              <w:t>Avaliar o grau de maturidade e a conformidade das práticas de governança e gestão de Tecnologia da Informação e Comunicação (TIC) adotadas pelos jurisdicionados, identificando evoluções em relação ao ciclo de 2023 e induzindo a adoção de boas práticas internacionais.</w:t>
            </w:r>
          </w:p>
        </w:tc>
      </w:tr>
      <w:tr w:rsidR="00062FF8" w14:paraId="74700367" w14:textId="77777777">
        <w:trPr>
          <w:tblCellSpacing w:w="0" w:type="dxa"/>
        </w:trPr>
        <w:tc>
          <w:tcPr>
            <w:tcW w:w="2920" w:type="dxa"/>
          </w:tcPr>
          <w:p w14:paraId="74700365" w14:textId="77777777" w:rsidR="00062FF8" w:rsidRDefault="009740EE">
            <w:pPr>
              <w:pStyle w:val="SemEspaamento"/>
              <w:rPr>
                <w:rFonts w:ascii="Arial" w:hAnsi="Arial" w:cs="Arial"/>
                <w:lang w:eastAsia="en-US"/>
              </w:rPr>
            </w:pPr>
            <w:r>
              <w:rPr>
                <w:rFonts w:ascii="Arial" w:hAnsi="Arial" w:cs="Arial"/>
                <w:lang w:eastAsia="en-US"/>
              </w:rPr>
              <w:t>Ofícios de apresentação:</w:t>
            </w:r>
          </w:p>
        </w:tc>
        <w:tc>
          <w:tcPr>
            <w:tcW w:w="6515" w:type="dxa"/>
          </w:tcPr>
          <w:p w14:paraId="74700366" w14:textId="77777777" w:rsidR="00062FF8" w:rsidRDefault="009740EE">
            <w:pPr>
              <w:pStyle w:val="SemEspaamento"/>
              <w:rPr>
                <w:rFonts w:ascii="Arial" w:hAnsi="Arial" w:cs="Arial"/>
                <w:color w:val="C00000"/>
              </w:rPr>
            </w:pPr>
            <w:r>
              <w:rPr>
                <w:rFonts w:ascii="Arial" w:hAnsi="Arial" w:cs="Arial"/>
                <w:color w:val="C00000"/>
                <w:lang w:eastAsia="en-US"/>
              </w:rPr>
              <w:t>AUD/SGE/GAP 3232/25 a 3241/25, 3243/25 a 3268/25 todos de 06/08/2025.</w:t>
            </w:r>
          </w:p>
        </w:tc>
      </w:tr>
      <w:tr w:rsidR="00062FF8" w14:paraId="7470036A" w14:textId="77777777">
        <w:trPr>
          <w:tblCellSpacing w:w="0" w:type="dxa"/>
        </w:trPr>
        <w:tc>
          <w:tcPr>
            <w:tcW w:w="2920" w:type="dxa"/>
          </w:tcPr>
          <w:p w14:paraId="74700368" w14:textId="77777777" w:rsidR="00062FF8" w:rsidRDefault="009740EE">
            <w:pPr>
              <w:pStyle w:val="SemEspaamento"/>
              <w:rPr>
                <w:rFonts w:ascii="Arial" w:hAnsi="Arial" w:cs="Arial"/>
                <w:color w:val="000000"/>
                <w:lang w:eastAsia="en-US"/>
              </w:rPr>
            </w:pPr>
            <w:r>
              <w:rPr>
                <w:rFonts w:ascii="Arial" w:hAnsi="Arial" w:cs="Arial"/>
                <w:color w:val="000000"/>
                <w:lang w:eastAsia="en-US"/>
              </w:rPr>
              <w:t>Período abrangido:</w:t>
            </w:r>
          </w:p>
        </w:tc>
        <w:tc>
          <w:tcPr>
            <w:tcW w:w="6515" w:type="dxa"/>
          </w:tcPr>
          <w:p w14:paraId="74700369" w14:textId="77777777" w:rsidR="00062FF8" w:rsidRDefault="009740EE">
            <w:pPr>
              <w:pStyle w:val="SemEspaamento"/>
              <w:rPr>
                <w:rFonts w:ascii="Arial" w:hAnsi="Arial" w:cs="Arial"/>
                <w:lang w:eastAsia="en-US"/>
              </w:rPr>
            </w:pPr>
            <w:r>
              <w:rPr>
                <w:rFonts w:ascii="Arial" w:hAnsi="Arial" w:cs="Arial"/>
                <w:lang w:eastAsia="en-US"/>
              </w:rPr>
              <w:t>janeiro/24 a julho/26</w:t>
            </w:r>
          </w:p>
        </w:tc>
      </w:tr>
      <w:tr w:rsidR="00062FF8" w14:paraId="7470036D" w14:textId="77777777">
        <w:trPr>
          <w:tblCellSpacing w:w="0" w:type="dxa"/>
        </w:trPr>
        <w:tc>
          <w:tcPr>
            <w:tcW w:w="2920" w:type="dxa"/>
          </w:tcPr>
          <w:p w14:paraId="7470036B" w14:textId="77777777" w:rsidR="00062FF8" w:rsidRDefault="009740EE">
            <w:pPr>
              <w:pStyle w:val="SemEspaamento"/>
              <w:rPr>
                <w:rFonts w:ascii="Arial" w:hAnsi="Arial" w:cs="Arial"/>
                <w:lang w:eastAsia="en-US"/>
              </w:rPr>
            </w:pPr>
            <w:r>
              <w:rPr>
                <w:rFonts w:ascii="Arial" w:hAnsi="Arial" w:cs="Arial"/>
                <w:lang w:eastAsia="en-US"/>
              </w:rPr>
              <w:t>Período de execução:</w:t>
            </w:r>
          </w:p>
        </w:tc>
        <w:tc>
          <w:tcPr>
            <w:tcW w:w="6515" w:type="dxa"/>
          </w:tcPr>
          <w:p w14:paraId="7470036C" w14:textId="32A6FA48" w:rsidR="00062FF8" w:rsidRDefault="009740EE">
            <w:pPr>
              <w:pStyle w:val="SemEspaamento"/>
              <w:rPr>
                <w:rFonts w:ascii="Arial" w:hAnsi="Arial" w:cs="Arial"/>
                <w:color w:val="C00000"/>
                <w:lang w:eastAsia="en-US"/>
              </w:rPr>
            </w:pPr>
            <w:r>
              <w:rPr>
                <w:rFonts w:ascii="Arial" w:hAnsi="Arial" w:cs="Arial"/>
                <w:lang w:eastAsia="en-US"/>
              </w:rPr>
              <w:t xml:space="preserve">02/02/26 </w:t>
            </w:r>
            <w:r w:rsidR="00C64EF4">
              <w:rPr>
                <w:rFonts w:ascii="Arial" w:hAnsi="Arial" w:cs="Arial"/>
                <w:lang w:eastAsia="en-US"/>
              </w:rPr>
              <w:t xml:space="preserve">a </w:t>
            </w:r>
            <w:r>
              <w:rPr>
                <w:rFonts w:ascii="Arial" w:hAnsi="Arial" w:cs="Arial"/>
                <w:lang w:eastAsia="en-US"/>
              </w:rPr>
              <w:t>03/07/26</w:t>
            </w:r>
          </w:p>
        </w:tc>
      </w:tr>
      <w:tr w:rsidR="00062FF8" w14:paraId="74700371" w14:textId="77777777">
        <w:trPr>
          <w:tblCellSpacing w:w="0" w:type="dxa"/>
        </w:trPr>
        <w:tc>
          <w:tcPr>
            <w:tcW w:w="2920" w:type="dxa"/>
          </w:tcPr>
          <w:p w14:paraId="7470036E" w14:textId="77777777" w:rsidR="00062FF8" w:rsidRDefault="009740EE">
            <w:pPr>
              <w:pStyle w:val="SemEspaamento"/>
              <w:rPr>
                <w:rFonts w:ascii="Arial" w:hAnsi="Arial" w:cs="Arial"/>
                <w:lang w:eastAsia="en-US"/>
              </w:rPr>
            </w:pPr>
            <w:r>
              <w:rPr>
                <w:rFonts w:ascii="Arial" w:hAnsi="Arial" w:cs="Arial"/>
                <w:lang w:eastAsia="en-US"/>
              </w:rPr>
              <w:t>Equipe:</w:t>
            </w:r>
          </w:p>
        </w:tc>
        <w:tc>
          <w:tcPr>
            <w:tcW w:w="6515" w:type="dxa"/>
          </w:tcPr>
          <w:p w14:paraId="7470036F" w14:textId="0E0322EF" w:rsidR="00062FF8" w:rsidRDefault="009740EE">
            <w:pPr>
              <w:pStyle w:val="SemEspaamento"/>
              <w:rPr>
                <w:rFonts w:ascii="Arial" w:hAnsi="Arial" w:cs="Arial"/>
                <w:lang w:eastAsia="en-US"/>
              </w:rPr>
            </w:pPr>
            <w:r>
              <w:rPr>
                <w:rFonts w:ascii="Arial" w:hAnsi="Arial" w:cs="Arial"/>
                <w:lang w:eastAsia="en-US"/>
              </w:rPr>
              <w:t>Augusto César Benvenuto de Almeida, mat. 02/</w:t>
            </w:r>
            <w:r w:rsidR="00B53895">
              <w:rPr>
                <w:rFonts w:ascii="Arial" w:hAnsi="Arial" w:cs="Arial"/>
                <w:lang w:eastAsia="en-US"/>
              </w:rPr>
              <w:t>00</w:t>
            </w:r>
            <w:r>
              <w:rPr>
                <w:rFonts w:ascii="Arial" w:hAnsi="Arial" w:cs="Arial"/>
                <w:lang w:eastAsia="en-US"/>
              </w:rPr>
              <w:t>4823</w:t>
            </w:r>
          </w:p>
          <w:p w14:paraId="74700370" w14:textId="6379271D" w:rsidR="00062FF8" w:rsidRDefault="009740EE">
            <w:pPr>
              <w:pStyle w:val="SemEspaamento"/>
              <w:rPr>
                <w:rFonts w:ascii="Arial" w:hAnsi="Arial" w:cs="Arial"/>
                <w:lang w:eastAsia="en-US"/>
              </w:rPr>
            </w:pPr>
            <w:r>
              <w:rPr>
                <w:rFonts w:ascii="Arial" w:hAnsi="Arial" w:cs="Arial"/>
                <w:lang w:eastAsia="en-US"/>
              </w:rPr>
              <w:lastRenderedPageBreak/>
              <w:t>João Paulo de Freitas Ramirez, mat. 02/</w:t>
            </w:r>
            <w:r w:rsidR="00B53895">
              <w:rPr>
                <w:rFonts w:ascii="Arial" w:hAnsi="Arial" w:cs="Arial"/>
                <w:lang w:eastAsia="en-US"/>
              </w:rPr>
              <w:t>00</w:t>
            </w:r>
            <w:r>
              <w:rPr>
                <w:rFonts w:ascii="Arial" w:hAnsi="Arial" w:cs="Arial"/>
                <w:lang w:eastAsia="en-US"/>
              </w:rPr>
              <w:t>4820</w:t>
            </w:r>
          </w:p>
        </w:tc>
      </w:tr>
      <w:tr w:rsidR="00062FF8" w14:paraId="74700374" w14:textId="77777777">
        <w:trPr>
          <w:tblCellSpacing w:w="0" w:type="dxa"/>
        </w:trPr>
        <w:tc>
          <w:tcPr>
            <w:tcW w:w="2920" w:type="dxa"/>
          </w:tcPr>
          <w:p w14:paraId="74700372" w14:textId="77777777" w:rsidR="00062FF8" w:rsidRDefault="009740EE">
            <w:pPr>
              <w:pStyle w:val="SemEspaamento"/>
              <w:rPr>
                <w:rFonts w:ascii="Arial" w:hAnsi="Arial" w:cs="Arial"/>
                <w:lang w:eastAsia="en-US"/>
              </w:rPr>
            </w:pPr>
            <w:r>
              <w:rPr>
                <w:rFonts w:ascii="Arial" w:hAnsi="Arial" w:cs="Arial"/>
                <w:lang w:eastAsia="en-US"/>
              </w:rPr>
              <w:lastRenderedPageBreak/>
              <w:t>Supervisão:</w:t>
            </w:r>
          </w:p>
        </w:tc>
        <w:tc>
          <w:tcPr>
            <w:tcW w:w="6515" w:type="dxa"/>
          </w:tcPr>
          <w:p w14:paraId="74700373" w14:textId="25C4E8E1" w:rsidR="00062FF8" w:rsidRDefault="009740EE">
            <w:pPr>
              <w:pStyle w:val="SemEspaamento"/>
              <w:rPr>
                <w:rFonts w:ascii="Arial" w:hAnsi="Arial" w:cs="Arial"/>
                <w:lang w:eastAsia="en-US"/>
              </w:rPr>
            </w:pPr>
            <w:r>
              <w:rPr>
                <w:rFonts w:ascii="Arial" w:hAnsi="Arial" w:cs="Arial"/>
                <w:color w:val="000000"/>
                <w:lang w:eastAsia="en-US"/>
              </w:rPr>
              <w:t>Bruno Mattos Souza de Souza Melo, mat. 02/</w:t>
            </w:r>
            <w:r w:rsidR="00B53895">
              <w:rPr>
                <w:rFonts w:ascii="Arial" w:hAnsi="Arial" w:cs="Arial"/>
                <w:color w:val="000000"/>
                <w:lang w:eastAsia="en-US"/>
              </w:rPr>
              <w:t>00</w:t>
            </w:r>
            <w:r>
              <w:rPr>
                <w:rFonts w:ascii="Arial" w:hAnsi="Arial" w:cs="Arial"/>
                <w:color w:val="000000"/>
                <w:lang w:eastAsia="en-US"/>
              </w:rPr>
              <w:t>4258</w:t>
            </w:r>
          </w:p>
        </w:tc>
      </w:tr>
    </w:tbl>
    <w:p w14:paraId="74700375" w14:textId="77777777" w:rsidR="00062FF8" w:rsidRDefault="00062FF8">
      <w:pPr>
        <w:rPr>
          <w:rFonts w:cs="Arial"/>
          <w:b/>
          <w:sz w:val="24"/>
          <w:szCs w:val="24"/>
        </w:rPr>
      </w:pPr>
    </w:p>
    <w:p>
      <w:r>
        <w:t>[[CORPO_RELATORIO_CONSOLIDADO]]</w:t>
      </w:r>
    </w:p>
    <w:p w14:paraId="74700749" w14:textId="77777777" w:rsidR="00062FF8" w:rsidRDefault="009740EE">
      <w:pPr>
        <w:spacing w:after="200" w:line="276" w:lineRule="auto"/>
        <w:ind w:firstLine="0"/>
        <w:rPr>
          <w:rFonts w:cs="Arial"/>
          <w:sz w:val="24"/>
          <w:szCs w:val="24"/>
        </w:rPr>
      </w:pPr>
      <w:r>
        <w:rPr>
          <w:rFonts w:cs="Arial"/>
          <w:sz w:val="24"/>
          <w:szCs w:val="24"/>
        </w:rPr>
        <w:br w:type="page" w:clear="all"/>
      </w:r>
    </w:p>
    <w:p w14:paraId="7470074A" w14:textId="77777777" w:rsidR="00062FF8" w:rsidRDefault="009740EE">
      <w:pPr>
        <w:pStyle w:val="Corpodetexto"/>
      </w:pPr>
      <w:r>
        <w:lastRenderedPageBreak/>
        <w:t xml:space="preserve">O presente relatório foi objeto de supervisão conforme as disposições da Portaria SGE n° 05/2019, no Manual de Auditoria Governamental do TCE-RJ, aprovado pela Resolução nº 373, de 16/06/21 e em material armazenado nos assentamentos internos desta Coordenadoria, estando, portanto, </w:t>
      </w:r>
      <w:r>
        <w:rPr>
          <w:b/>
        </w:rPr>
        <w:t>APROVADO</w:t>
      </w:r>
      <w:r>
        <w:t xml:space="preserve"> por esta supervisão e encaminhado à sua apreciação para adoção das medidas cabíveis.</w:t>
      </w:r>
    </w:p>
    <w:p w14:paraId="7470074B" w14:textId="52D4B239" w:rsidR="00062FF8" w:rsidRDefault="009740EE">
      <w:pPr>
        <w:keepLines/>
        <w:jc w:val="center"/>
        <w:rPr>
          <w:rStyle w:val="normaltextrun"/>
          <w:rFonts w:cs="Arial"/>
          <w:b/>
          <w:bCs/>
          <w:color w:val="000000"/>
          <w:sz w:val="32"/>
          <w:szCs w:val="24"/>
          <w:shd w:val="clear" w:color="auto" w:fill="E1E3E6"/>
        </w:rPr>
      </w:pPr>
      <w:r>
        <w:rPr>
          <w:rFonts w:eastAsia="Arial" w:cs="Arial"/>
          <w:b/>
          <w:bCs/>
          <w:sz w:val="24"/>
          <w:szCs w:val="32"/>
        </w:rPr>
        <w:t>CAD-TI,</w:t>
      </w:r>
      <w:r>
        <w:rPr>
          <w:rStyle w:val="normaltextrun"/>
          <w:rFonts w:cs="Arial"/>
          <w:b/>
          <w:bCs/>
          <w:color w:val="000000"/>
          <w:sz w:val="32"/>
          <w:szCs w:val="24"/>
          <w:shd w:val="clear" w:color="auto" w:fill="FFFFFF"/>
        </w:rPr>
        <w:t xml:space="preserve"> </w:t>
      </w:r>
      <w:r>
        <w:rPr>
          <w:rFonts w:eastAsia="Arial" w:cs="Arial"/>
          <w:b/>
          <w:bCs/>
          <w:sz w:val="24"/>
          <w:szCs w:val="32"/>
        </w:rPr>
        <w:fldChar w:fldCharType="begin"/>
      </w:r>
      <w:r>
        <w:rPr>
          <w:rFonts w:eastAsia="Arial" w:cs="Arial"/>
          <w:b/>
          <w:bCs/>
          <w:sz w:val="24"/>
          <w:szCs w:val="32"/>
        </w:rPr>
        <w:instrText xml:space="preserve"> TIME \@ "dd/MM/yyyy" </w:instrText>
      </w:r>
      <w:r>
        <w:rPr>
          <w:rFonts w:eastAsia="Arial" w:cs="Arial"/>
          <w:b/>
          <w:bCs/>
          <w:sz w:val="24"/>
          <w:szCs w:val="32"/>
        </w:rPr>
        <w:fldChar w:fldCharType="separate"/>
      </w:r>
      <w:r w:rsidR="00DD6F6F">
        <w:rPr>
          <w:rFonts w:eastAsia="Arial" w:cs="Arial"/>
          <w:b/>
          <w:bCs/>
          <w:noProof/>
          <w:sz w:val="24"/>
          <w:szCs w:val="32"/>
        </w:rPr>
        <w:t>15/08/2026</w:t>
      </w:r>
      <w:r>
        <w:rPr>
          <w:rFonts w:eastAsia="Arial" w:cs="Arial"/>
          <w:b/>
          <w:bCs/>
          <w:sz w:val="24"/>
          <w:szCs w:val="32"/>
        </w:rPr>
        <w:fldChar w:fldCharType="end"/>
      </w:r>
    </w:p>
    <w:p w14:paraId="7470074C" w14:textId="77777777" w:rsidR="00062FF8" w:rsidRDefault="00062FF8">
      <w:pPr>
        <w:keepLines/>
        <w:jc w:val="center"/>
        <w:rPr>
          <w:rFonts w:cs="Arial"/>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6"/>
        <w:gridCol w:w="1983"/>
        <w:gridCol w:w="1695"/>
      </w:tblGrid>
      <w:tr w:rsidR="00062FF8" w14:paraId="74700751" w14:textId="77777777">
        <w:tc>
          <w:tcPr>
            <w:tcW w:w="3031" w:type="pct"/>
            <w:tcBorders>
              <w:top w:val="single" w:sz="4" w:space="0" w:color="auto"/>
              <w:left w:val="single" w:sz="4" w:space="0" w:color="auto"/>
              <w:bottom w:val="single" w:sz="4" w:space="0" w:color="auto"/>
              <w:right w:val="single" w:sz="4" w:space="0" w:color="auto"/>
            </w:tcBorders>
            <w:vAlign w:val="center"/>
          </w:tcPr>
          <w:p w14:paraId="7470074D" w14:textId="77777777" w:rsidR="00062FF8" w:rsidRDefault="009740EE">
            <w:pPr>
              <w:spacing w:line="240" w:lineRule="auto"/>
              <w:ind w:firstLine="0"/>
              <w:jc w:val="center"/>
              <w:rPr>
                <w:rFonts w:cs="Arial"/>
                <w:b/>
                <w:szCs w:val="22"/>
              </w:rPr>
            </w:pPr>
            <w:r>
              <w:rPr>
                <w:rFonts w:cs="Arial"/>
                <w:b/>
                <w:szCs w:val="22"/>
              </w:rPr>
              <w:t>AUGUSTO CÉSAR BENVENUTO DE ALMEIDA</w:t>
            </w:r>
          </w:p>
          <w:p w14:paraId="7470074E" w14:textId="77777777" w:rsidR="00062FF8" w:rsidRDefault="009740EE">
            <w:pPr>
              <w:spacing w:line="240" w:lineRule="auto"/>
              <w:ind w:firstLine="0"/>
              <w:jc w:val="center"/>
              <w:rPr>
                <w:rFonts w:cs="Arial"/>
                <w:b/>
                <w:szCs w:val="22"/>
              </w:rPr>
            </w:pPr>
            <w:r>
              <w:rPr>
                <w:rFonts w:cs="Arial"/>
                <w:b/>
                <w:szCs w:val="22"/>
              </w:rPr>
              <w:t>Matrícula 02/004823</w:t>
            </w:r>
          </w:p>
        </w:tc>
        <w:tc>
          <w:tcPr>
            <w:tcW w:w="1061" w:type="pct"/>
            <w:tcBorders>
              <w:top w:val="single" w:sz="4" w:space="0" w:color="auto"/>
              <w:left w:val="single" w:sz="4" w:space="0" w:color="auto"/>
              <w:bottom w:val="single" w:sz="4" w:space="0" w:color="auto"/>
              <w:right w:val="single" w:sz="4" w:space="0" w:color="auto"/>
            </w:tcBorders>
            <w:vAlign w:val="center"/>
          </w:tcPr>
          <w:p w14:paraId="7470074F" w14:textId="77777777" w:rsidR="00062FF8" w:rsidRDefault="009740EE">
            <w:pPr>
              <w:spacing w:line="240" w:lineRule="auto"/>
              <w:ind w:firstLine="0"/>
              <w:rPr>
                <w:rFonts w:cs="Arial"/>
                <w:bCs/>
                <w:szCs w:val="22"/>
              </w:rPr>
            </w:pPr>
            <w:r>
              <w:rPr>
                <w:rFonts w:cs="Arial"/>
                <w:bCs/>
                <w:szCs w:val="22"/>
              </w:rPr>
              <w:t>Auditor de Controle Externo</w:t>
            </w:r>
          </w:p>
        </w:tc>
        <w:tc>
          <w:tcPr>
            <w:tcW w:w="907" w:type="pct"/>
            <w:tcBorders>
              <w:top w:val="single" w:sz="4" w:space="0" w:color="auto"/>
              <w:left w:val="single" w:sz="4" w:space="0" w:color="auto"/>
              <w:bottom w:val="single" w:sz="4" w:space="0" w:color="auto"/>
              <w:right w:val="single" w:sz="4" w:space="0" w:color="auto"/>
            </w:tcBorders>
            <w:vAlign w:val="center"/>
          </w:tcPr>
          <w:p w14:paraId="74700750" w14:textId="77777777" w:rsidR="00062FF8" w:rsidRDefault="009740EE">
            <w:pPr>
              <w:spacing w:line="240" w:lineRule="auto"/>
              <w:ind w:firstLine="0"/>
              <w:rPr>
                <w:rFonts w:cs="Arial"/>
                <w:bCs/>
                <w:szCs w:val="22"/>
              </w:rPr>
            </w:pPr>
            <w:r>
              <w:rPr>
                <w:rFonts w:cs="Arial"/>
                <w:bCs/>
                <w:szCs w:val="22"/>
              </w:rPr>
              <w:t>Equipe de Auditoria</w:t>
            </w:r>
          </w:p>
        </w:tc>
      </w:tr>
      <w:tr w:rsidR="00062FF8" w14:paraId="74700756" w14:textId="77777777">
        <w:tc>
          <w:tcPr>
            <w:tcW w:w="3031" w:type="pct"/>
            <w:tcBorders>
              <w:top w:val="single" w:sz="4" w:space="0" w:color="auto"/>
              <w:left w:val="single" w:sz="4" w:space="0" w:color="auto"/>
              <w:bottom w:val="single" w:sz="4" w:space="0" w:color="auto"/>
              <w:right w:val="single" w:sz="4" w:space="0" w:color="auto"/>
            </w:tcBorders>
            <w:vAlign w:val="center"/>
          </w:tcPr>
          <w:p w14:paraId="74700752" w14:textId="77777777" w:rsidR="00062FF8" w:rsidRDefault="009740EE">
            <w:pPr>
              <w:spacing w:line="240" w:lineRule="auto"/>
              <w:ind w:firstLine="0"/>
              <w:jc w:val="center"/>
              <w:rPr>
                <w:rFonts w:cs="Arial"/>
                <w:b/>
                <w:szCs w:val="22"/>
              </w:rPr>
            </w:pPr>
            <w:r>
              <w:rPr>
                <w:rFonts w:cs="Arial"/>
                <w:b/>
                <w:szCs w:val="22"/>
              </w:rPr>
              <w:t>JOÃO PAULO DE FREITAS RAMIREZ</w:t>
            </w:r>
          </w:p>
          <w:p w14:paraId="74700753" w14:textId="77777777" w:rsidR="00062FF8" w:rsidRDefault="009740EE">
            <w:pPr>
              <w:spacing w:line="240" w:lineRule="auto"/>
              <w:ind w:firstLine="0"/>
              <w:jc w:val="center"/>
              <w:rPr>
                <w:rFonts w:cs="Arial"/>
                <w:bCs/>
                <w:szCs w:val="22"/>
              </w:rPr>
            </w:pPr>
            <w:r>
              <w:rPr>
                <w:rFonts w:cs="Arial"/>
                <w:b/>
                <w:szCs w:val="22"/>
              </w:rPr>
              <w:t>Matrícula 02/004820</w:t>
            </w:r>
          </w:p>
        </w:tc>
        <w:tc>
          <w:tcPr>
            <w:tcW w:w="1061" w:type="pct"/>
            <w:tcBorders>
              <w:top w:val="single" w:sz="4" w:space="0" w:color="auto"/>
              <w:left w:val="single" w:sz="4" w:space="0" w:color="auto"/>
              <w:bottom w:val="single" w:sz="4" w:space="0" w:color="auto"/>
              <w:right w:val="single" w:sz="4" w:space="0" w:color="auto"/>
            </w:tcBorders>
            <w:vAlign w:val="center"/>
          </w:tcPr>
          <w:p w14:paraId="74700754" w14:textId="77777777" w:rsidR="00062FF8" w:rsidRDefault="009740EE">
            <w:pPr>
              <w:spacing w:line="240" w:lineRule="auto"/>
              <w:ind w:firstLine="0"/>
              <w:rPr>
                <w:rFonts w:cs="Arial"/>
                <w:bCs/>
                <w:szCs w:val="22"/>
              </w:rPr>
            </w:pPr>
            <w:r>
              <w:rPr>
                <w:rFonts w:cs="Arial"/>
                <w:bCs/>
                <w:szCs w:val="22"/>
              </w:rPr>
              <w:t>Auditor de Controle Externo</w:t>
            </w:r>
          </w:p>
        </w:tc>
        <w:tc>
          <w:tcPr>
            <w:tcW w:w="907" w:type="pct"/>
            <w:tcBorders>
              <w:top w:val="single" w:sz="4" w:space="0" w:color="auto"/>
              <w:left w:val="single" w:sz="4" w:space="0" w:color="auto"/>
              <w:bottom w:val="single" w:sz="4" w:space="0" w:color="auto"/>
              <w:right w:val="single" w:sz="4" w:space="0" w:color="auto"/>
            </w:tcBorders>
            <w:vAlign w:val="center"/>
          </w:tcPr>
          <w:p w14:paraId="74700755" w14:textId="77777777" w:rsidR="00062FF8" w:rsidRDefault="009740EE">
            <w:pPr>
              <w:spacing w:line="240" w:lineRule="auto"/>
              <w:ind w:firstLine="0"/>
              <w:rPr>
                <w:rFonts w:cs="Arial"/>
                <w:bCs/>
                <w:szCs w:val="22"/>
              </w:rPr>
            </w:pPr>
            <w:r>
              <w:rPr>
                <w:rFonts w:cs="Arial"/>
                <w:bCs/>
                <w:szCs w:val="22"/>
              </w:rPr>
              <w:t>Equipe de Auditoria</w:t>
            </w:r>
          </w:p>
        </w:tc>
      </w:tr>
      <w:tr w:rsidR="00062FF8" w14:paraId="7470075B" w14:textId="77777777">
        <w:tc>
          <w:tcPr>
            <w:tcW w:w="3031" w:type="pct"/>
            <w:tcBorders>
              <w:top w:val="single" w:sz="4" w:space="0" w:color="auto"/>
              <w:left w:val="single" w:sz="4" w:space="0" w:color="auto"/>
              <w:bottom w:val="single" w:sz="4" w:space="0" w:color="auto"/>
              <w:right w:val="single" w:sz="4" w:space="0" w:color="auto"/>
            </w:tcBorders>
            <w:vAlign w:val="center"/>
          </w:tcPr>
          <w:p w14:paraId="74700757" w14:textId="77777777" w:rsidR="00062FF8" w:rsidRDefault="009740EE">
            <w:pPr>
              <w:tabs>
                <w:tab w:val="center" w:pos="4419"/>
                <w:tab w:val="right" w:pos="8838"/>
              </w:tabs>
              <w:spacing w:line="240" w:lineRule="auto"/>
              <w:ind w:firstLine="0"/>
              <w:jc w:val="center"/>
              <w:rPr>
                <w:rFonts w:cs="Arial"/>
                <w:b/>
                <w:szCs w:val="22"/>
              </w:rPr>
            </w:pPr>
            <w:r>
              <w:rPr>
                <w:rFonts w:cs="Arial"/>
                <w:b/>
                <w:szCs w:val="22"/>
              </w:rPr>
              <w:t>BRUNO MATTOS SOUZA DE SOUZA MELO</w:t>
            </w:r>
          </w:p>
          <w:p w14:paraId="74700758" w14:textId="77777777" w:rsidR="00062FF8" w:rsidRDefault="009740EE">
            <w:pPr>
              <w:tabs>
                <w:tab w:val="center" w:pos="4419"/>
                <w:tab w:val="right" w:pos="8838"/>
              </w:tabs>
              <w:spacing w:line="240" w:lineRule="auto"/>
              <w:ind w:firstLine="0"/>
              <w:jc w:val="center"/>
              <w:rPr>
                <w:rFonts w:cs="Arial"/>
                <w:b/>
                <w:szCs w:val="22"/>
              </w:rPr>
            </w:pPr>
            <w:r>
              <w:rPr>
                <w:rFonts w:cs="Arial"/>
                <w:b/>
                <w:szCs w:val="22"/>
              </w:rPr>
              <w:t>Matrícula 02/004258</w:t>
            </w:r>
          </w:p>
        </w:tc>
        <w:tc>
          <w:tcPr>
            <w:tcW w:w="1061" w:type="pct"/>
            <w:tcBorders>
              <w:top w:val="single" w:sz="4" w:space="0" w:color="auto"/>
              <w:left w:val="single" w:sz="4" w:space="0" w:color="auto"/>
              <w:bottom w:val="single" w:sz="4" w:space="0" w:color="auto"/>
              <w:right w:val="single" w:sz="4" w:space="0" w:color="auto"/>
            </w:tcBorders>
            <w:vAlign w:val="center"/>
          </w:tcPr>
          <w:p w14:paraId="74700759" w14:textId="77777777" w:rsidR="00062FF8" w:rsidRDefault="009740EE">
            <w:pPr>
              <w:spacing w:line="240" w:lineRule="auto"/>
              <w:ind w:firstLine="0"/>
              <w:rPr>
                <w:rFonts w:cs="Arial"/>
                <w:bCs/>
                <w:szCs w:val="22"/>
              </w:rPr>
            </w:pPr>
            <w:r>
              <w:rPr>
                <w:rFonts w:cs="Arial"/>
                <w:bCs/>
                <w:szCs w:val="22"/>
              </w:rPr>
              <w:t>Auditor de Controle Externo</w:t>
            </w:r>
          </w:p>
        </w:tc>
        <w:tc>
          <w:tcPr>
            <w:tcW w:w="907" w:type="pct"/>
            <w:tcBorders>
              <w:top w:val="single" w:sz="4" w:space="0" w:color="auto"/>
              <w:left w:val="single" w:sz="4" w:space="0" w:color="auto"/>
              <w:bottom w:val="single" w:sz="4" w:space="0" w:color="auto"/>
              <w:right w:val="single" w:sz="4" w:space="0" w:color="auto"/>
            </w:tcBorders>
            <w:vAlign w:val="center"/>
          </w:tcPr>
          <w:p w14:paraId="7470075A" w14:textId="77777777" w:rsidR="00062FF8" w:rsidRDefault="009740EE">
            <w:pPr>
              <w:spacing w:line="240" w:lineRule="auto"/>
              <w:ind w:firstLine="0"/>
              <w:rPr>
                <w:rFonts w:cs="Arial"/>
                <w:bCs/>
                <w:szCs w:val="22"/>
              </w:rPr>
            </w:pPr>
            <w:r>
              <w:rPr>
                <w:rFonts w:cs="Arial"/>
                <w:bCs/>
                <w:szCs w:val="22"/>
              </w:rPr>
              <w:t>Supervisor</w:t>
            </w:r>
          </w:p>
        </w:tc>
      </w:tr>
    </w:tbl>
    <w:p w14:paraId="7470075C" w14:textId="77777777" w:rsidR="00062FF8" w:rsidRDefault="00062FF8">
      <w:pPr>
        <w:keepLines/>
        <w:jc w:val="center"/>
        <w:rPr>
          <w:rFonts w:cs="Arial"/>
          <w:b/>
          <w:sz w:val="24"/>
          <w:szCs w:val="24"/>
        </w:rPr>
      </w:pPr>
    </w:p>
    <w:p w14:paraId="7470075D" w14:textId="77777777" w:rsidR="00062FF8" w:rsidRDefault="00062FF8">
      <w:pPr>
        <w:keepLines/>
        <w:jc w:val="center"/>
        <w:rPr>
          <w:rFonts w:cs="Arial"/>
          <w:b/>
          <w:szCs w:val="24"/>
        </w:rPr>
      </w:pPr>
    </w:p>
    <w:p w14:paraId="7470075E" w14:textId="77777777" w:rsidR="00062FF8" w:rsidRDefault="009740EE">
      <w:pPr>
        <w:spacing w:before="40" w:after="40"/>
        <w:rPr>
          <w:rFonts w:cs="Arial"/>
          <w:sz w:val="24"/>
          <w:szCs w:val="32"/>
        </w:rPr>
      </w:pPr>
      <w:r>
        <w:rPr>
          <w:rFonts w:cs="Arial"/>
          <w:b/>
          <w:sz w:val="24"/>
          <w:szCs w:val="32"/>
        </w:rPr>
        <w:t>DE ACORDO</w:t>
      </w:r>
      <w:r>
        <w:rPr>
          <w:rFonts w:cs="Arial"/>
          <w:sz w:val="24"/>
          <w:szCs w:val="32"/>
        </w:rPr>
        <w:t>.</w:t>
      </w:r>
    </w:p>
    <w:p w14:paraId="7470075F" w14:textId="77777777" w:rsidR="00062FF8" w:rsidRDefault="009740EE">
      <w:pPr>
        <w:keepLines/>
        <w:rPr>
          <w:rFonts w:cs="Arial"/>
          <w:sz w:val="24"/>
          <w:szCs w:val="32"/>
        </w:rPr>
      </w:pPr>
      <w:r>
        <w:rPr>
          <w:rFonts w:cs="Arial"/>
          <w:sz w:val="24"/>
          <w:szCs w:val="32"/>
        </w:rPr>
        <w:t>À </w:t>
      </w:r>
      <w:r>
        <w:rPr>
          <w:rFonts w:cs="Arial"/>
          <w:b/>
          <w:bCs/>
          <w:sz w:val="24"/>
          <w:szCs w:val="32"/>
        </w:rPr>
        <w:t>SUB-CIDADANIA</w:t>
      </w:r>
      <w:r>
        <w:rPr>
          <w:rFonts w:cs="Arial"/>
          <w:sz w:val="24"/>
          <w:szCs w:val="32"/>
        </w:rPr>
        <w:t>, em prosseguimento.</w:t>
      </w:r>
    </w:p>
    <w:p w14:paraId="74700760" w14:textId="77777777" w:rsidR="00062FF8" w:rsidRDefault="00062FF8">
      <w:pPr>
        <w:keepLines/>
        <w:jc w:val="center"/>
        <w:rPr>
          <w:rFonts w:cs="Arial"/>
          <w:color w:val="000000"/>
          <w:sz w:val="24"/>
          <w:szCs w:val="24"/>
        </w:rPr>
      </w:pPr>
    </w:p>
    <w:p w14:paraId="74700761" w14:textId="013ADDFB" w:rsidR="00062FF8" w:rsidRDefault="009740EE">
      <w:pPr>
        <w:keepLines/>
        <w:jc w:val="center"/>
        <w:rPr>
          <w:rStyle w:val="normaltextrun"/>
          <w:rFonts w:cs="Arial"/>
          <w:b/>
          <w:bCs/>
          <w:color w:val="000000"/>
          <w:sz w:val="32"/>
          <w:szCs w:val="24"/>
          <w:shd w:val="clear" w:color="auto" w:fill="E1E3E6"/>
        </w:rPr>
      </w:pPr>
      <w:r>
        <w:rPr>
          <w:rFonts w:eastAsia="Arial" w:cs="Arial"/>
          <w:b/>
          <w:bCs/>
          <w:sz w:val="24"/>
          <w:szCs w:val="32"/>
        </w:rPr>
        <w:t>CAD-TI,</w:t>
      </w:r>
      <w:r>
        <w:rPr>
          <w:rStyle w:val="normaltextrun"/>
          <w:rFonts w:cs="Arial"/>
          <w:b/>
          <w:bCs/>
          <w:color w:val="000000"/>
          <w:sz w:val="32"/>
          <w:szCs w:val="24"/>
          <w:shd w:val="clear" w:color="auto" w:fill="FFFFFF"/>
        </w:rPr>
        <w:t xml:space="preserve"> </w:t>
      </w:r>
      <w:r>
        <w:rPr>
          <w:rFonts w:eastAsia="Arial" w:cs="Arial"/>
          <w:b/>
          <w:bCs/>
          <w:sz w:val="24"/>
          <w:szCs w:val="32"/>
        </w:rPr>
        <w:fldChar w:fldCharType="begin"/>
      </w:r>
      <w:r>
        <w:rPr>
          <w:rFonts w:eastAsia="Arial" w:cs="Arial"/>
          <w:b/>
          <w:bCs/>
          <w:sz w:val="24"/>
          <w:szCs w:val="32"/>
        </w:rPr>
        <w:instrText xml:space="preserve"> TIME \@ "dd/MM/yyyy" </w:instrText>
      </w:r>
      <w:r>
        <w:rPr>
          <w:rFonts w:eastAsia="Arial" w:cs="Arial"/>
          <w:b/>
          <w:bCs/>
          <w:sz w:val="24"/>
          <w:szCs w:val="32"/>
        </w:rPr>
        <w:fldChar w:fldCharType="separate"/>
      </w:r>
      <w:r w:rsidR="00DD6F6F">
        <w:rPr>
          <w:rFonts w:eastAsia="Arial" w:cs="Arial"/>
          <w:b/>
          <w:bCs/>
          <w:noProof/>
          <w:sz w:val="24"/>
          <w:szCs w:val="32"/>
        </w:rPr>
        <w:t>15/08/2026</w:t>
      </w:r>
      <w:r>
        <w:rPr>
          <w:rFonts w:eastAsia="Arial" w:cs="Arial"/>
          <w:b/>
          <w:bCs/>
          <w:sz w:val="24"/>
          <w:szCs w:val="32"/>
        </w:rPr>
        <w:fldChar w:fldCharType="end"/>
      </w:r>
    </w:p>
    <w:p w14:paraId="74700762" w14:textId="77777777" w:rsidR="00062FF8" w:rsidRDefault="00062FF8">
      <w:pPr>
        <w:keepLines/>
        <w:spacing w:line="240" w:lineRule="auto"/>
        <w:jc w:val="center"/>
        <w:rPr>
          <w:rFonts w:cs="Arial"/>
          <w:b/>
          <w:sz w:val="24"/>
          <w:szCs w:val="24"/>
        </w:rPr>
      </w:pPr>
    </w:p>
    <w:p w14:paraId="74700763" w14:textId="77777777" w:rsidR="00062FF8" w:rsidRDefault="009740EE">
      <w:pPr>
        <w:keepLines/>
        <w:spacing w:line="240" w:lineRule="auto"/>
        <w:jc w:val="center"/>
        <w:rPr>
          <w:rFonts w:cs="Arial"/>
          <w:b/>
          <w:sz w:val="24"/>
          <w:szCs w:val="24"/>
        </w:rPr>
      </w:pPr>
      <w:r>
        <w:rPr>
          <w:rFonts w:cs="Arial"/>
          <w:b/>
          <w:sz w:val="24"/>
          <w:szCs w:val="24"/>
        </w:rPr>
        <w:t>ALBERTO DE FONTES TAVARES NETO</w:t>
      </w:r>
    </w:p>
    <w:p w14:paraId="74700764" w14:textId="77777777" w:rsidR="00062FF8" w:rsidRDefault="009740EE">
      <w:pPr>
        <w:keepLines/>
        <w:spacing w:line="240" w:lineRule="auto"/>
        <w:jc w:val="center"/>
        <w:rPr>
          <w:rFonts w:cs="Arial"/>
          <w:b/>
          <w:sz w:val="24"/>
          <w:szCs w:val="24"/>
        </w:rPr>
      </w:pPr>
      <w:r>
        <w:rPr>
          <w:rFonts w:cs="Arial"/>
          <w:b/>
          <w:sz w:val="24"/>
          <w:szCs w:val="24"/>
        </w:rPr>
        <w:t>Coordenador-Geral</w:t>
      </w:r>
    </w:p>
    <w:p w14:paraId="74700765" w14:textId="77777777" w:rsidR="00062FF8" w:rsidRDefault="009740EE">
      <w:pPr>
        <w:keepLines/>
        <w:spacing w:line="240" w:lineRule="auto"/>
        <w:jc w:val="center"/>
        <w:rPr>
          <w:rFonts w:cs="Arial"/>
          <w:b/>
          <w:sz w:val="24"/>
          <w:szCs w:val="24"/>
        </w:rPr>
      </w:pPr>
      <w:r>
        <w:rPr>
          <w:rFonts w:cs="Arial"/>
          <w:b/>
          <w:sz w:val="24"/>
          <w:szCs w:val="24"/>
        </w:rPr>
        <w:t>Matrícula 02/004260</w:t>
      </w:r>
    </w:p>
    <w:p w14:paraId="74700766" w14:textId="77777777" w:rsidR="00062FF8" w:rsidRDefault="00062FF8">
      <w:pPr>
        <w:spacing w:after="200" w:line="276" w:lineRule="auto"/>
        <w:ind w:firstLine="0"/>
      </w:pPr>
    </w:p>
    <w:sectPr w:rsidR="00062FF8">
      <w:headerReference w:type="even" r:id="rId43"/>
      <w:headerReference w:type="default" r:id="rId44"/>
      <w:footerReference w:type="even" r:id="rId45"/>
      <w:footerReference w:type="default" r:id="rId46"/>
      <w:headerReference w:type="first" r:id="rId47"/>
      <w:footerReference w:type="first" r:id="rId48"/>
      <w:pgSz w:w="11906" w:h="16838"/>
      <w:pgMar w:top="1418" w:right="851" w:bottom="1134"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Alberto de Fontes Tavares Neto" w:date="2026-08-16T00:14:00Z" w:initials="A">
    <w:p w14:paraId="6AC30AFE" w14:textId="77777777" w:rsidR="00031B3B" w:rsidRDefault="00031B3B" w:rsidP="00031B3B">
      <w:pPr>
        <w:jc w:val="left"/>
      </w:pPr>
      <w:r>
        <w:rPr>
          <w:rStyle w:val="Refdecomentrio"/>
        </w:rPr>
        <w:annotationRef/>
      </w:r>
      <w:r>
        <w:t>resultado já dá ideia de final Ös resultados apresentados..."</w:t>
      </w:r>
    </w:p>
  </w:comment>
  <w:comment w:id="14" w:author="Alberto de Fontes Tavares Neto" w:date="2026-08-16T00:15:00Z" w:initials="A">
    <w:p w14:paraId="4D33A4E5" w14:textId="77777777" w:rsidR="00031B3B" w:rsidRDefault="00031B3B" w:rsidP="00031B3B">
      <w:pPr>
        <w:jc w:val="left"/>
      </w:pPr>
      <w:r>
        <w:rPr>
          <w:rStyle w:val="Refdecomentrio"/>
        </w:rPr>
        <w:annotationRef/>
      </w:r>
      <w:r>
        <w:t>5, o Aprimorado</w:t>
      </w:r>
    </w:p>
  </w:comment>
  <w:comment w:id="15" w:author="Alberto de Fontes Tavares Neto" w:date="2026-08-16T00:22:00Z" w:initials="A">
    <w:p w14:paraId="585893AB" w14:textId="77777777" w:rsidR="00C5358C" w:rsidRDefault="00C5358C" w:rsidP="00C5358C">
      <w:pPr>
        <w:jc w:val="left"/>
      </w:pPr>
      <w:r>
        <w:rPr>
          <w:rStyle w:val="Refdecomentrio"/>
        </w:rPr>
        <w:annotationRef/>
      </w:r>
      <w:r>
        <w:t>84% das organizações? Ou os jurisdiconados concordaram co 84% dos apontamentos de situações encontradas? Fiquei na dúvida do q siginifica esse 84%</w:t>
      </w:r>
    </w:p>
  </w:comment>
  <w:comment w:id="22" w:author="Alberto de Fontes Tavares Neto" w:date="2026-08-16T00:28:00Z" w:initials="A">
    <w:p w14:paraId="14735A35" w14:textId="77777777" w:rsidR="00A03390" w:rsidRDefault="00A03390" w:rsidP="00A03390">
      <w:pPr>
        <w:jc w:val="left"/>
      </w:pPr>
      <w:r>
        <w:rPr>
          <w:rStyle w:val="Refdecomentrio"/>
        </w:rPr>
        <w:annotationRef/>
      </w:r>
      <w:r>
        <w:t>Não daria para juntar esse paragrafo com o anterior?  O início se repete..</w:t>
      </w:r>
    </w:p>
  </w:comment>
  <w:comment w:id="25" w:author="Alberto de Fontes Tavares Neto" w:date="2026-08-16T00:31:00Z" w:initials="A">
    <w:p w14:paraId="6EDD4821" w14:textId="77777777" w:rsidR="00F54753" w:rsidRDefault="00F54753" w:rsidP="00F54753">
      <w:pPr>
        <w:jc w:val="left"/>
      </w:pPr>
      <w:r>
        <w:rPr>
          <w:rStyle w:val="Refdecomentrio"/>
        </w:rPr>
        <w:annotationRef/>
      </w:r>
      <w:r>
        <w:t xml:space="preserve">Dizemos em algum lugar como essas organizacoes foram selecionadas?  Acho q caberia um paragrafo para isso... </w:t>
      </w:r>
    </w:p>
  </w:comment>
  <w:comment w:id="35" w:author="Bruno Mattos Souza de Souza Melo" w:date="2026-08-14T10:26:00Z" w:initials="B">
    <w:p w14:paraId="0087C751" w14:textId="77777777" w:rsidR="007414F7" w:rsidRDefault="007414F7" w:rsidP="007414F7">
      <w:pPr>
        <w:pStyle w:val="Textodecomentrio"/>
        <w:ind w:firstLine="0"/>
        <w:jc w:val="left"/>
      </w:pPr>
      <w:r>
        <w:rPr>
          <w:rStyle w:val="Refdecomentrio"/>
        </w:rPr>
        <w:annotationRef/>
      </w:r>
      <w:r>
        <w:t>A inclusão deste trecho foi sugestão da IA. Acredito que faça sentido incluí-lo mas talvez seja melhor substituir "</w:t>
      </w:r>
      <w:r>
        <w:rPr>
          <w:color w:val="000000"/>
          <w:highlight w:val="white"/>
        </w:rPr>
        <w:t>não tendo sido utilizada amostragem para seleção dos jurisdicionados</w:t>
      </w:r>
      <w:r>
        <w:t>" por um esclarecimento de como foi realizada a seleçao dos jurisdicionados.</w:t>
      </w:r>
      <w:r>
        <w:br/>
      </w:r>
      <w:r>
        <w:br/>
        <w:t xml:space="preserve">Justificativa: </w:t>
      </w:r>
      <w:r>
        <w:rPr>
          <w:color w:val="000000"/>
          <w:highlight w:val="white"/>
        </w:rPr>
        <w:t>Atende ao item 4 do checklist (planilha de supervisão / aba relatório) quanto a amostragem e participação de especialistas/outras unidades</w:t>
      </w:r>
      <w:r>
        <w:t>.</w:t>
      </w:r>
    </w:p>
  </w:comment>
  <w:comment w:id="38" w:author="Alberto de Fontes Tavares Neto" w:date="2026-08-16T00:36:00Z" w:initials="A">
    <w:p w14:paraId="7FCAAE00" w14:textId="77777777" w:rsidR="005725C8" w:rsidRDefault="005664DF" w:rsidP="005725C8">
      <w:pPr>
        <w:jc w:val="left"/>
      </w:pPr>
      <w:r>
        <w:rPr>
          <w:rStyle w:val="Refdecomentrio"/>
        </w:rPr>
        <w:annotationRef/>
      </w:r>
      <w:r w:rsidR="005725C8">
        <w:t>SI n ficou de fora em função das auditorias anteriores?  De repente poderiamos ajustar o paragrafo em q falamos de SI nao ter achado autonomo, mas que determinados aspectos de SI são verificados.. (lá em antecedentes..)</w:t>
      </w:r>
    </w:p>
  </w:comment>
  <w:comment w:id="40" w:author="Alberto de Fontes Tavares Neto" w:date="2026-08-16T00:47:00Z" w:initials="A">
    <w:p w14:paraId="7DD54FF7" w14:textId="77777777" w:rsidR="00B278E3" w:rsidRDefault="00B278E3" w:rsidP="00B278E3">
      <w:pPr>
        <w:jc w:val="left"/>
      </w:pPr>
      <w:r>
        <w:rPr>
          <w:rStyle w:val="Refdecomentrio"/>
        </w:rPr>
        <w:annotationRef/>
      </w:r>
      <w:r>
        <w:t>trocar por "de acordo com a regra..."</w:t>
      </w:r>
    </w:p>
  </w:comment>
  <w:comment w:id="43" w:author="Alberto de Fontes Tavares Neto" w:date="2026-08-16T00:53:00Z" w:initials="A">
    <w:p w14:paraId="5B9067BF" w14:textId="77777777" w:rsidR="005B6BF7" w:rsidRDefault="005B6BF7" w:rsidP="005B6BF7">
      <w:pPr>
        <w:jc w:val="left"/>
      </w:pPr>
      <w:r>
        <w:rPr>
          <w:rStyle w:val="Refdecomentrio"/>
        </w:rPr>
        <w:annotationRef/>
      </w:r>
      <w:r>
        <w:t>Será que caberia um pararafo aqui dizendo o que esses beneficios podem significar para a sociedade fluminense?  O que uma TI melhor significa pro cidadao?</w:t>
      </w:r>
    </w:p>
  </w:comment>
  <w:comment w:id="46" w:author="Alberto de Fontes Tavares Neto" w:date="2026-08-16T00:54:00Z" w:initials="A">
    <w:p w14:paraId="7FCF10F0" w14:textId="77777777" w:rsidR="00386437" w:rsidRDefault="00386437" w:rsidP="00386437">
      <w:pPr>
        <w:jc w:val="left"/>
      </w:pPr>
      <w:r>
        <w:rPr>
          <w:rStyle w:val="Refdecomentrio"/>
        </w:rPr>
        <w:annotationRef/>
      </w:r>
      <w:r>
        <w:t>de repente um paragrafo aqui explicando como esses jurisdicionados foram escolhidos, pq essas 35 prefeituras e n outras etc?</w:t>
      </w:r>
    </w:p>
    <w:p w14:paraId="05669DF5" w14:textId="77777777" w:rsidR="00386437" w:rsidRDefault="00386437" w:rsidP="00386437">
      <w:pPr>
        <w:jc w:val="left"/>
      </w:pPr>
    </w:p>
  </w:comment>
  <w:comment w:id="67" w:author="Alberto de Fontes Tavares Neto" w:date="2026-08-16T01:27:00Z" w:initials="A">
    <w:p w14:paraId="58796A9E" w14:textId="77777777" w:rsidR="00B44ECF" w:rsidRDefault="00B44ECF" w:rsidP="00B44ECF">
      <w:pPr>
        <w:jc w:val="left"/>
      </w:pPr>
      <w:r>
        <w:rPr>
          <w:rStyle w:val="Refdecomentrio"/>
        </w:rPr>
        <w:annotationRef/>
      </w:r>
      <w:r>
        <w:t xml:space="preserve">trocaria "exercidos pela alta administração" por "observados no componente Governança de TIC".   </w:t>
      </w:r>
    </w:p>
  </w:comment>
  <w:comment w:id="195" w:author="Alberto de Fontes Tavares Neto" w:date="2026-08-16T01:46:00Z" w:initials="A">
    <w:p w14:paraId="0BB1B899" w14:textId="77777777" w:rsidR="00925ABA" w:rsidRDefault="00925ABA" w:rsidP="00925ABA">
      <w:pPr>
        <w:jc w:val="left"/>
      </w:pPr>
      <w:r>
        <w:rPr>
          <w:rStyle w:val="Refdecomentrio"/>
        </w:rPr>
        <w:annotationRef/>
      </w:r>
      <w:r>
        <w:t>acrescentaria " de governança e gestão de TIC"</w:t>
      </w:r>
    </w:p>
  </w:comment>
  <w:comment w:id="476" w:author="Alberto de Fontes Tavares Neto" w:date="2026-08-16T02:05:00Z" w:initials="A">
    <w:p w14:paraId="136A79C3" w14:textId="77777777" w:rsidR="00002D62" w:rsidRDefault="00002D62" w:rsidP="00002D62">
      <w:pPr>
        <w:jc w:val="left"/>
      </w:pPr>
      <w:r>
        <w:rPr>
          <w:rStyle w:val="Refdecomentrio"/>
        </w:rPr>
        <w:annotationRef/>
      </w:r>
      <w:r>
        <w:t>Sugestão: cortar esse "recomenda..." trocando por "Diante desse contexto, mostra-se pertinente a adoção de abordagem preventiva e orientativa,..."</w:t>
      </w:r>
    </w:p>
  </w:comment>
  <w:comment w:id="483" w:author="Alberto de Fontes Tavares Neto" w:date="2026-08-16T02:10:00Z" w:initials="A">
    <w:p w14:paraId="5458FC46" w14:textId="77777777" w:rsidR="00AB63B6" w:rsidRDefault="00AB63B6" w:rsidP="00AB63B6">
      <w:pPr>
        <w:jc w:val="left"/>
      </w:pPr>
      <w:r>
        <w:rPr>
          <w:rStyle w:val="Refdecomentrio"/>
        </w:rPr>
        <w:annotationRef/>
      </w:r>
      <w:r>
        <w:t>acho q é tabela 14</w:t>
      </w:r>
    </w:p>
  </w:comment>
  <w:comment w:id="484" w:author="Alberto de Fontes Tavares Neto" w:date="2026-08-16T02:10:00Z" w:initials="A">
    <w:p w14:paraId="1CD9DCED" w14:textId="77777777" w:rsidR="00F63062" w:rsidRDefault="00F63062" w:rsidP="00F63062">
      <w:pPr>
        <w:jc w:val="left"/>
      </w:pPr>
      <w:r>
        <w:rPr>
          <w:rStyle w:val="Refdecomentrio"/>
        </w:rPr>
        <w:annotationRef/>
      </w:r>
      <w:r>
        <w:t>declararam</w:t>
      </w:r>
    </w:p>
  </w:comment>
  <w:comment w:id="485" w:author="Alberto de Fontes Tavares Neto" w:date="2026-08-16T02:11:00Z" w:initials="A">
    <w:p w14:paraId="77197CA3" w14:textId="77777777" w:rsidR="003E2B5E" w:rsidRDefault="003E2B5E" w:rsidP="003E2B5E">
      <w:pPr>
        <w:jc w:val="left"/>
      </w:pPr>
      <w:r>
        <w:rPr>
          <w:rStyle w:val="Refdecomentrio"/>
        </w:rPr>
        <w:annotationRef/>
      </w:r>
      <w:r>
        <w:t>reconheceram</w:t>
      </w:r>
    </w:p>
  </w:comment>
  <w:comment w:id="486" w:author="Alberto de Fontes Tavares Neto" w:date="2026-08-16T02:11:00Z" w:initials="A">
    <w:p w14:paraId="4BA562CA" w14:textId="77777777" w:rsidR="003E2B5E" w:rsidRDefault="003E2B5E" w:rsidP="003E2B5E">
      <w:pPr>
        <w:jc w:val="left"/>
      </w:pPr>
      <w:r>
        <w:rPr>
          <w:rStyle w:val="Refdecomentrio"/>
        </w:rPr>
        <w:annotationRef/>
      </w:r>
      <w:r>
        <w:t>informaram</w:t>
      </w:r>
    </w:p>
  </w:comment>
  <w:comment w:id="514" w:author="Alberto de Fontes Tavares Neto" w:date="2026-08-16T02:21:00Z" w:initials="A">
    <w:p w14:paraId="0DB8E3E2" w14:textId="77777777" w:rsidR="005D185F" w:rsidRDefault="005D185F" w:rsidP="005D185F">
      <w:pPr>
        <w:jc w:val="left"/>
      </w:pPr>
      <w:r>
        <w:rPr>
          <w:rStyle w:val="Refdecomentrio"/>
        </w:rPr>
        <w:annotationRef/>
      </w:r>
      <w:r>
        <w:t>acrescentaria "OCORRÊNCIA" ... possivel ocorrencia de obstru...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AC30AFE" w15:done="0"/>
  <w15:commentEx w15:paraId="4D33A4E5" w15:done="0"/>
  <w15:commentEx w15:paraId="585893AB" w15:done="0"/>
  <w15:commentEx w15:paraId="14735A35" w15:done="0"/>
  <w15:commentEx w15:paraId="6EDD4821" w15:done="0"/>
  <w15:commentEx w15:paraId="0087C751" w15:done="0"/>
  <w15:commentEx w15:paraId="7FCAAE00" w15:done="0"/>
  <w15:commentEx w15:paraId="7DD54FF7" w15:done="0"/>
  <w15:commentEx w15:paraId="5B9067BF" w15:done="0"/>
  <w15:commentEx w15:paraId="05669DF5" w15:done="0"/>
  <w15:commentEx w15:paraId="58796A9E" w15:done="0"/>
  <w15:commentEx w15:paraId="0BB1B899" w15:done="0"/>
  <w15:commentEx w15:paraId="136A79C3" w15:done="0"/>
  <w15:commentEx w15:paraId="5458FC46" w15:done="0"/>
  <w15:commentEx w15:paraId="1CD9DCED" w15:done="0"/>
  <w15:commentEx w15:paraId="77197CA3" w15:done="0"/>
  <w15:commentEx w15:paraId="4BA562CA" w15:done="0"/>
  <w15:commentEx w15:paraId="0DB8E3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8D8DEF2" w16cex:dateUtc="2026-08-16T03:14:00Z"/>
  <w16cex:commentExtensible w16cex:durableId="1CFE8634" w16cex:dateUtc="2026-08-16T03:15:00Z"/>
  <w16cex:commentExtensible w16cex:durableId="29CB5B0B" w16cex:dateUtc="2026-08-16T03:22:00Z"/>
  <w16cex:commentExtensible w16cex:durableId="4516A9A7" w16cex:dateUtc="2026-08-16T03:28:00Z"/>
  <w16cex:commentExtensible w16cex:durableId="109E05A8" w16cex:dateUtc="2026-08-16T03:31:00Z"/>
  <w16cex:commentExtensible w16cex:durableId="17083ED9" w16cex:dateUtc="2026-08-14T13:26:00Z"/>
  <w16cex:commentExtensible w16cex:durableId="5981D948" w16cex:dateUtc="2026-08-16T03:36:00Z"/>
  <w16cex:commentExtensible w16cex:durableId="5C146B83" w16cex:dateUtc="2026-08-16T03:47:00Z"/>
  <w16cex:commentExtensible w16cex:durableId="3FB2F8CD" w16cex:dateUtc="2026-08-16T03:53:00Z"/>
  <w16cex:commentExtensible w16cex:durableId="17F7E9E9" w16cex:dateUtc="2026-08-16T03:54:00Z"/>
  <w16cex:commentExtensible w16cex:durableId="35E93A60" w16cex:dateUtc="2026-08-16T04:27:00Z"/>
  <w16cex:commentExtensible w16cex:durableId="63871AD8" w16cex:dateUtc="2026-08-16T04:46:00Z"/>
  <w16cex:commentExtensible w16cex:durableId="326349D4" w16cex:dateUtc="2026-08-16T05:05:00Z"/>
  <w16cex:commentExtensible w16cex:durableId="23AB17B8" w16cex:dateUtc="2026-08-16T05:10:00Z"/>
  <w16cex:commentExtensible w16cex:durableId="617ADB24" w16cex:dateUtc="2026-08-16T05:10:00Z"/>
  <w16cex:commentExtensible w16cex:durableId="7D666431" w16cex:dateUtc="2026-08-16T05:11:00Z"/>
  <w16cex:commentExtensible w16cex:durableId="7574368E" w16cex:dateUtc="2026-08-16T05:11:00Z"/>
  <w16cex:commentExtensible w16cex:durableId="4E4F5729" w16cex:dateUtc="2026-08-16T0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AC30AFE" w16cid:durableId="38D8DEF2"/>
  <w16cid:commentId w16cid:paraId="4D33A4E5" w16cid:durableId="1CFE8634"/>
  <w16cid:commentId w16cid:paraId="585893AB" w16cid:durableId="29CB5B0B"/>
  <w16cid:commentId w16cid:paraId="14735A35" w16cid:durableId="4516A9A7"/>
  <w16cid:commentId w16cid:paraId="6EDD4821" w16cid:durableId="109E05A8"/>
  <w16cid:commentId w16cid:paraId="0087C751" w16cid:durableId="17083ED9"/>
  <w16cid:commentId w16cid:paraId="7FCAAE00" w16cid:durableId="5981D948"/>
  <w16cid:commentId w16cid:paraId="7DD54FF7" w16cid:durableId="5C146B83"/>
  <w16cid:commentId w16cid:paraId="5B9067BF" w16cid:durableId="3FB2F8CD"/>
  <w16cid:commentId w16cid:paraId="05669DF5" w16cid:durableId="17F7E9E9"/>
  <w16cid:commentId w16cid:paraId="58796A9E" w16cid:durableId="35E93A60"/>
  <w16cid:commentId w16cid:paraId="0BB1B899" w16cid:durableId="63871AD8"/>
  <w16cid:commentId w16cid:paraId="136A79C3" w16cid:durableId="326349D4"/>
  <w16cid:commentId w16cid:paraId="5458FC46" w16cid:durableId="23AB17B8"/>
  <w16cid:commentId w16cid:paraId="1CD9DCED" w16cid:durableId="617ADB24"/>
  <w16cid:commentId w16cid:paraId="77197CA3" w16cid:durableId="7D666431"/>
  <w16cid:commentId w16cid:paraId="4BA562CA" w16cid:durableId="7574368E"/>
  <w16cid:commentId w16cid:paraId="0DB8E3E2" w16cid:durableId="4E4F57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89809F" w14:textId="77777777" w:rsidR="009740EE" w:rsidRDefault="009740EE">
      <w:pPr>
        <w:spacing w:line="240" w:lineRule="auto"/>
      </w:pPr>
      <w:r>
        <w:separator/>
      </w:r>
    </w:p>
  </w:endnote>
  <w:endnote w:type="continuationSeparator" w:id="0">
    <w:p w14:paraId="3CC76300" w14:textId="77777777" w:rsidR="009740EE" w:rsidRDefault="009740EE">
      <w:pPr>
        <w:spacing w:line="240" w:lineRule="auto"/>
      </w:pPr>
      <w:r>
        <w:continuationSeparator/>
      </w:r>
    </w:p>
  </w:endnote>
  <w:endnote w:type="continuationNotice" w:id="1">
    <w:p w14:paraId="1DA0DD16" w14:textId="77777777" w:rsidR="009740EE" w:rsidRDefault="009740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panose1 w:val="020B0604020202020204"/>
    <w:charset w:val="00"/>
    <w:family w:val="auto"/>
    <w:pitch w:val="default"/>
  </w:font>
  <w:font w:name="Droid Sans Fallback">
    <w:panose1 w:val="020B0604020202020204"/>
    <w:charset w:val="00"/>
    <w:family w:val="auto"/>
    <w:pitch w:val="default"/>
  </w:font>
  <w:font w:name="FreeSan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ova">
    <w:panose1 w:val="020B0504020202020204"/>
    <w:charset w:val="00"/>
    <w:family w:val="swiss"/>
    <w:pitch w:val="variable"/>
    <w:sig w:usb0="0000028F" w:usb1="00000002" w:usb2="00000000" w:usb3="00000000" w:csb0="0000019F" w:csb1="00000000"/>
  </w:font>
  <w:font w:name="Arial Unicode MS">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C2C23" w14:textId="77777777" w:rsidR="00031B3B" w:rsidRDefault="00031B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EDABA" w14:textId="77777777" w:rsidR="00031B3B" w:rsidRDefault="00031B3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10C7D" w14:textId="77777777" w:rsidR="00031B3B" w:rsidRDefault="00031B3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221682" w14:textId="77777777" w:rsidR="009740EE" w:rsidRDefault="009740EE">
      <w:pPr>
        <w:pStyle w:val="SemEspaamento"/>
      </w:pPr>
      <w:r>
        <w:separator/>
      </w:r>
    </w:p>
  </w:footnote>
  <w:footnote w:type="continuationSeparator" w:id="0">
    <w:p w14:paraId="461748BA" w14:textId="77777777" w:rsidR="009740EE" w:rsidRDefault="009740EE">
      <w:pPr>
        <w:pStyle w:val="SemEspaamento"/>
      </w:pPr>
      <w:r>
        <w:continuationSeparator/>
      </w:r>
    </w:p>
  </w:footnote>
  <w:footnote w:type="continuationNotice" w:id="1">
    <w:p w14:paraId="7603BCD9" w14:textId="77777777" w:rsidR="009740EE" w:rsidRDefault="009740EE">
      <w:pPr>
        <w:spacing w:line="240" w:lineRule="auto"/>
      </w:pPr>
    </w:p>
  </w:footnote>
  <w:footnote w:id="2">
    <w:p w14:paraId="747007B0" w14:textId="77777777" w:rsidR="00062FF8" w:rsidRDefault="009740EE">
      <w:pPr>
        <w:pStyle w:val="Textodenotaderodap"/>
      </w:pPr>
      <w:r>
        <w:rPr>
          <w:rStyle w:val="Refdenotaderodap"/>
        </w:rPr>
        <w:footnoteRef/>
      </w:r>
      <w:r>
        <w:t xml:space="preserve"> Para as organizações que não apresentaram resposta válida ao questionário eletrônico, será sugerida a abertura de processos apartados para apuração das circunstâncias da ausência de resposta, assegurada aos responsáveis a oportunidade de apresentar razões de defesa.</w:t>
      </w:r>
    </w:p>
  </w:footnote>
  <w:footnote w:id="3">
    <w:p w14:paraId="747007B1" w14:textId="77777777" w:rsidR="00062FF8" w:rsidRDefault="009740EE">
      <w:pPr>
        <w:pStyle w:val="Textodenotaderodap"/>
      </w:pPr>
      <w:r>
        <w:rPr>
          <w:rStyle w:val="Refdenotaderodap"/>
        </w:rPr>
        <w:footnoteRef/>
      </w:r>
      <w:r>
        <w:t xml:space="preserve"> Em 2026, foram solicitadas e avaliadas evidências para todas as práticas passíveis de comprovação. Em 2023, embora também tenha havido análise pela equipe, a exigência de anexos e o exame direto abrangeram conjunto menor de práticas. O cenário final de 2026 possui, portanto, maior grau de verificação. O cenário-base aproxima a comparação das respostas declaradas, mas não comprova, por si só, a efetiva adoção das práticas. A metodologia, os cálculos e as demais ressalvas constam do Anexo AN11.</w:t>
      </w:r>
    </w:p>
  </w:footnote>
  <w:footnote w:id="4">
    <w:p w14:paraId="747007B2" w14:textId="77777777" w:rsidR="00062FF8" w:rsidRDefault="009740EE">
      <w:pPr>
        <w:pStyle w:val="Textodenotaderodap"/>
      </w:pPr>
      <w:r>
        <w:rPr>
          <w:rStyle w:val="Refdenotaderodap"/>
        </w:rPr>
        <w:footnoteRef/>
      </w:r>
      <w:r>
        <w:t xml:space="preserve"> O iGovTI-TCE-PE é um levantamento de autoavaliação instituído em 2023, com periodicidade bienal, destinado a organizações estaduais e municipais de Pernambuco. O instrumento utiliza questões extraídas do iGG 2021 do TCU, calcula o índice e seus componentes em escala de zero a um e produz relatórios para apoio ao aprimoramento da governança e da gestão de TI. O próprio TCE-PE ressalva que os resultados decorrem das respostas das organizações e não representam medida precisa quando não há verificação da tota</w:t>
      </w:r>
      <w:r>
        <w:t xml:space="preserve">lidade das informações fornecidas. TRIBUNAL DE CONTAS DO ESTADO DE PERNAMBUCO. </w:t>
      </w:r>
      <w:r>
        <w:rPr>
          <w:i/>
          <w:iCs/>
        </w:rPr>
        <w:t>Sobre o iGovTI-TCE-PE</w:t>
      </w:r>
      <w:r>
        <w:t xml:space="preserve">. Disponível em: </w:t>
      </w:r>
      <w:hyperlink r:id="rId1" w:tooltip="https://www.tcepe.tc.br/internet/index.php/sobre-o-igovti-tce-pe" w:history="1">
        <w:r w:rsidR="00062FF8">
          <w:rPr>
            <w:rStyle w:val="Hyperlink"/>
          </w:rPr>
          <w:t>https://www.tcepe.tc.br/internet/index.php/sobre-o-igovti-tce-pe</w:t>
        </w:r>
      </w:hyperlink>
      <w:r>
        <w:t>. Acesso em: 12 ago. 2026.</w:t>
      </w:r>
    </w:p>
  </w:footnote>
  <w:footnote w:id="5">
    <w:p w14:paraId="747007B3" w14:textId="77777777" w:rsidR="00062FF8" w:rsidRDefault="009740EE">
      <w:pPr>
        <w:pStyle w:val="Textodenotaderodap"/>
      </w:pPr>
      <w:r>
        <w:rPr>
          <w:rStyle w:val="Refdenotaderodap"/>
        </w:rPr>
        <w:footnoteRef/>
      </w:r>
      <w:r>
        <w:t xml:space="preserve"> O diagnóstico do TCE-RS abrangeu os 497 Poderes Executivos municipais gaúchos e examinou aspectos de estrutura, equipe, planejamento e governança de TI. Entre os resultados divulgados, 59,6% dos municípios não possuíam área de TI formalmente instituída, 66% contavam com equipes de até dois profissionais, 1,4% possuíam PDTI, 2% tinham comitê de governança de TI formalizado e 86,7% estavam no nível inicial de maturidade em governança. TRIBUNAL DE CONTAS DO ESTADO DO RIO GRANDE DO SUL. </w:t>
      </w:r>
      <w:r>
        <w:rPr>
          <w:i/>
          <w:iCs/>
        </w:rPr>
        <w:t>TCE-RS divulga diagnóstico sobre estrutura e governança de TI dos municípios gaúchos</w:t>
      </w:r>
      <w:r>
        <w:t xml:space="preserve">. 11 dez. 2025. Disponível em: </w:t>
      </w:r>
      <w:hyperlink r:id="rId2" w:tooltip="https://tcers.tc.br/noticia/tce-rs-divulga-diagnostico-sobre-estrutura-e-governanca-de-ti-dos-municipios-gauchos/" w:history="1">
        <w:r w:rsidR="00062FF8">
          <w:rPr>
            <w:rStyle w:val="Hyperlink"/>
          </w:rPr>
          <w:t>https://tcers.tc.br/noticia/tce-rs-divulga-diagnostico-sobre-estrutura-e-governanca-de-ti-dos-municipios-gauchos/</w:t>
        </w:r>
      </w:hyperlink>
      <w:r>
        <w:t>. Acesso em: 12 ago. 2026.</w:t>
      </w:r>
    </w:p>
  </w:footnote>
  <w:footnote w:id="6">
    <w:p w14:paraId="747007B4" w14:textId="77777777" w:rsidR="00062FF8" w:rsidRDefault="009740EE">
      <w:pPr>
        <w:pStyle w:val="Textodenotaderodap"/>
      </w:pPr>
      <w:r>
        <w:rPr>
          <w:rStyle w:val="Refdenotaderodap"/>
        </w:rPr>
        <w:footnoteRef/>
      </w:r>
      <w:r>
        <w:t xml:space="preserve"> O Índice de Efetividade da Gestão Municipal (IEGM) consolida sete dimensões da gestão municipal, entre elas o i-GovTI. O portal nacional apresenta resultados dos municípios participantes e classifica os índices em faixas que vão de baixo nível de adequação a altamente efetiva. INSTITUTO RUI BARBOSA. </w:t>
      </w:r>
      <w:r>
        <w:rPr>
          <w:i/>
          <w:iCs/>
        </w:rPr>
        <w:t>IEGM Brasil</w:t>
      </w:r>
      <w:r>
        <w:t xml:space="preserve">. Disponível em: </w:t>
      </w:r>
      <w:hyperlink r:id="rId3" w:tooltip="https://iegm.irbcontas.org.br/" w:history="1">
        <w:r w:rsidR="00062FF8">
          <w:rPr>
            <w:rStyle w:val="Hyperlink"/>
          </w:rPr>
          <w:t>https://iegm.irbcontas.org.br/</w:t>
        </w:r>
      </w:hyperlink>
      <w:r>
        <w:t>. Acesso em: 12 ago. 2026.</w:t>
      </w:r>
    </w:p>
  </w:footnote>
  <w:footnote w:id="7">
    <w:p w14:paraId="747007B5" w14:textId="77777777" w:rsidR="00062FF8" w:rsidRDefault="009740EE">
      <w:pPr>
        <w:pStyle w:val="Textodenotaderodap"/>
      </w:pPr>
      <w:r>
        <w:rPr>
          <w:rStyle w:val="Refdenotaderodap"/>
        </w:rPr>
        <w:footnoteRef/>
      </w:r>
      <w:r>
        <w:t xml:space="preserve"> Diferenças marginais de pontuação entre organizações adjacentes no ranking devem ser interpretadas com cautela analítica, visto que o modelo matemático de composição do índice não pressupõe estimativa de erro amostral e que os resultados estão sujeitos à qualidade e à fidedignidade declaratória do jurisdicionado.</w:t>
      </w:r>
    </w:p>
  </w:footnote>
  <w:footnote w:id="8">
    <w:p w14:paraId="747007B6" w14:textId="77777777" w:rsidR="00062FF8" w:rsidRDefault="009740EE">
      <w:pPr>
        <w:pStyle w:val="Textodenotaderodap"/>
      </w:pPr>
      <w:r>
        <w:rPr>
          <w:rStyle w:val="Refdenotaderodap"/>
        </w:rPr>
        <w:footnoteRef/>
      </w:r>
      <w:r>
        <w:t xml:space="preserve"> A comparação considerou a base após os ajustes iniciais de saneamento e a base resultante da avaliação das evidências. Foram efetivamente alteradas 1.964 células de respostas de 103 organizações. A análise detalhada consta do Anexo “AN07 – Impacto da avaliação das evidências”.</w:t>
      </w:r>
    </w:p>
  </w:footnote>
  <w:footnote w:id="9">
    <w:p w14:paraId="747007B7" w14:textId="77777777" w:rsidR="00062FF8" w:rsidRDefault="009740EE">
      <w:pPr>
        <w:pStyle w:val="Textodenotaderodap"/>
      </w:pPr>
      <w:r>
        <w:rPr>
          <w:rStyle w:val="Refdenotaderodap"/>
        </w:rPr>
        <w:footnoteRef/>
      </w:r>
      <w:r>
        <w:t xml:space="preserve"> Na execução dos procedimentos de auditoria sobre a base pós-avaliação de evidências, foram registradas 625 marcações de achados por auditado e 2.140 situações inconformes. A metodologia, os resultados por organização e as limitações da comparação constam do Anexo “AN07 – Impacto da avaliação das evidências”.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153B93" w14:textId="77777777" w:rsidR="00031B3B" w:rsidRDefault="00031B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7007A5" w14:textId="77777777" w:rsidR="00062FF8" w:rsidRDefault="009740EE">
    <w:pPr>
      <w:pStyle w:val="SemEspaamento"/>
    </w:pPr>
    <w:r>
      <w:rPr>
        <w:noProof/>
      </w:rPr>
      <mc:AlternateContent>
        <mc:Choice Requires="wps">
          <w:drawing>
            <wp:anchor distT="0" distB="0" distL="114300" distR="114300" simplePos="0" relativeHeight="251658242" behindDoc="0" locked="0" layoutInCell="1" allowOverlap="1" wp14:anchorId="747007A8" wp14:editId="747007A9">
              <wp:simplePos x="0" y="0"/>
              <wp:positionH relativeFrom="column">
                <wp:posOffset>4629150</wp:posOffset>
              </wp:positionH>
              <wp:positionV relativeFrom="paragraph">
                <wp:posOffset>-29210</wp:posOffset>
              </wp:positionV>
              <wp:extent cx="1295400" cy="454025"/>
              <wp:effectExtent l="0" t="0" r="19050" b="22225"/>
              <wp:wrapNone/>
              <wp:docPr id="1" name="Caixa de Texto 1476008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454025"/>
                      </a:xfrm>
                      <a:prstGeom prst="rect">
                        <a:avLst/>
                      </a:prstGeom>
                      <a:solidFill>
                        <a:srgbClr val="FFFFFF"/>
                      </a:solidFill>
                      <a:ln w="9525">
                        <a:solidFill>
                          <a:srgbClr val="000000"/>
                        </a:solidFill>
                        <a:miter lim="800000"/>
                        <a:headEnd/>
                        <a:tailEnd/>
                      </a:ln>
                    </wps:spPr>
                    <wps:txbx>
                      <w:txbxContent>
                        <w:p w14:paraId="747007B8" w14:textId="77777777" w:rsidR="00062FF8" w:rsidRDefault="009740EE">
                          <w:pPr>
                            <w:spacing w:line="240" w:lineRule="auto"/>
                            <w:ind w:right="-113" w:firstLine="0"/>
                            <w:jc w:val="left"/>
                            <w:rPr>
                              <w:sz w:val="16"/>
                            </w:rPr>
                          </w:pPr>
                          <w:r>
                            <w:rPr>
                              <w:sz w:val="16"/>
                            </w:rPr>
                            <w:t>TCE-RJ</w:t>
                          </w:r>
                        </w:p>
                        <w:p w14:paraId="747007B9" w14:textId="77777777" w:rsidR="00062FF8" w:rsidRDefault="009740EE">
                          <w:pPr>
                            <w:spacing w:line="240" w:lineRule="auto"/>
                            <w:ind w:right="-113" w:firstLine="0"/>
                            <w:jc w:val="left"/>
                            <w:rPr>
                              <w:sz w:val="16"/>
                            </w:rPr>
                          </w:pPr>
                          <w:r>
                            <w:rPr>
                              <w:sz w:val="16"/>
                            </w:rPr>
                            <w:t>Processo nº 101.088-0/26</w:t>
                          </w:r>
                        </w:p>
                        <w:p w14:paraId="747007BA" w14:textId="77777777" w:rsidR="00062FF8" w:rsidRDefault="009740EE">
                          <w:pPr>
                            <w:spacing w:line="240" w:lineRule="auto"/>
                            <w:ind w:right="-113" w:firstLine="0"/>
                            <w:jc w:val="left"/>
                          </w:pPr>
                          <w:r>
                            <w:rPr>
                              <w:sz w:val="16"/>
                            </w:rPr>
                            <w:t xml:space="preserve">Rubrica                  Fls. </w:t>
                          </w:r>
                          <w:r>
                            <w:rPr>
                              <w:rStyle w:val="Nmerodepgina"/>
                              <w:rFonts w:eastAsia="MS Gothic"/>
                              <w:sz w:val="16"/>
                            </w:rPr>
                            <w:fldChar w:fldCharType="begin"/>
                          </w:r>
                          <w:r>
                            <w:rPr>
                              <w:rStyle w:val="Nmerodepgina"/>
                              <w:rFonts w:eastAsia="MS Gothic"/>
                              <w:sz w:val="16"/>
                            </w:rPr>
                            <w:instrText xml:space="preserve"> PAGE </w:instrText>
                          </w:r>
                          <w:r>
                            <w:rPr>
                              <w:rStyle w:val="Nmerodepgina"/>
                              <w:rFonts w:eastAsia="MS Gothic"/>
                              <w:sz w:val="16"/>
                            </w:rPr>
                            <w:fldChar w:fldCharType="separate"/>
                          </w:r>
                          <w:r>
                            <w:rPr>
                              <w:rStyle w:val="Nmerodepgina"/>
                              <w:rFonts w:eastAsia="MS Gothic"/>
                              <w:sz w:val="16"/>
                            </w:rPr>
                            <w:t>1</w:t>
                          </w:r>
                          <w:r>
                            <w:rPr>
                              <w:rStyle w:val="Nmerodepgina"/>
                              <w:rFonts w:eastAsia="MS Gothic"/>
                              <w:sz w:val="16"/>
                            </w:rPr>
                            <w:fldChar w:fldCharType="end"/>
                          </w:r>
                        </w:p>
                        <w:p w14:paraId="747007BB" w14:textId="77777777" w:rsidR="00062FF8" w:rsidRDefault="00062FF8">
                          <w:pPr>
                            <w:ind w:right="-111"/>
                            <w:jc w:val="left"/>
                          </w:pPr>
                        </w:p>
                        <w:p w14:paraId="747007BC" w14:textId="77777777" w:rsidR="00062FF8" w:rsidRDefault="00062FF8">
                          <w:pPr>
                            <w:ind w:right="-111"/>
                            <w:jc w:val="left"/>
                          </w:pPr>
                        </w:p>
                        <w:p w14:paraId="747007BD" w14:textId="77777777" w:rsidR="00062FF8" w:rsidRDefault="00062FF8">
                          <w:pPr>
                            <w:ind w:right="-111"/>
                            <w:jc w:val="left"/>
                          </w:pPr>
                        </w:p>
                        <w:p w14:paraId="747007BE" w14:textId="77777777" w:rsidR="00062FF8" w:rsidRDefault="00062FF8">
                          <w:pPr>
                            <w:ind w:right="-111"/>
                            <w:jc w:val="lef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007A8" id="_x0000_t202" coordsize="21600,21600" o:spt="202" path="m,l,21600r21600,l21600,xe">
              <v:stroke joinstyle="miter"/>
              <v:path gradientshapeok="t" o:connecttype="rect"/>
            </v:shapetype>
            <v:shape id="Caixa de Texto 1476008668" o:spid="_x0000_s1026" type="#_x0000_t202" style="position:absolute;left:0;text-align:left;margin-left:364.5pt;margin-top:-2.3pt;width:102pt;height:35.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">
              <v:textbox>
                <w:txbxContent>
                  <w:p w14:paraId="747007B8" w14:textId="77777777" w:rsidR="00062FF8" w:rsidRDefault="009740EE">
                    <w:pPr>
                      <w:spacing w:line="240" w:lineRule="auto"/>
                      <w:ind w:right="-113" w:firstLine="0"/>
                      <w:jc w:val="left"/>
                      <w:rPr>
                        <w:sz w:val="16"/>
                      </w:rPr>
                    </w:pPr>
                    <w:r>
                      <w:rPr>
                        <w:sz w:val="16"/>
                      </w:rPr>
                      <w:t>TCE-RJ</w:t>
                    </w:r>
                  </w:p>
                  <w:p w14:paraId="747007B9" w14:textId="77777777" w:rsidR="00062FF8" w:rsidRDefault="009740EE">
                    <w:pPr>
                      <w:spacing w:line="240" w:lineRule="auto"/>
                      <w:ind w:right="-113" w:firstLine="0"/>
                      <w:jc w:val="left"/>
                      <w:rPr>
                        <w:sz w:val="16"/>
                      </w:rPr>
                    </w:pPr>
                    <w:r>
                      <w:rPr>
                        <w:sz w:val="16"/>
                      </w:rPr>
                      <w:t>Processo nº 101.088-0/26</w:t>
                    </w:r>
                  </w:p>
                  <w:p w14:paraId="747007BA" w14:textId="77777777" w:rsidR="00062FF8" w:rsidRDefault="009740EE">
                    <w:pPr>
                      <w:spacing w:line="240" w:lineRule="auto"/>
                      <w:ind w:right="-113" w:firstLine="0"/>
                      <w:jc w:val="left"/>
                    </w:pPr>
                    <w:r>
                      <w:rPr>
                        <w:sz w:val="16"/>
                      </w:rPr>
                      <w:t xml:space="preserve">Rubrica                  Fls. </w:t>
                    </w:r>
                    <w:r>
                      <w:rPr>
                        <w:rStyle w:val="Nmerodepgina"/>
                        <w:rFonts w:eastAsia="MS Gothic"/>
                        <w:sz w:val="16"/>
                      </w:rPr>
                      <w:fldChar w:fldCharType="begin"/>
                    </w:r>
                    <w:r>
                      <w:rPr>
                        <w:rStyle w:val="Nmerodepgina"/>
                        <w:rFonts w:eastAsia="MS Gothic"/>
                        <w:sz w:val="16"/>
                      </w:rPr>
                      <w:instrText xml:space="preserve"> PAGE </w:instrText>
                    </w:r>
                    <w:r>
                      <w:rPr>
                        <w:rStyle w:val="Nmerodepgina"/>
                        <w:rFonts w:eastAsia="MS Gothic"/>
                        <w:sz w:val="16"/>
                      </w:rPr>
                      <w:fldChar w:fldCharType="separate"/>
                    </w:r>
                    <w:r>
                      <w:rPr>
                        <w:rStyle w:val="Nmerodepgina"/>
                        <w:rFonts w:eastAsia="MS Gothic"/>
                        <w:sz w:val="16"/>
                      </w:rPr>
                      <w:t>1</w:t>
                    </w:r>
                    <w:r>
                      <w:rPr>
                        <w:rStyle w:val="Nmerodepgina"/>
                        <w:rFonts w:eastAsia="MS Gothic"/>
                        <w:sz w:val="16"/>
                      </w:rPr>
                      <w:fldChar w:fldCharType="end"/>
                    </w:r>
                  </w:p>
                  <w:p w14:paraId="747007BB" w14:textId="77777777" w:rsidR="00062FF8" w:rsidRDefault="00062FF8">
                    <w:pPr>
                      <w:ind w:right="-111"/>
                      <w:jc w:val="left"/>
                    </w:pPr>
                  </w:p>
                  <w:p w14:paraId="747007BC" w14:textId="77777777" w:rsidR="00062FF8" w:rsidRDefault="00062FF8">
                    <w:pPr>
                      <w:ind w:right="-111"/>
                      <w:jc w:val="left"/>
                    </w:pPr>
                  </w:p>
                  <w:p w14:paraId="747007BD" w14:textId="77777777" w:rsidR="00062FF8" w:rsidRDefault="00062FF8">
                    <w:pPr>
                      <w:ind w:right="-111"/>
                      <w:jc w:val="left"/>
                    </w:pPr>
                  </w:p>
                  <w:p w14:paraId="747007BE" w14:textId="77777777" w:rsidR="00062FF8" w:rsidRDefault="00062FF8">
                    <w:pPr>
                      <w:ind w:right="-111"/>
                      <w:jc w:val="left"/>
                    </w:pPr>
                  </w:p>
                </w:txbxContent>
              </v:textbox>
            </v:shape>
          </w:pict>
        </mc:Fallback>
      </mc:AlternateContent>
    </w:r>
    <w:r>
      <w:rPr>
        <w:noProof/>
      </w:rPr>
      <mc:AlternateContent>
        <mc:Choice Requires="wps">
          <w:drawing>
            <wp:anchor distT="0" distB="0" distL="36195" distR="114300" simplePos="0" relativeHeight="251658241" behindDoc="0" locked="0" layoutInCell="1" allowOverlap="1" wp14:anchorId="747007AA" wp14:editId="747007AB">
              <wp:simplePos x="0" y="0"/>
              <wp:positionH relativeFrom="column">
                <wp:posOffset>701040</wp:posOffset>
              </wp:positionH>
              <wp:positionV relativeFrom="paragraph">
                <wp:posOffset>-2540</wp:posOffset>
              </wp:positionV>
              <wp:extent cx="3829050" cy="548640"/>
              <wp:effectExtent l="0" t="0" r="19050" b="22860"/>
              <wp:wrapNone/>
              <wp:docPr id="2" name="Retângulo 1779875482"/>
              <wp:cNvGraphicFramePr/>
              <a:graphic xmlns:a="http://schemas.openxmlformats.org/drawingml/2006/main">
                <a:graphicData uri="http://schemas.microsoft.com/office/word/2010/wordprocessingShape">
                  <wps:wsp>
                    <wps:cNvSpPr/>
                    <wps:spPr bwMode="auto">
                      <a:xfrm>
                        <a:off x="0" y="0"/>
                        <a:ext cx="3829050" cy="5486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747007BF" w14:textId="77777777" w:rsidR="00062FF8" w:rsidRDefault="009740EE">
                          <w:pPr>
                            <w:pStyle w:val="SemEspaamento"/>
                            <w:rPr>
                              <w:rFonts w:ascii="Arial" w:hAnsi="Arial" w:cs="Arial"/>
                              <w:b/>
                              <w:bCs/>
                              <w:sz w:val="16"/>
                              <w:szCs w:val="16"/>
                            </w:rPr>
                          </w:pPr>
                          <w:r>
                            <w:rPr>
                              <w:rFonts w:ascii="Arial" w:eastAsia="Arial" w:hAnsi="Arial" w:cs="Arial"/>
                              <w:b/>
                              <w:bCs/>
                              <w:sz w:val="16"/>
                              <w:szCs w:val="16"/>
                            </w:rPr>
                            <w:t>TRIBUNAL DE CONTAS DO ESTADO DO RIO DE JANEIRO</w:t>
                          </w:r>
                        </w:p>
                        <w:p w14:paraId="747007C0" w14:textId="77777777" w:rsidR="00062FF8" w:rsidRDefault="009740EE">
                          <w:pPr>
                            <w:pStyle w:val="SemEspaamento"/>
                            <w:rPr>
                              <w:rFonts w:ascii="Arial" w:hAnsi="Arial" w:cs="Arial"/>
                              <w:sz w:val="14"/>
                              <w:szCs w:val="14"/>
                            </w:rPr>
                          </w:pPr>
                          <w:r>
                            <w:rPr>
                              <w:rFonts w:ascii="Arial" w:eastAsia="Arial" w:hAnsi="Arial" w:cs="Arial"/>
                              <w:sz w:val="14"/>
                              <w:szCs w:val="14"/>
                            </w:rPr>
                            <w:t>SECRETARIA-GERAL DE CONTROLE EXTERNO – SGE</w:t>
                          </w:r>
                        </w:p>
                        <w:p w14:paraId="747007C1" w14:textId="77777777" w:rsidR="00062FF8" w:rsidRDefault="009740EE">
                          <w:pPr>
                            <w:pStyle w:val="SemEspaamento"/>
                            <w:rPr>
                              <w:rFonts w:ascii="Arial" w:hAnsi="Arial" w:cs="Arial"/>
                              <w:sz w:val="14"/>
                              <w:szCs w:val="14"/>
                            </w:rPr>
                          </w:pPr>
                          <w:r>
                            <w:rPr>
                              <w:rFonts w:ascii="Arial" w:eastAsia="Arial" w:hAnsi="Arial" w:cs="Arial"/>
                              <w:sz w:val="14"/>
                              <w:szCs w:val="14"/>
                            </w:rPr>
                            <w:t xml:space="preserve">SUBSECRETARIA DE CONTROLE DE POLÍTICAS DE CIDADANIA </w:t>
                          </w:r>
                        </w:p>
                        <w:p w14:paraId="747007C2" w14:textId="77777777" w:rsidR="00062FF8" w:rsidRDefault="009740EE">
                          <w:pPr>
                            <w:pStyle w:val="SemEspaamento"/>
                            <w:rPr>
                              <w:rFonts w:ascii="Arial" w:hAnsi="Arial" w:cs="Arial"/>
                              <w:sz w:val="14"/>
                              <w:szCs w:val="14"/>
                            </w:rPr>
                          </w:pPr>
                          <w:r>
                            <w:rPr>
                              <w:rFonts w:ascii="Arial" w:eastAsia="Arial" w:hAnsi="Arial" w:cs="Arial"/>
                              <w:sz w:val="14"/>
                              <w:szCs w:val="14"/>
                            </w:rPr>
                            <w:t>COORDENADORIA DE AUDITORIA EM POLÍTICAS DE TECNOLOGIA DA INFORMAÇÃO</w:t>
                          </w:r>
                        </w:p>
                      </w:txbxContent>
                    </wps:txbx>
                    <wps:bodyPr spcFirstLastPara="1" wrap="square" lIns="46800" tIns="72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47007AA" id="Retângulo 1779875482" o:spid="_x0000_s1027" style="position:absolute;left:0;text-align:left;margin-left:55.2pt;margin-top:-.2pt;width:301.5pt;height:43.2pt;z-index:251658241;visibility:visible;mso-wrap-style:square;mso-width-percent:0;mso-height-percent:0;mso-wrap-distance-left:2.85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" strokecolor="white">
              <v:stroke startarrowwidth="narrow" startarrowlength="short" endarrowwidth="narrow" endarrowlength="short"/>
              <v:textbox inset="1.3mm,.2mm,2.53958mm,1.2694mm">
                <w:txbxContent>
                  <w:p w14:paraId="747007BF" w14:textId="77777777" w:rsidR="00062FF8" w:rsidRDefault="009740EE">
                    <w:pPr>
                      <w:pStyle w:val="SemEspaamento"/>
                      <w:rPr>
                        <w:rFonts w:ascii="Arial" w:hAnsi="Arial" w:cs="Arial"/>
                        <w:b/>
                        <w:bCs/>
                        <w:sz w:val="16"/>
                        <w:szCs w:val="16"/>
                      </w:rPr>
                    </w:pPr>
                    <w:r>
                      <w:rPr>
                        <w:rFonts w:ascii="Arial" w:eastAsia="Arial" w:hAnsi="Arial" w:cs="Arial"/>
                        <w:b/>
                        <w:bCs/>
                        <w:sz w:val="16"/>
                        <w:szCs w:val="16"/>
                      </w:rPr>
                      <w:t>TRIBUNAL DE CONTAS DO ESTADO DO RIO DE JANEIRO</w:t>
                    </w:r>
                  </w:p>
                  <w:p w14:paraId="747007C0" w14:textId="77777777" w:rsidR="00062FF8" w:rsidRDefault="009740EE">
                    <w:pPr>
                      <w:pStyle w:val="SemEspaamento"/>
                      <w:rPr>
                        <w:rFonts w:ascii="Arial" w:hAnsi="Arial" w:cs="Arial"/>
                        <w:sz w:val="14"/>
                        <w:szCs w:val="14"/>
                      </w:rPr>
                    </w:pPr>
                    <w:r>
                      <w:rPr>
                        <w:rFonts w:ascii="Arial" w:eastAsia="Arial" w:hAnsi="Arial" w:cs="Arial"/>
                        <w:sz w:val="14"/>
                        <w:szCs w:val="14"/>
                      </w:rPr>
                      <w:t>SECRETARIA-GERAL DE CONTROLE EXTERNO – SGE</w:t>
                    </w:r>
                  </w:p>
                  <w:p w14:paraId="747007C1" w14:textId="77777777" w:rsidR="00062FF8" w:rsidRDefault="009740EE">
                    <w:pPr>
                      <w:pStyle w:val="SemEspaamento"/>
                      <w:rPr>
                        <w:rFonts w:ascii="Arial" w:hAnsi="Arial" w:cs="Arial"/>
                        <w:sz w:val="14"/>
                        <w:szCs w:val="14"/>
                      </w:rPr>
                    </w:pPr>
                    <w:r>
                      <w:rPr>
                        <w:rFonts w:ascii="Arial" w:eastAsia="Arial" w:hAnsi="Arial" w:cs="Arial"/>
                        <w:sz w:val="14"/>
                        <w:szCs w:val="14"/>
                      </w:rPr>
                      <w:t xml:space="preserve">SUBSECRETARIA DE CONTROLE DE POLÍTICAS DE CIDADANIA </w:t>
                    </w:r>
                  </w:p>
                  <w:p w14:paraId="747007C2" w14:textId="77777777" w:rsidR="00062FF8" w:rsidRDefault="009740EE">
                    <w:pPr>
                      <w:pStyle w:val="SemEspaamento"/>
                      <w:rPr>
                        <w:rFonts w:ascii="Arial" w:hAnsi="Arial" w:cs="Arial"/>
                        <w:sz w:val="14"/>
                        <w:szCs w:val="14"/>
                      </w:rPr>
                    </w:pPr>
                    <w:r>
                      <w:rPr>
                        <w:rFonts w:ascii="Arial" w:eastAsia="Arial" w:hAnsi="Arial" w:cs="Arial"/>
                        <w:sz w:val="14"/>
                        <w:szCs w:val="14"/>
                      </w:rPr>
                      <w:t>COORDENADORIA DE AUDITORIA EM POLÍTICAS DE TECNOLOGIA DA INFORMAÇÃO</w:t>
                    </w:r>
                  </w:p>
                </w:txbxContent>
              </v:textbox>
            </v:rect>
          </w:pict>
        </mc:Fallback>
      </mc:AlternateContent>
    </w:r>
    <w:r>
      <w:rPr>
        <w:noProof/>
      </w:rPr>
      <w:drawing>
        <wp:inline distT="0" distB="0" distL="0" distR="0" wp14:anchorId="747007AC" wp14:editId="747007AD">
          <wp:extent cx="714375" cy="3619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1"/>
                  <a:stretch/>
                </pic:blipFill>
                <pic:spPr bwMode="auto">
                  <a:xfrm>
                    <a:off x="0" y="0"/>
                    <a:ext cx="714375" cy="361950"/>
                  </a:xfrm>
                  <a:prstGeom prst="rect">
                    <a:avLst/>
                  </a:prstGeom>
                  <a:ln/>
                </pic:spPr>
              </pic:pic>
            </a:graphicData>
          </a:graphic>
        </wp:inline>
      </w:drawing>
    </w:r>
  </w:p>
  <w:p w14:paraId="747007A6" w14:textId="77777777" w:rsidR="00062FF8" w:rsidRDefault="00062FF8">
    <w:pPr>
      <w:pStyle w:val="SemEspaamento"/>
    </w:pPr>
  </w:p>
  <w:p w14:paraId="747007A7" w14:textId="77777777" w:rsidR="00062FF8" w:rsidRDefault="009740EE">
    <w:pPr>
      <w:pStyle w:val="Cabealho"/>
      <w:tabs>
        <w:tab w:val="clear" w:pos="4252"/>
        <w:tab w:val="clear" w:pos="8504"/>
        <w:tab w:val="left" w:pos="7545"/>
      </w:tabs>
    </w:pPr>
    <w:r>
      <w:rPr>
        <w:noProof/>
      </w:rPr>
      <mc:AlternateContent>
        <mc:Choice Requires="wps">
          <w:drawing>
            <wp:anchor distT="0" distB="4294967295" distL="114300" distR="114300" simplePos="0" relativeHeight="251658240" behindDoc="0" locked="0" layoutInCell="1" allowOverlap="1" wp14:anchorId="747007AE" wp14:editId="747007AF">
              <wp:simplePos x="0" y="0"/>
              <wp:positionH relativeFrom="column">
                <wp:posOffset>0</wp:posOffset>
              </wp:positionH>
              <wp:positionV relativeFrom="paragraph">
                <wp:posOffset>59054</wp:posOffset>
              </wp:positionV>
              <wp:extent cx="5588000" cy="0"/>
              <wp:effectExtent l="0" t="0" r="0" b="0"/>
              <wp:wrapNone/>
              <wp:docPr id="4" name="Conector reto 2"/>
              <wp:cNvGraphicFramePr/>
              <a:graphic xmlns:a="http://schemas.openxmlformats.org/drawingml/2006/main">
                <a:graphicData uri="http://schemas.microsoft.com/office/word/2010/wordprocessingShape">
                  <wps:wsp>
                    <wps:cNvCnPr/>
                    <wps:spPr bwMode="auto">
                      <a:xfrm>
                        <a:off x="0" y="0"/>
                        <a:ext cx="5588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A95E5EA" id="Conector reto 2" o:spid="_x0000_s1026" style="position:absolute;z-index:25165824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C3883" w14:textId="77777777" w:rsidR="00031B3B" w:rsidRDefault="00031B3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CCEE7C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62296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3"/>
    <w:multiLevelType w:val="multilevel"/>
    <w:tmpl w:val="71D43AE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35551701">
    <w:abstractNumId w:val="0"/>
  </w:num>
  <w:num w:numId="2" w16cid:durableId="1753624215">
    <w:abstractNumId w:val="0"/>
  </w:num>
  <w:num w:numId="3" w16cid:durableId="1061170158">
    <w:abstractNumId w:val="0"/>
  </w:num>
  <w:num w:numId="4" w16cid:durableId="1625119855">
    <w:abstractNumId w:val="0"/>
  </w:num>
  <w:num w:numId="5" w16cid:durableId="1187644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807173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uno Mattos Souza de Souza Melo">
    <w15:presenceInfo w15:providerId="AD" w15:userId="S::BrunoSM@tcerj.tc.br::54e0bcee-ba50-4b48-bfe7-5dd7b79f7469"/>
  </w15:person>
  <w15:person w15:author="Alberto de Fontes Tavares Neto">
    <w15:presenceInfo w15:providerId="AD" w15:userId="S::AlbertoFT@tcerj.tc.br::491a1e6b-3214-451f-9915-01c5f4860bf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FF8"/>
    <w:rsid w:val="00002D62"/>
    <w:rsid w:val="00031B3B"/>
    <w:rsid w:val="00062FF8"/>
    <w:rsid w:val="00260D9F"/>
    <w:rsid w:val="00297043"/>
    <w:rsid w:val="002B51F4"/>
    <w:rsid w:val="00386437"/>
    <w:rsid w:val="003D20FC"/>
    <w:rsid w:val="003D22C6"/>
    <w:rsid w:val="003E2B5E"/>
    <w:rsid w:val="004A54ED"/>
    <w:rsid w:val="005664DF"/>
    <w:rsid w:val="00571562"/>
    <w:rsid w:val="005725C8"/>
    <w:rsid w:val="005B6BF7"/>
    <w:rsid w:val="005D185F"/>
    <w:rsid w:val="00693DEF"/>
    <w:rsid w:val="007414F7"/>
    <w:rsid w:val="00925ABA"/>
    <w:rsid w:val="009740EE"/>
    <w:rsid w:val="00A03390"/>
    <w:rsid w:val="00AB63B6"/>
    <w:rsid w:val="00B278E3"/>
    <w:rsid w:val="00B44ECF"/>
    <w:rsid w:val="00B53895"/>
    <w:rsid w:val="00C5358C"/>
    <w:rsid w:val="00C64EF4"/>
    <w:rsid w:val="00CA5E77"/>
    <w:rsid w:val="00DD6F6F"/>
    <w:rsid w:val="00E0187D"/>
    <w:rsid w:val="00E402CF"/>
    <w:rsid w:val="00E408A6"/>
    <w:rsid w:val="00ED4552"/>
    <w:rsid w:val="00F54753"/>
    <w:rsid w:val="00F630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034A"/>
  <w15:docId w15:val="{10D7AD89-A41D-4A12-8A92-9A79B354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pt-BR" w:eastAsia="pt-B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20"/>
    </w:pPr>
    <w:rPr>
      <w:rFonts w:ascii="Arial" w:eastAsiaTheme="minorEastAsia" w:hAnsi="Arial"/>
      <w:sz w:val="22"/>
    </w:rPr>
  </w:style>
  <w:style w:type="paragraph" w:styleId="Ttulo1">
    <w:name w:val="heading 1"/>
    <w:basedOn w:val="Normal"/>
    <w:next w:val="Normal"/>
    <w:link w:val="Ttulo1Char"/>
    <w:uiPriority w:val="9"/>
    <w:qFormat/>
    <w:pPr>
      <w:keepNext/>
      <w:keepLines/>
      <w:spacing w:before="120" w:after="120"/>
      <w:ind w:firstLine="0"/>
      <w:outlineLvl w:val="0"/>
    </w:pPr>
    <w:rPr>
      <w:rFonts w:ascii="Cambria" w:eastAsiaTheme="majorEastAsia" w:hAnsi="Cambria" w:cstheme="majorBidi"/>
      <w:b/>
      <w:color w:val="2F5496" w:themeColor="accent1" w:themeShade="BF"/>
      <w:sz w:val="32"/>
      <w:szCs w:val="32"/>
    </w:rPr>
  </w:style>
  <w:style w:type="paragraph" w:styleId="Ttulo2">
    <w:name w:val="heading 2"/>
    <w:basedOn w:val="Normal"/>
    <w:next w:val="Normal"/>
    <w:link w:val="Ttulo2Char"/>
    <w:uiPriority w:val="9"/>
    <w:unhideWhenUsed/>
    <w:qFormat/>
    <w:pPr>
      <w:keepNext/>
      <w:keepLines/>
      <w:spacing w:before="120" w:after="120"/>
      <w:ind w:firstLine="0"/>
      <w:outlineLvl w:val="1"/>
    </w:pPr>
    <w:rPr>
      <w:rFonts w:ascii="Cambria" w:eastAsia="Arial" w:hAnsi="Cambria" w:cstheme="majorBidi"/>
      <w:b/>
      <w:color w:val="2F5496" w:themeColor="accent1" w:themeShade="BF"/>
      <w:sz w:val="28"/>
      <w:szCs w:val="26"/>
    </w:rPr>
  </w:style>
  <w:style w:type="paragraph" w:styleId="Ttulo3">
    <w:name w:val="heading 3"/>
    <w:basedOn w:val="Normal"/>
    <w:next w:val="Normal"/>
    <w:link w:val="Ttulo3Char"/>
    <w:uiPriority w:val="9"/>
    <w:unhideWhenUsed/>
    <w:qFormat/>
    <w:pPr>
      <w:keepNext/>
      <w:keepLines/>
      <w:spacing w:before="120" w:after="120"/>
      <w:ind w:firstLine="0"/>
      <w:outlineLvl w:val="2"/>
    </w:pPr>
    <w:rPr>
      <w:rFonts w:ascii="Cambria" w:eastAsiaTheme="majorEastAsia" w:hAnsi="Cambria" w:cstheme="majorBidi"/>
      <w:b/>
      <w:color w:val="2F5496" w:themeColor="accent1" w:themeShade="BF"/>
      <w:sz w:val="26"/>
      <w:szCs w:val="24"/>
    </w:rPr>
  </w:style>
  <w:style w:type="paragraph" w:styleId="Ttulo4">
    <w:name w:val="heading 4"/>
    <w:basedOn w:val="Normal"/>
    <w:next w:val="Normal"/>
    <w:link w:val="Ttulo4Char"/>
    <w:uiPriority w:val="9"/>
    <w:unhideWhenUsed/>
    <w:qFormat/>
    <w:pPr>
      <w:keepNext/>
      <w:keepLines/>
      <w:spacing w:before="60" w:after="60"/>
      <w:ind w:firstLine="0"/>
      <w:outlineLvl w:val="3"/>
    </w:pPr>
    <w:rPr>
      <w:rFonts w:ascii="Cambria" w:eastAsiaTheme="majorEastAsia" w:hAnsi="Cambria" w:cstheme="majorBidi"/>
      <w:b/>
      <w:iCs/>
      <w:color w:val="2F5496" w:themeColor="accent1" w:themeShade="BF"/>
      <w:sz w:val="26"/>
    </w:rPr>
  </w:style>
  <w:style w:type="paragraph" w:styleId="Ttulo5">
    <w:name w:val="heading 5"/>
    <w:basedOn w:val="Normal"/>
    <w:next w:val="Normal"/>
    <w:link w:val="Ttulo5Char"/>
    <w:uiPriority w:val="9"/>
    <w:unhideWhenUsed/>
    <w:qFormat/>
    <w:pPr>
      <w:keepNext/>
      <w:keepLines/>
      <w:spacing w:before="60" w:after="60"/>
      <w:ind w:firstLine="0"/>
      <w:outlineLvl w:val="4"/>
    </w:pPr>
    <w:rPr>
      <w:b/>
      <w:szCs w:val="22"/>
    </w:rPr>
  </w:style>
  <w:style w:type="paragraph" w:styleId="Ttulo6">
    <w:name w:val="heading 6"/>
    <w:basedOn w:val="Normal"/>
    <w:next w:val="Normal"/>
    <w:link w:val="Ttulo6Char"/>
    <w:uiPriority w:val="9"/>
    <w:semiHidden/>
    <w:unhideWhenUsed/>
    <w:qFormat/>
    <w:pPr>
      <w:keepNext/>
      <w:keepLines/>
      <w:spacing w:before="200" w:after="40"/>
      <w:outlineLvl w:val="5"/>
    </w:pPr>
    <w:rPr>
      <w:b/>
    </w:rPr>
  </w:style>
  <w:style w:type="paragraph" w:styleId="Ttulo7">
    <w:name w:val="heading 7"/>
    <w:basedOn w:val="Normal"/>
    <w:next w:val="Normal"/>
    <w:link w:val="Ttulo7Char"/>
    <w:uiPriority w:val="9"/>
    <w:unhideWhenUsed/>
    <w:qFormat/>
    <w:pPr>
      <w:keepNext/>
      <w:keepLines/>
      <w:spacing w:before="40"/>
      <w:outlineLvl w:val="6"/>
    </w:pPr>
    <w:rPr>
      <w:rFonts w:eastAsia="Arial" w:cs="Arial"/>
      <w:color w:val="595959" w:themeColor="text1" w:themeTint="A6"/>
    </w:rPr>
  </w:style>
  <w:style w:type="paragraph" w:styleId="Ttulo8">
    <w:name w:val="heading 8"/>
    <w:basedOn w:val="Normal"/>
    <w:next w:val="Normal"/>
    <w:link w:val="Ttulo8Char"/>
    <w:uiPriority w:val="9"/>
    <w:unhideWhenUsed/>
    <w:qFormat/>
    <w:pPr>
      <w:keepNext/>
      <w:keepLines/>
      <w:outlineLvl w:val="7"/>
    </w:pPr>
    <w:rPr>
      <w:rFonts w:eastAsia="Arial" w:cs="Arial"/>
      <w:i/>
      <w:iCs/>
      <w:color w:val="272727" w:themeColor="text1" w:themeTint="D8"/>
    </w:rPr>
  </w:style>
  <w:style w:type="paragraph" w:styleId="Ttulo9">
    <w:name w:val="heading 9"/>
    <w:basedOn w:val="Normal"/>
    <w:next w:val="Normal"/>
    <w:link w:val="Ttulo9Char"/>
    <w:uiPriority w:val="9"/>
    <w:unhideWhenUsed/>
    <w:qFormat/>
    <w:pPr>
      <w:keepNext/>
      <w:keepLines/>
      <w:outlineLvl w:val="8"/>
    </w:pPr>
    <w:rPr>
      <w:rFonts w:eastAsia="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F5496" w:themeColor="accent1" w:themeShade="BF"/>
      <w:sz w:val="40"/>
      <w:szCs w:val="40"/>
    </w:rPr>
  </w:style>
  <w:style w:type="character" w:customStyle="1" w:styleId="Heading2Char">
    <w:name w:val="Heading 2 Char"/>
    <w:basedOn w:val="Fontepargpadro"/>
    <w:uiPriority w:val="9"/>
    <w:rPr>
      <w:rFonts w:ascii="Arial" w:eastAsia="Arial" w:hAnsi="Arial" w:cs="Arial"/>
      <w:color w:val="2F5496" w:themeColor="accent1" w:themeShade="BF"/>
      <w:sz w:val="32"/>
      <w:szCs w:val="32"/>
    </w:rPr>
  </w:style>
  <w:style w:type="character" w:customStyle="1" w:styleId="Heading3Char">
    <w:name w:val="Heading 3 Char"/>
    <w:basedOn w:val="Fontepargpadro"/>
    <w:uiPriority w:val="9"/>
    <w:rPr>
      <w:rFonts w:ascii="Arial" w:eastAsia="Arial" w:hAnsi="Arial" w:cs="Arial"/>
      <w:color w:val="2F5496" w:themeColor="accent1" w:themeShade="BF"/>
      <w:sz w:val="28"/>
      <w:szCs w:val="28"/>
    </w:rPr>
  </w:style>
  <w:style w:type="character" w:customStyle="1" w:styleId="Heading4Char">
    <w:name w:val="Heading 4 Char"/>
    <w:basedOn w:val="Fontepargpadro"/>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tuloChar">
    <w:name w:val="Título Char"/>
    <w:basedOn w:val="Fontepargpadro"/>
    <w:link w:val="Ttulo"/>
    <w:uiPriority w:val="10"/>
    <w:rPr>
      <w:rFonts w:ascii="Arial" w:eastAsia="Arial" w:hAnsi="Arial" w:cs="Arial"/>
      <w:spacing w:val="-10"/>
      <w:sz w:val="56"/>
      <w:szCs w:val="56"/>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character" w:customStyle="1" w:styleId="FootnoteTextChar">
    <w:name w:val="Footnote Text Char"/>
    <w:basedOn w:val="Fontepargpadro"/>
    <w:uiPriority w:val="99"/>
    <w:semiHidden/>
    <w:rPr>
      <w:sz w:val="20"/>
      <w:szCs w:val="20"/>
    </w:rPr>
  </w:style>
  <w:style w:type="character" w:customStyle="1" w:styleId="EndnoteTextChar">
    <w:name w:val="Endnote Text Char"/>
    <w:basedOn w:val="Fontepargpadro"/>
    <w:uiPriority w:val="99"/>
    <w:semiHidden/>
    <w:rPr>
      <w:sz w:val="20"/>
      <w:szCs w:val="20"/>
    </w:r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paragraph" w:styleId="ndicedeilustraes">
    <w:name w:val="table of figures"/>
    <w:basedOn w:val="Normal"/>
    <w:next w:val="Normal"/>
    <w:uiPriority w:val="99"/>
    <w:unhideWhenUsed/>
  </w:style>
  <w:style w:type="table" w:customStyle="1" w:styleId="TableNormal3">
    <w:name w:val="Table Normal3"/>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before="5600"/>
      <w:jc w:val="center"/>
    </w:pPr>
    <w:rPr>
      <w:b/>
      <w:color w:val="2F5496" w:themeColor="accent1" w:themeShade="BF"/>
      <w:sz w:val="44"/>
      <w:szCs w:val="72"/>
    </w:rPr>
  </w:style>
  <w:style w:type="paragraph" w:styleId="PargrafodaLista">
    <w:name w:val="List Paragraph"/>
    <w:basedOn w:val="Normal"/>
    <w:uiPriority w:val="34"/>
    <w:qFormat/>
    <w:pPr>
      <w:ind w:left="720"/>
      <w:contextualSpacing/>
    </w:pPr>
  </w:style>
  <w:style w:type="character" w:customStyle="1" w:styleId="Ttulo1Char">
    <w:name w:val="Título 1 Char"/>
    <w:basedOn w:val="Fontepargpadro"/>
    <w:link w:val="Ttulo1"/>
    <w:uiPriority w:val="9"/>
    <w:rPr>
      <w:rFonts w:ascii="Cambria" w:eastAsiaTheme="majorEastAsia" w:hAnsi="Cambria" w:cstheme="majorBidi"/>
      <w:b/>
      <w:color w:val="2F5496" w:themeColor="accent1" w:themeShade="BF"/>
      <w:sz w:val="32"/>
      <w:szCs w:val="32"/>
    </w:rPr>
  </w:style>
  <w:style w:type="paragraph" w:styleId="Cabealho">
    <w:name w:val="header"/>
    <w:basedOn w:val="Normal"/>
    <w:link w:val="CabealhoChar"/>
    <w:uiPriority w:val="99"/>
    <w:unhideWhenUsed/>
    <w:pPr>
      <w:tabs>
        <w:tab w:val="center" w:pos="4252"/>
        <w:tab w:val="right" w:pos="8504"/>
      </w:tabs>
      <w:spacing w:line="240" w:lineRule="auto"/>
    </w:pPr>
  </w:style>
  <w:style w:type="character" w:customStyle="1" w:styleId="CabealhoChar">
    <w:name w:val="Cabeçalho Char"/>
    <w:basedOn w:val="Fontepargpadro"/>
    <w:link w:val="Cabealho"/>
    <w:uiPriority w:val="99"/>
    <w:rPr>
      <w:rFonts w:eastAsiaTheme="minorEastAsia"/>
      <w:sz w:val="20"/>
      <w:szCs w:val="20"/>
    </w:rPr>
  </w:style>
  <w:style w:type="paragraph" w:styleId="Rodap">
    <w:name w:val="footer"/>
    <w:basedOn w:val="Normal"/>
    <w:link w:val="RodapChar"/>
    <w:uiPriority w:val="99"/>
    <w:unhideWhenUsed/>
    <w:pPr>
      <w:tabs>
        <w:tab w:val="center" w:pos="4252"/>
        <w:tab w:val="right" w:pos="8504"/>
      </w:tabs>
      <w:spacing w:line="240" w:lineRule="auto"/>
    </w:pPr>
  </w:style>
  <w:style w:type="character" w:customStyle="1" w:styleId="RodapChar">
    <w:name w:val="Rodapé Char"/>
    <w:basedOn w:val="Fontepargpadro"/>
    <w:link w:val="Rodap"/>
    <w:uiPriority w:val="99"/>
    <w:rPr>
      <w:rFonts w:eastAsiaTheme="minorEastAsia"/>
      <w:sz w:val="20"/>
      <w:szCs w:val="20"/>
    </w:rPr>
  </w:style>
  <w:style w:type="character" w:styleId="Nmerodepgina">
    <w:name w:val="page number"/>
    <w:basedOn w:val="Fontepargpadro"/>
    <w:unhideWhenUsed/>
  </w:style>
  <w:style w:type="character" w:customStyle="1" w:styleId="Ttulo2Char">
    <w:name w:val="Título 2 Char"/>
    <w:basedOn w:val="Fontepargpadro"/>
    <w:link w:val="Ttulo2"/>
    <w:uiPriority w:val="9"/>
    <w:rPr>
      <w:rFonts w:ascii="Cambria" w:eastAsia="Arial" w:hAnsi="Cambria" w:cstheme="majorBidi"/>
      <w:b/>
      <w:color w:val="2F5496" w:themeColor="accent1" w:themeShade="BF"/>
      <w:sz w:val="28"/>
      <w:szCs w:val="26"/>
    </w:rPr>
  </w:style>
  <w:style w:type="character" w:styleId="Hyperlink">
    <w:name w:val="Hyperlink"/>
    <w:basedOn w:val="Fontepargpadro"/>
    <w:uiPriority w:val="99"/>
    <w:unhideWhenUsed/>
    <w:rPr>
      <w:color w:val="0000FF"/>
      <w:u w:val="single"/>
    </w:rPr>
  </w:style>
  <w:style w:type="paragraph" w:styleId="Textodenotaderodap">
    <w:name w:val="footnote text"/>
    <w:basedOn w:val="Normal"/>
    <w:link w:val="TextodenotaderodapChar"/>
    <w:uiPriority w:val="99"/>
    <w:unhideWhenUsed/>
    <w:qFormat/>
    <w:pPr>
      <w:spacing w:after="60" w:line="240" w:lineRule="auto"/>
      <w:ind w:firstLine="0"/>
    </w:pPr>
    <w:rPr>
      <w:sz w:val="18"/>
    </w:rPr>
  </w:style>
  <w:style w:type="character" w:customStyle="1" w:styleId="TextodenotaderodapChar">
    <w:name w:val="Texto de nota de rodapé Char"/>
    <w:basedOn w:val="Fontepargpadro"/>
    <w:link w:val="Textodenotaderodap"/>
    <w:uiPriority w:val="99"/>
    <w:rPr>
      <w:rFonts w:ascii="Arial" w:eastAsiaTheme="minorEastAsia" w:hAnsi="Arial"/>
      <w:sz w:val="18"/>
    </w:rPr>
  </w:style>
  <w:style w:type="character" w:styleId="Refdenotaderodap">
    <w:name w:val="footnote reference"/>
    <w:basedOn w:val="Fontepargpadro"/>
    <w:uiPriority w:val="99"/>
    <w:unhideWhenUsed/>
    <w:rPr>
      <w:vertAlign w:val="superscript"/>
    </w:rPr>
  </w:style>
  <w:style w:type="paragraph" w:styleId="Legenda">
    <w:name w:val="caption"/>
    <w:basedOn w:val="Normal"/>
    <w:next w:val="Normal"/>
    <w:uiPriority w:val="35"/>
    <w:unhideWhenUsed/>
    <w:qFormat/>
    <w:pPr>
      <w:spacing w:after="120" w:line="240" w:lineRule="auto"/>
      <w:ind w:firstLine="0"/>
      <w:jc w:val="center"/>
    </w:pPr>
    <w:rPr>
      <w:rFonts w:eastAsia="Calibri" w:cs="Times New Roman"/>
      <w:b/>
      <w:iCs/>
      <w:color w:val="4472C4" w:themeColor="accent1"/>
      <w:sz w:val="18"/>
      <w:szCs w:val="18"/>
    </w:rPr>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emEspaamento">
    <w:name w:val="No Spacing"/>
    <w:uiPriority w:val="1"/>
    <w:qFormat/>
    <w:pPr>
      <w:spacing w:after="0" w:line="240" w:lineRule="auto"/>
    </w:pPr>
    <w:rPr>
      <w:rFonts w:eastAsiaTheme="minorEastAsia"/>
    </w:rPr>
  </w:style>
  <w:style w:type="table" w:styleId="TabeladeGrade5Escura-nfase1">
    <w:name w:val="Grid Table 5 Dark Accent 1"/>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Lista4-nfase1">
    <w:name w:val="List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3Char">
    <w:name w:val="Título 3 Char"/>
    <w:basedOn w:val="Fontepargpadro"/>
    <w:link w:val="Ttulo3"/>
    <w:uiPriority w:val="9"/>
    <w:rPr>
      <w:rFonts w:ascii="Cambria" w:eastAsiaTheme="majorEastAsia" w:hAnsi="Cambria" w:cstheme="majorBidi"/>
      <w:b/>
      <w:color w:val="2F5496" w:themeColor="accent1" w:themeShade="BF"/>
      <w:sz w:val="26"/>
      <w:szCs w:val="24"/>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Obsahtabulky">
    <w:name w:val="Obsah tabulky"/>
    <w:basedOn w:val="Normal"/>
    <w:pPr>
      <w:widowControl w:val="0"/>
      <w:suppressLineNumbers/>
      <w:spacing w:line="240" w:lineRule="auto"/>
      <w:jc w:val="left"/>
    </w:pPr>
    <w:rPr>
      <w:rFonts w:ascii="Liberation Serif" w:eastAsia="Droid Sans Fallback" w:hAnsi="Liberation Serif" w:cs="FreeSans"/>
      <w:color w:val="00000A"/>
      <w:sz w:val="24"/>
      <w:szCs w:val="24"/>
      <w:lang w:eastAsia="zh-CN" w:bidi="hi-IN"/>
    </w:rPr>
  </w:style>
  <w:style w:type="paragraph" w:customStyle="1" w:styleId="Texto">
    <w:name w:val="Texto"/>
    <w:basedOn w:val="Normal"/>
    <w:pPr>
      <w:spacing w:after="240" w:line="240" w:lineRule="auto"/>
      <w:ind w:firstLine="1134"/>
    </w:pPr>
    <w:rPr>
      <w:rFonts w:eastAsia="Times New Roman" w:cs="Times New Roman"/>
      <w:sz w:val="24"/>
    </w:rPr>
  </w:style>
  <w:style w:type="character" w:customStyle="1" w:styleId="Ttulo4Char">
    <w:name w:val="Título 4 Char"/>
    <w:basedOn w:val="Fontepargpadro"/>
    <w:link w:val="Ttulo4"/>
    <w:uiPriority w:val="9"/>
    <w:rPr>
      <w:rFonts w:ascii="Cambria" w:eastAsiaTheme="majorEastAsia" w:hAnsi="Cambria" w:cstheme="majorBidi"/>
      <w:b/>
      <w:iCs/>
      <w:color w:val="2F5496" w:themeColor="accent1" w:themeShade="BF"/>
      <w:sz w:val="26"/>
    </w:rPr>
  </w:style>
  <w:style w:type="character" w:styleId="MenoPendente">
    <w:name w:val="Unresolved Mention"/>
    <w:basedOn w:val="Fontepargpadro"/>
    <w:uiPriority w:val="99"/>
    <w:semiHidden/>
    <w:unhideWhenUsed/>
    <w:rPr>
      <w:color w:val="605E5C"/>
      <w:shd w:val="clear" w:color="auto" w:fill="E1DFDD"/>
    </w:rPr>
  </w:style>
  <w:style w:type="paragraph" w:styleId="Recuodecorpodetexto">
    <w:name w:val="Body Text Indent"/>
    <w:basedOn w:val="Normal"/>
    <w:link w:val="RecuodecorpodetextoChar"/>
    <w:uiPriority w:val="99"/>
    <w:unhideWhenUsed/>
    <w:pPr>
      <w:spacing w:after="120" w:line="240" w:lineRule="auto"/>
      <w:ind w:left="283"/>
      <w:jc w:val="left"/>
    </w:pPr>
    <w:rPr>
      <w:rFonts w:ascii="Times New Roman" w:eastAsia="Times New Roman" w:hAnsi="Times New Roman" w:cs="Times New Roman"/>
    </w:rPr>
  </w:style>
  <w:style w:type="character" w:customStyle="1" w:styleId="RecuodecorpodetextoChar">
    <w:name w:val="Recuo de corpo de texto Char"/>
    <w:basedOn w:val="Fontepargpadro"/>
    <w:link w:val="Recuodecorpodetexto"/>
    <w:uiPriority w:val="99"/>
    <w:rPr>
      <w:rFonts w:ascii="Times New Roman" w:eastAsia="Times New Roman" w:hAnsi="Times New Roman" w:cs="Times New Roman"/>
      <w:sz w:val="20"/>
      <w:szCs w:val="20"/>
      <w:lang w:eastAsia="pt-BR"/>
    </w:rPr>
  </w:style>
  <w:style w:type="character" w:customStyle="1" w:styleId="normaltextrun">
    <w:name w:val="normaltextrun"/>
    <w:basedOn w:val="Fontepargpadro"/>
  </w:style>
  <w:style w:type="character" w:styleId="Refdecomentrio">
    <w:name w:val="annotation reference"/>
    <w:basedOn w:val="Fontepargpadro"/>
    <w:uiPriority w:val="99"/>
    <w:unhideWhenUsed/>
    <w:rPr>
      <w:sz w:val="16"/>
      <w:szCs w:val="16"/>
    </w:rPr>
  </w:style>
  <w:style w:type="paragraph" w:styleId="Textodecomentrio">
    <w:name w:val="annotation text"/>
    <w:basedOn w:val="Normal"/>
    <w:link w:val="TextodecomentrioChar"/>
    <w:uiPriority w:val="99"/>
    <w:unhideWhenUsed/>
    <w:pPr>
      <w:spacing w:line="240" w:lineRule="auto"/>
    </w:pPr>
  </w:style>
  <w:style w:type="character" w:customStyle="1" w:styleId="TextodecomentrioChar">
    <w:name w:val="Texto de comentário Char"/>
    <w:basedOn w:val="Fontepargpadro"/>
    <w:link w:val="Textodecomentrio"/>
    <w:uiPriority w:val="99"/>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rFonts w:eastAsiaTheme="minorEastAsia"/>
      <w:b/>
      <w:bCs/>
      <w:sz w:val="20"/>
      <w:szCs w:val="20"/>
    </w:rPr>
  </w:style>
  <w:style w:type="paragraph" w:styleId="Textodebalo">
    <w:name w:val="Balloon Text"/>
    <w:basedOn w:val="Normal"/>
    <w:link w:val="TextodebaloChar"/>
    <w:uiPriority w:val="99"/>
    <w:semiHidden/>
    <w:unhideWhenUsed/>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Pr>
      <w:rFonts w:ascii="Segoe UI" w:eastAsiaTheme="minorEastAsia" w:hAnsi="Segoe UI" w:cs="Segoe UI"/>
      <w:sz w:val="18"/>
      <w:szCs w:val="18"/>
    </w:rPr>
  </w:style>
  <w:style w:type="paragraph" w:styleId="Reviso">
    <w:name w:val="Revision"/>
    <w:hidden/>
    <w:uiPriority w:val="99"/>
    <w:semiHidden/>
    <w:pPr>
      <w:spacing w:after="0" w:line="240" w:lineRule="auto"/>
    </w:pPr>
    <w:rPr>
      <w:rFonts w:eastAsiaTheme="minorEastAsia"/>
    </w:rPr>
  </w:style>
  <w:style w:type="paragraph" w:styleId="Subttulo">
    <w:name w:val="Subtitle"/>
    <w:basedOn w:val="Normal"/>
    <w:next w:val="Normal"/>
    <w:link w:val="SubttuloChar"/>
    <w:uiPriority w:val="11"/>
    <w:qFormat/>
    <w:pPr>
      <w:keepNext/>
      <w:keepLines/>
      <w:spacing w:after="7000"/>
      <w:jc w:val="center"/>
    </w:pPr>
    <w:rPr>
      <w:rFonts w:eastAsia="Georgia" w:cs="Georgia"/>
      <w:b/>
      <w:color w:val="2F5496" w:themeColor="accent1" w:themeShade="BF"/>
      <w:sz w:val="28"/>
      <w:szCs w:val="48"/>
    </w:rPr>
  </w:style>
  <w:style w:type="table" w:customStyle="1" w:styleId="StGen0">
    <w:name w:val="StGen0"/>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paragraph" w:styleId="Pr-formataoHTML">
    <w:name w:val="HTML Preformatted"/>
    <w:basedOn w:val="Normal"/>
    <w:link w:val="Pr-formataoHTML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rPr>
  </w:style>
  <w:style w:type="character" w:customStyle="1" w:styleId="Pr-formataoHTMLChar">
    <w:name w:val="Pré-formatação HTML Char"/>
    <w:basedOn w:val="Fontepargpadro"/>
    <w:link w:val="Pr-formataoHTML"/>
    <w:uiPriority w:val="99"/>
    <w:rPr>
      <w:rFonts w:ascii="Courier New" w:eastAsia="Times New Roman" w:hAnsi="Courier New" w:cs="Courier New"/>
    </w:rPr>
  </w:style>
  <w:style w:type="paragraph" w:styleId="NormalWeb">
    <w:name w:val="Normal (Web)"/>
    <w:basedOn w:val="Normal"/>
    <w:uiPriority w:val="99"/>
    <w:semiHidden/>
    <w:unhideWhenUsed/>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extodenotadefim">
    <w:name w:val="endnote text"/>
    <w:basedOn w:val="Normal"/>
    <w:link w:val="TextodenotadefimChar"/>
    <w:uiPriority w:val="99"/>
    <w:semiHidden/>
    <w:unhideWhenUsed/>
    <w:pPr>
      <w:spacing w:line="240" w:lineRule="auto"/>
    </w:pPr>
  </w:style>
  <w:style w:type="character" w:customStyle="1" w:styleId="TextodenotadefimChar">
    <w:name w:val="Texto de nota de fim Char"/>
    <w:basedOn w:val="Fontepargpadro"/>
    <w:link w:val="Textodenotadefim"/>
    <w:uiPriority w:val="99"/>
    <w:semiHidden/>
    <w:rPr>
      <w:rFonts w:eastAsiaTheme="minorEastAsia"/>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table" w:customStyle="1" w:styleId="StGen1">
    <w:name w:val="StGen1"/>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StGen2">
    <w:name w:val="StGen2"/>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StGen3">
    <w:name w:val="StGen3"/>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StGen4">
    <w:name w:val="StGen4"/>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paragraph" w:customStyle="1" w:styleId="paragraph">
    <w:name w:val="paragraph"/>
    <w:basedOn w:val="Normal"/>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rte">
    <w:name w:val="Strong"/>
    <w:basedOn w:val="Fontepargpadro"/>
    <w:uiPriority w:val="22"/>
    <w:qFormat/>
    <w:rPr>
      <w:b/>
      <w:bCs/>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customStyle="1" w:styleId="CaptionedFigure">
    <w:name w:val="Captioned Figure"/>
    <w:basedOn w:val="Normal"/>
    <w:link w:val="CaptionedFigureChar"/>
    <w:qFormat/>
    <w:pPr>
      <w:spacing w:before="120"/>
      <w:ind w:firstLine="0"/>
      <w:jc w:val="center"/>
    </w:pPr>
    <w:rPr>
      <w:rFonts w:eastAsia="Arial" w:cs="Arial"/>
      <w:szCs w:val="24"/>
    </w:rPr>
  </w:style>
  <w:style w:type="character" w:customStyle="1" w:styleId="CaptionedFigureChar">
    <w:name w:val="Captioned Figure Char"/>
    <w:basedOn w:val="Fontepargpadro"/>
    <w:link w:val="CaptionedFigure"/>
    <w:rPr>
      <w:rFonts w:ascii="Arial" w:eastAsia="Arial" w:hAnsi="Arial" w:cs="Arial"/>
      <w:sz w:val="22"/>
      <w:szCs w:val="24"/>
    </w:rPr>
  </w:style>
  <w:style w:type="paragraph" w:customStyle="1" w:styleId="ImageCaption">
    <w:name w:val="Image Caption"/>
    <w:basedOn w:val="Legenda"/>
    <w:link w:val="ImageCaptionChar"/>
    <w:qFormat/>
    <w:pPr>
      <w:spacing w:before="120" w:after="0"/>
    </w:pPr>
  </w:style>
  <w:style w:type="character" w:customStyle="1" w:styleId="ImageCaptionChar">
    <w:name w:val="Image Caption Char"/>
    <w:basedOn w:val="Fontepargpadro"/>
    <w:link w:val="ImageCaption"/>
    <w:rPr>
      <w:rFonts w:ascii="Arial" w:hAnsi="Arial" w:cs="Times New Roman"/>
      <w:b/>
      <w:iCs/>
      <w:color w:val="4472C4" w:themeColor="accent1"/>
      <w:sz w:val="18"/>
      <w:szCs w:val="18"/>
    </w:rPr>
  </w:style>
  <w:style w:type="paragraph" w:customStyle="1" w:styleId="Compact">
    <w:name w:val="Compact"/>
    <w:basedOn w:val="Corpodetexto"/>
    <w:qFormat/>
    <w:pPr>
      <w:spacing w:before="36" w:after="36"/>
      <w:ind w:firstLine="0"/>
    </w:pPr>
    <w:rPr>
      <w:rFonts w:cstheme="minorBidi"/>
      <w:szCs w:val="24"/>
      <w:lang w:eastAsia="zh-CN"/>
    </w:rPr>
  </w:style>
  <w:style w:type="table" w:customStyle="1" w:styleId="Table">
    <w:name w:val="Table"/>
    <w:basedOn w:val="TabelaAuditoria"/>
    <w:semiHidden/>
    <w:unhideWhenUsed/>
    <w:qFormat/>
    <w:pPr>
      <w:jc w:val="center"/>
    </w:pPr>
    <w:rPr>
      <w:rFonts w:asciiTheme="minorHAnsi" w:eastAsiaTheme="minorEastAsia" w:hAnsiTheme="minorHAnsi" w:cstheme="minorBidi"/>
      <w:szCs w:val="24"/>
      <w:lang w:eastAsia="zh-CN"/>
    </w:rPr>
    <w:tblPr>
      <w:jc w:val="cente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rPr>
      <w:jc w:val="center"/>
    </w:trPr>
    <w:tcPr>
      <w:vAlign w:val="center"/>
    </w:tcPr>
    <w:tblStylePr w:type="firstRow">
      <w:pPr>
        <w:spacing w:beforeLines="0" w:before="0" w:beforeAutospacing="0" w:afterLines="0" w:after="0" w:afterAutospacing="0" w:line="240" w:lineRule="auto"/>
        <w:contextualSpacing/>
        <w:jc w:val="center"/>
      </w:pPr>
      <w:rPr>
        <w:rFonts w:asciiTheme="minorHAnsi" w:hAnsiTheme="minorHAnsi"/>
        <w:b/>
        <w:bCs/>
        <w:color w:val="FFFFFF" w:themeColor="background1"/>
        <w:sz w:val="22"/>
      </w:rPr>
      <w:tblPr/>
      <w:tcPr>
        <w:tcBorders>
          <w:top w:val="single" w:sz="4" w:space="0" w:color="4472C4" w:themeColor="accent1"/>
          <w:left w:val="single" w:sz="4" w:space="0" w:color="4472C4" w:themeColor="accent1"/>
          <w:bottom w:val="single" w:sz="0" w:space="0" w:color="000000"/>
          <w:right w:val="single" w:sz="4" w:space="0" w:color="4472C4" w:themeColor="accent1"/>
        </w:tcBorders>
        <w:shd w:val="clear" w:color="auto" w:fill="4472C4" w:themeFill="accent1"/>
        <w:vAlign w:val="center"/>
      </w:tcPr>
    </w:tblStylePr>
    <w:tblStylePr w:type="lastRow">
      <w:rPr>
        <w:b/>
        <w:bCs/>
      </w:rPr>
      <w:tblPr/>
      <w:tcPr>
        <w:tcBorders>
          <w:top w:val="single" w:sz="4" w:space="0" w:color="4472C4" w:themeColor="accent1"/>
        </w:tcBorders>
      </w:tcPr>
    </w:tblStylePr>
    <w:tblStylePr w:type="firstCol">
      <w:rPr>
        <w:b w:val="0"/>
        <w:bCs/>
      </w:rPr>
    </w:tblStylePr>
    <w:tblStylePr w:type="lastCol">
      <w:rPr>
        <w:b w:val="0"/>
        <w:bCs/>
      </w:rPr>
    </w:tblStylePr>
    <w:tblStylePr w:type="band1Vert">
      <w:pPr>
        <w:spacing w:beforeLines="0" w:before="0" w:beforeAutospacing="0" w:afterLines="0" w:after="0" w:afterAutospacing="0" w:line="240" w:lineRule="auto"/>
        <w:contextualSpacing w:val="0"/>
      </w:pPr>
      <w:tblPr/>
      <w:tcPr>
        <w:shd w:val="clear" w:color="auto" w:fill="D9E2F3" w:themeFill="accent1" w:themeFillTint="33"/>
      </w:tcPr>
    </w:tblStylePr>
    <w:tblStylePr w:type="band1Horz">
      <w:pPr>
        <w:spacing w:beforeLines="0" w:before="0" w:beforeAutospacing="0" w:afterLines="0" w:after="0" w:afterAutospacing="0" w:line="240" w:lineRule="auto"/>
        <w:contextualSpacing w:val="0"/>
      </w:pPr>
      <w:rPr>
        <w:rFonts w:asciiTheme="minorHAnsi" w:hAnsiTheme="minorHAnsi"/>
        <w:sz w:val="18"/>
      </w:rPr>
      <w:tblPr/>
      <w:tcPr>
        <w:shd w:val="clear" w:color="auto" w:fill="D9E2F3" w:themeFill="accent1" w:themeFillTint="33"/>
      </w:tcPr>
    </w:tblStylePr>
    <w:tblStylePr w:type="band2Horz">
      <w:rPr>
        <w:rFonts w:asciiTheme="minorHAnsi" w:hAnsiTheme="minorHAnsi"/>
        <w:sz w:val="18"/>
      </w:rPr>
      <w:tblPr/>
      <w:tcPr>
        <w:shd w:val="clear" w:color="auto" w:fill="FFFFFF" w:themeFill="background1"/>
      </w:tcPr>
    </w:tblStylePr>
  </w:style>
  <w:style w:type="paragraph" w:customStyle="1" w:styleId="FonteImagem">
    <w:name w:val="FonteImagem"/>
    <w:basedOn w:val="Normal"/>
    <w:next w:val="Normal"/>
    <w:qFormat/>
    <w:pPr>
      <w:spacing w:after="240" w:line="240" w:lineRule="auto"/>
      <w:ind w:firstLine="0"/>
      <w:jc w:val="center"/>
    </w:pPr>
    <w:rPr>
      <w:color w:val="000000" w:themeColor="text1"/>
      <w:sz w:val="16"/>
      <w:szCs w:val="28"/>
    </w:rPr>
  </w:style>
  <w:style w:type="paragraph" w:styleId="Corpodetexto">
    <w:name w:val="Body Text"/>
    <w:basedOn w:val="Normal"/>
    <w:link w:val="CorpodetextoChar"/>
    <w:uiPriority w:val="99"/>
    <w:unhideWhenUsed/>
    <w:qFormat/>
  </w:style>
  <w:style w:type="character" w:customStyle="1" w:styleId="CorpodetextoChar">
    <w:name w:val="Corpo de texto Char"/>
    <w:basedOn w:val="Fontepargpadro"/>
    <w:link w:val="Corpodetexto"/>
    <w:uiPriority w:val="99"/>
    <w:rPr>
      <w:rFonts w:ascii="Arial" w:eastAsiaTheme="minorEastAsia" w:hAnsi="Arial"/>
      <w:sz w:val="22"/>
    </w:rPr>
  </w:style>
  <w:style w:type="paragraph" w:customStyle="1" w:styleId="TableCaption">
    <w:name w:val="Table Caption"/>
    <w:basedOn w:val="Legenda"/>
    <w:qFormat/>
    <w:pPr>
      <w:spacing w:before="120"/>
    </w:pPr>
  </w:style>
  <w:style w:type="table" w:customStyle="1" w:styleId="TabelaAuditoria">
    <w:name w:val="TabelaAuditoria"/>
    <w:basedOn w:val="Tabelanormal"/>
    <w:uiPriority w:val="99"/>
    <w:pPr>
      <w:spacing w:after="0" w:line="240" w:lineRule="auto"/>
    </w:pPr>
    <w:rPr>
      <w:sz w:val="18"/>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spacing w:beforeLines="0" w:before="0" w:beforeAutospacing="0" w:afterLines="0" w:after="0" w:afterAutospacing="0" w:line="240" w:lineRule="auto"/>
        <w:contextualSpacing/>
      </w:pPr>
      <w:rPr>
        <w:rFonts w:asciiTheme="minorHAnsi" w:hAnsiTheme="minorHAnsi"/>
        <w:b/>
        <w:color w:val="FFFFFF" w:themeColor="background1"/>
        <w:sz w:val="20"/>
      </w:rPr>
      <w:tblPr/>
      <w:tcPr>
        <w:tcBorders>
          <w:top w:val="none" w:sz="4" w:space="0" w:color="000000"/>
          <w:left w:val="none" w:sz="4" w:space="0" w:color="000000"/>
          <w:bottom w:val="none" w:sz="4" w:space="0" w:color="000000"/>
          <w:right w:val="none" w:sz="4" w:space="0" w:color="000000"/>
        </w:tcBorders>
        <w:shd w:val="clear" w:color="auto" w:fill="4472C4" w:themeFill="accent1"/>
      </w:tcPr>
    </w:tblStylePr>
    <w:tblStylePr w:type="band1Horz">
      <w:tblPr/>
      <w:tcPr>
        <w:shd w:val="clear" w:color="auto" w:fill="B4C6E7" w:themeFill="accent1" w:themeFillTint="66"/>
      </w:tcPr>
    </w:tblStylePr>
    <w:tblStylePr w:type="band2Horz">
      <w:tblPr/>
      <w:tcPr>
        <w:shd w:val="clear" w:color="auto" w:fill="FFFFFF" w:themeFill="background1"/>
      </w:tcPr>
    </w:tblStylePr>
  </w:style>
  <w:style w:type="paragraph" w:customStyle="1" w:styleId="SourceCode">
    <w:name w:val="Source Code"/>
    <w:basedOn w:val="Normal"/>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e">
    <w:name w:val="Fonte"/>
    <w:basedOn w:val="Normal"/>
    <w:link w:val="FonteChar"/>
    <w:qFormat/>
    <w:pPr>
      <w:spacing w:after="200" w:line="240" w:lineRule="auto"/>
      <w:ind w:firstLine="0"/>
      <w:jc w:val="center"/>
    </w:pPr>
    <w:rPr>
      <w:rFonts w:eastAsia="Times New Roman" w:cs="Times New Roman"/>
      <w:sz w:val="18"/>
      <w:szCs w:val="18"/>
    </w:rPr>
  </w:style>
  <w:style w:type="character" w:customStyle="1" w:styleId="FonteChar">
    <w:name w:val="Fonte Char"/>
    <w:basedOn w:val="Fontepargpadro"/>
    <w:link w:val="Fonte"/>
    <w:rPr>
      <w:rFonts w:ascii="Arial" w:eastAsia="Times New Roman" w:hAnsi="Arial" w:cs="Times New Roman"/>
      <w:sz w:val="18"/>
      <w:szCs w:val="18"/>
    </w:rPr>
  </w:style>
  <w:style w:type="paragraph" w:styleId="Textodemacro">
    <w:name w:val="macro"/>
    <w:link w:val="TextodemacroChar"/>
    <w:uiPriority w:val="99"/>
    <w:unhideWhenUsed/>
    <w:pPr>
      <w:tabs>
        <w:tab w:val="left" w:pos="576"/>
        <w:tab w:val="left" w:pos="1152"/>
        <w:tab w:val="left" w:pos="1728"/>
        <w:tab w:val="left" w:pos="2304"/>
        <w:tab w:val="left" w:pos="2880"/>
        <w:tab w:val="left" w:pos="3456"/>
        <w:tab w:val="left" w:pos="4032"/>
      </w:tabs>
      <w:jc w:val="left"/>
    </w:pPr>
    <w:rPr>
      <w:rFonts w:ascii="Courier" w:eastAsia="MS Mincho" w:hAnsi="Courier" w:cs="Arial"/>
      <w:lang w:val="en-US" w:eastAsia="en-US"/>
    </w:rPr>
  </w:style>
  <w:style w:type="character" w:customStyle="1" w:styleId="TextodemacroChar">
    <w:name w:val="Texto de macro Char"/>
    <w:basedOn w:val="Fontepargpadro"/>
    <w:link w:val="Textodemacro"/>
    <w:uiPriority w:val="99"/>
    <w:rPr>
      <w:rFonts w:ascii="Courier" w:eastAsia="MS Mincho" w:hAnsi="Courier" w:cs="Arial"/>
      <w:lang w:val="en-US" w:eastAsia="en-US"/>
    </w:rPr>
  </w:style>
  <w:style w:type="paragraph" w:customStyle="1" w:styleId="Titulo4">
    <w:name w:val="Titulo 4"/>
    <w:basedOn w:val="Normal"/>
    <w:link w:val="Titulo4Char"/>
    <w:qFormat/>
    <w:pPr>
      <w:spacing w:before="120" w:after="120"/>
      <w:ind w:firstLine="0"/>
    </w:pPr>
    <w:rPr>
      <w:rFonts w:ascii="Cambria" w:eastAsia="Times New Roman" w:hAnsi="Cambria" w:cs="Times New Roman"/>
      <w:b/>
      <w:color w:val="2F5496" w:themeColor="accent1" w:themeShade="BF"/>
      <w:sz w:val="24"/>
      <w:szCs w:val="24"/>
    </w:rPr>
  </w:style>
  <w:style w:type="character" w:customStyle="1" w:styleId="Titulo4Char">
    <w:name w:val="Titulo 4 Char"/>
    <w:basedOn w:val="Fontepargpadro"/>
    <w:link w:val="Titulo4"/>
    <w:rPr>
      <w:rFonts w:ascii="Cambria" w:eastAsia="Times New Roman" w:hAnsi="Cambria" w:cs="Times New Roman"/>
      <w:b/>
      <w:color w:val="2F5496" w:themeColor="accent1" w:themeShade="BF"/>
      <w:sz w:val="24"/>
      <w:szCs w:val="24"/>
    </w:rPr>
  </w:style>
  <w:style w:type="paragraph" w:styleId="Sumrio1">
    <w:name w:val="toc 1"/>
    <w:basedOn w:val="Normal"/>
    <w:next w:val="Normal"/>
    <w:uiPriority w:val="39"/>
    <w:unhideWhenUsed/>
    <w:pPr>
      <w:tabs>
        <w:tab w:val="right" w:leader="dot" w:pos="9346"/>
      </w:tabs>
      <w:spacing w:after="100" w:line="240" w:lineRule="auto"/>
      <w:ind w:firstLine="0"/>
    </w:pPr>
    <w:rPr>
      <w:rFonts w:ascii="Times New Roman" w:eastAsia="Times New Roman" w:hAnsi="Times New Roman" w:cs="Times New Roman"/>
      <w:sz w:val="20"/>
    </w:rPr>
  </w:style>
  <w:style w:type="paragraph" w:styleId="Sumrio2">
    <w:name w:val="toc 2"/>
    <w:basedOn w:val="Normal"/>
    <w:next w:val="Normal"/>
    <w:uiPriority w:val="39"/>
    <w:unhideWhenUsed/>
    <w:pPr>
      <w:tabs>
        <w:tab w:val="left" w:pos="880"/>
        <w:tab w:val="right" w:leader="dot" w:pos="9346"/>
      </w:tabs>
      <w:spacing w:after="100" w:line="240" w:lineRule="auto"/>
      <w:ind w:left="200" w:firstLine="0"/>
      <w:jc w:val="left"/>
    </w:pPr>
    <w:rPr>
      <w:rFonts w:ascii="Times New Roman" w:eastAsia="Times New Roman" w:hAnsi="Times New Roman" w:cs="Times New Roman"/>
      <w:sz w:val="20"/>
    </w:rPr>
  </w:style>
  <w:style w:type="paragraph" w:styleId="Sumrio3">
    <w:name w:val="toc 3"/>
    <w:basedOn w:val="Normal"/>
    <w:next w:val="Normal"/>
    <w:uiPriority w:val="39"/>
    <w:unhideWhenUsed/>
    <w:pPr>
      <w:spacing w:after="100" w:line="240" w:lineRule="auto"/>
      <w:ind w:left="400" w:firstLine="0"/>
      <w:jc w:val="left"/>
    </w:pPr>
    <w:rPr>
      <w:rFonts w:ascii="Times New Roman" w:eastAsia="Times New Roman" w:hAnsi="Times New Roman" w:cs="Times New Roman"/>
      <w:sz w:val="20"/>
    </w:rPr>
  </w:style>
  <w:style w:type="character" w:customStyle="1" w:styleId="font281">
    <w:name w:val="font281"/>
    <w:basedOn w:val="Fontepargpadro"/>
    <w:rPr>
      <w:rFonts w:ascii="Arial" w:hAnsi="Arial" w:cs="Arial" w:hint="default"/>
      <w:b/>
      <w:bCs/>
      <w:i w:val="0"/>
      <w:iCs w:val="0"/>
      <w:strike w:val="0"/>
      <w:color w:val="000000"/>
      <w:sz w:val="18"/>
      <w:szCs w:val="18"/>
      <w:u w:val="none"/>
    </w:rPr>
  </w:style>
  <w:style w:type="character" w:customStyle="1" w:styleId="font291">
    <w:name w:val="font291"/>
    <w:basedOn w:val="Fontepargpadro"/>
    <w:rPr>
      <w:rFonts w:ascii="Arial" w:hAnsi="Arial" w:cs="Arial" w:hint="default"/>
      <w:b w:val="0"/>
      <w:bCs w:val="0"/>
      <w:i w:val="0"/>
      <w:iCs w:val="0"/>
      <w:strike w:val="0"/>
      <w:color w:val="000000"/>
      <w:sz w:val="18"/>
      <w:szCs w:val="18"/>
      <w:u w:val="none"/>
    </w:rPr>
  </w:style>
  <w:style w:type="character" w:customStyle="1" w:styleId="font301">
    <w:name w:val="font301"/>
    <w:basedOn w:val="Fontepargpadro"/>
    <w:rPr>
      <w:rFonts w:ascii="Arial" w:hAnsi="Arial" w:cs="Arial" w:hint="default"/>
      <w:b w:val="0"/>
      <w:bCs w:val="0"/>
      <w:i/>
      <w:iCs/>
      <w:strike w:val="0"/>
      <w:color w:val="000000"/>
      <w:sz w:val="18"/>
      <w:szCs w:val="18"/>
      <w:u w:val="none"/>
    </w:rPr>
  </w:style>
  <w:style w:type="character" w:customStyle="1" w:styleId="font251">
    <w:name w:val="font251"/>
    <w:basedOn w:val="Fontepargpadro"/>
    <w:rPr>
      <w:rFonts w:ascii="Arial" w:hAnsi="Arial" w:cs="Arial" w:hint="default"/>
      <w:b w:val="0"/>
      <w:bCs w:val="0"/>
      <w:i w:val="0"/>
      <w:iCs w:val="0"/>
      <w:strike w:val="0"/>
      <w:color w:val="000000"/>
      <w:sz w:val="18"/>
      <w:szCs w:val="18"/>
      <w:u w:val="none"/>
    </w:rPr>
  </w:style>
  <w:style w:type="character" w:customStyle="1" w:styleId="font261">
    <w:name w:val="font261"/>
    <w:basedOn w:val="Fontepargpadro"/>
    <w:rPr>
      <w:rFonts w:ascii="Arial" w:hAnsi="Arial" w:cs="Arial" w:hint="default"/>
      <w:b w:val="0"/>
      <w:bCs w:val="0"/>
      <w:i/>
      <w:iCs/>
      <w:strike w:val="0"/>
      <w:color w:val="000000"/>
      <w:sz w:val="18"/>
      <w:szCs w:val="18"/>
      <w:u w:val="none"/>
    </w:rPr>
  </w:style>
  <w:style w:type="paragraph" w:customStyle="1" w:styleId="FirstParagraph">
    <w:name w:val="First Paragraph"/>
    <w:qFormat/>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pPr>
    <w:rPr>
      <w:rFonts w:ascii="Arial" w:eastAsiaTheme="minorHAnsi" w:hAnsi="Arial" w:cstheme="minorBidi"/>
      <w:sz w:val="22"/>
      <w:szCs w:val="24"/>
      <w:lang w:eastAsia="en-US"/>
    </w:rPr>
  </w:style>
  <w:style w:type="table" w:customStyle="1" w:styleId="Tabelacomgrade1">
    <w:name w:val="Tabela com grade1"/>
    <w:basedOn w:val="Tabelanormal"/>
    <w:next w:val="Tabelacomgrade"/>
    <w:uiPriority w:val="59"/>
    <w:rsid w:val="00693DEF"/>
    <w:pPr>
      <w:spacing w:after="0" w:line="240" w:lineRule="auto"/>
      <w:jc w:val="left"/>
    </w:pPr>
    <w:rPr>
      <w:rFonts w:ascii="Cambria" w:eastAsia="MS Mincho" w:hAnsi="Cambria" w:cs="Times New Roman"/>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 Text"/>
    <w:basedOn w:val="Normal"/>
    <w:rsid w:val="00031B3B"/>
    <w:rPr>
      <w:rFonts w:eastAsia="Calibri" w:cs="Arial"/>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3.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iegm.irbcontas.org.br/" TargetMode="External"/><Relationship Id="rId2" Type="http://schemas.openxmlformats.org/officeDocument/2006/relationships/hyperlink" Target="https://tcers.tc.br/noticia/tce-rs-divulga-diagnostico-sobre-estrutura-e-governanca-de-ti-dos-municipios-gauchos/" TargetMode="External"/><Relationship Id="rId1" Type="http://schemas.openxmlformats.org/officeDocument/2006/relationships/hyperlink" Target="https://www.tcepe.tc.br/internet/index.php/sobre-o-igovti-tce-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8FB67ADA449E4AB82A1795BCF9F000" ma:contentTypeVersion="17" ma:contentTypeDescription="Crie um novo documento." ma:contentTypeScope="" ma:versionID="b01ef787af3eaf39d4af4203dcaa9251">
  <xsd:schema xmlns:xsd="http://www.w3.org/2001/XMLSchema" xmlns:xs="http://www.w3.org/2001/XMLSchema" xmlns:p="http://schemas.microsoft.com/office/2006/metadata/properties" xmlns:ns3="a1608661-e408-4b2d-a73e-1c6a7a882de5" xmlns:ns4="3a0c617a-e63a-4ce2-88dd-4a9123007db5" targetNamespace="http://schemas.microsoft.com/office/2006/metadata/properties" ma:root="true" ma:fieldsID="87244b99fc0374ca65f1c17ebe23671c" ns3:_="" ns4:_="">
    <xsd:import namespace="a1608661-e408-4b2d-a73e-1c6a7a882de5"/>
    <xsd:import namespace="3a0c617a-e63a-4ce2-88dd-4a9123007db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08661-e408-4b2d-a73e-1c6a7a882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c617a-e63a-4ce2-88dd-4a9123007db5"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1608661-e408-4b2d-a73e-1c6a7a882de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977235-17EA-4F4A-B4B1-483F235B6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08661-e408-4b2d-a73e-1c6a7a882de5"/>
    <ds:schemaRef ds:uri="3a0c617a-e63a-4ce2-88dd-4a9123007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249D5A-7FCF-4630-BF99-37B97D9C6407}">
  <ds:schemaRefs>
    <ds:schemaRef ds:uri="http://schemas.microsoft.com/office/2006/metadata/properties"/>
    <ds:schemaRef ds:uri="http://schemas.microsoft.com/office/infopath/2007/PartnerControls"/>
    <ds:schemaRef ds:uri="a1608661-e408-4b2d-a73e-1c6a7a882de5"/>
  </ds:schemaRefs>
</ds:datastoreItem>
</file>

<file path=customXml/itemProps3.xml><?xml version="1.0" encoding="utf-8"?>
<ds:datastoreItem xmlns:ds="http://schemas.openxmlformats.org/officeDocument/2006/customXml" ds:itemID="{A7E105A3-7D2D-4444-A65A-E76244B6D7D2}">
  <ds:schemaRefs>
    <ds:schemaRef ds:uri="http://schemas.openxmlformats.org/officeDocument/2006/bibliography"/>
  </ds:schemaRefs>
</ds:datastoreItem>
</file>

<file path=customXml/itemProps4.xml><?xml version="1.0" encoding="utf-8"?>
<ds:datastoreItem xmlns:ds="http://schemas.openxmlformats.org/officeDocument/2006/customXml" ds:itemID="{C392E28B-C5F2-4EBB-A2DD-D05C58F17232}">
  <ds:schemaRefs>
    <ds:schemaRef ds:uri="http://schemas.microsoft.com/sharepoint/v3/contenttype/forms"/>
  </ds:schemaRefs>
</ds:datastoreItem>
</file>

<file path=docMetadata/LabelInfo.xml><?xml version="1.0" encoding="utf-8"?>
<clbl:labelList xmlns:clbl="http://schemas.microsoft.com/office/2020/mipLabelMetadata">
  <clbl:label id="{2cbbebe4-7638-461b-9f8c-162eddc3d0e4}" enabled="0" method="" siteId="{2cbbebe4-7638-461b-9f8c-162eddc3d0e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65</Pages>
  <Words>17403</Words>
  <Characters>103724</Characters>
  <Application>Microsoft Office Word</Application>
  <DocSecurity>0</DocSecurity>
  <Lines>2304</Lines>
  <Paragraphs>1211</Paragraphs>
  <ScaleCrop>false</ScaleCrop>
  <Company/>
  <LinksUpToDate>false</LinksUpToDate>
  <CharactersWithSpaces>119916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INDIVIDUAL PRELIMINAR</dc:title>
  <dc:subject/>
  <dc:creator>Bruno Mattos Souza de Souza Melo</dc:creator>
  <cp:keywords/>
  <cp:lastModifiedBy>Alberto de Fontes Tavares Neto</cp:lastModifiedBy>
  <cp:revision>2</cp:revision>
  <dcterms:created xsi:type="dcterms:W3CDTF">2026-08-16T05:22:00Z</dcterms:created>
  <dcterms:modified xsi:type="dcterms:W3CDTF">2026-08-16T05:22:00Z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y fmtid="{D5CDD505-2E9C-101B-9397-08002B2CF9AE}" pid="3" name="subtitle">
    <vt:lpwstr>AGETRANSP - Agência Reguladora de Serviços Públicos Concedidos de Transportes Aquaviários, Ferroviários, Metroviários e de Rodovias do Estado do Rio de Janeiro</vt:lpwstr>
  </property>
  <property fmtid="{D5CDD505-2E9C-101B-9397-08002B2CF9AE}" pid="4" name="ContentTypeId">
    <vt:lpwstr>0x010100798FB67ADA449E4AB82A1795BCF9F000</vt:lpwstr>
  </property>
  <property fmtid="{D5CDD505-2E9C-101B-9397-08002B2CF9AE}" pid="5" name="docLang">
    <vt:lpwstr>pt</vt:lpwstr>
  </property>
  <property fmtid="{D5CDD505-2E9C-101B-9397-08002B2CF9AE}" pid="6" name="MediaServiceImageTags">
    <vt:lpwstr/>
  </property>
</Properties>
</file>