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87A7B7F" w14:textId="39402379" w:rsidR="00051665" w:rsidRPr="004638C5" w:rsidRDefault="00E3519A" w:rsidP="001D64FD">
      <w:pPr>
        <w:pStyle w:val="NSFParagraph"/>
        <w:ind w:firstLine="0"/>
        <w:rPr>
          <w:b/>
        </w:rPr>
      </w:pPr>
      <w:r w:rsidRPr="004638C5">
        <w:rPr>
          <w:b/>
        </w:rPr>
        <w:t>Engaged Student Learning (Design and Development I)</w:t>
      </w:r>
    </w:p>
    <w:p w14:paraId="374C881B" w14:textId="77777777" w:rsidR="00822E85" w:rsidRDefault="004B27BD" w:rsidP="00727C25">
      <w:pPr>
        <w:pStyle w:val="NSFHeading1"/>
      </w:pPr>
      <w:r w:rsidRPr="00C23943">
        <w:t xml:space="preserve">Introduction </w:t>
      </w:r>
    </w:p>
    <w:p w14:paraId="275C5A4C" w14:textId="02F35ACA" w:rsidR="00A43FFE" w:rsidRDefault="003E71ED" w:rsidP="00A43FFE">
      <w:pPr>
        <w:pStyle w:val="NSFParagraph"/>
      </w:pPr>
      <w:r>
        <w:t>W</w:t>
      </w:r>
      <w:r w:rsidR="004B27BD">
        <w:t xml:space="preserve">e propose to </w:t>
      </w:r>
      <w:r w:rsidR="00EC3F97">
        <w:t xml:space="preserve">enhance the motivation and learning gains that </w:t>
      </w:r>
      <w:r w:rsidR="00EC3F97">
        <w:t xml:space="preserve">diverse students in diverse STEM majors have </w:t>
      </w:r>
      <w:r w:rsidR="00EC3F97">
        <w:t>in their</w:t>
      </w:r>
      <w:r w:rsidR="00EC3F97">
        <w:t xml:space="preserve"> </w:t>
      </w:r>
      <w:r w:rsidR="002104A6">
        <w:t xml:space="preserve">initial college-level </w:t>
      </w:r>
      <w:r w:rsidR="008513C1">
        <w:t xml:space="preserve">learning </w:t>
      </w:r>
      <w:r w:rsidR="002104A6">
        <w:t>experience</w:t>
      </w:r>
      <w:r w:rsidR="008513C1">
        <w:t xml:space="preserve"> with computing</w:t>
      </w:r>
      <w:r w:rsidR="00951BA9">
        <w:t>.</w:t>
      </w:r>
      <w:r w:rsidR="00B54F6A">
        <w:t xml:space="preserve"> </w:t>
      </w:r>
      <w:r w:rsidR="00EC3F97">
        <w:t>While improving learning gains is clearly desired concern for motivation is</w:t>
      </w:r>
      <w:r w:rsidR="00B54F6A">
        <w:t xml:space="preserve"> </w:t>
      </w:r>
      <w:r w:rsidR="00CF3EBB">
        <w:t xml:space="preserve">also </w:t>
      </w:r>
      <w:r w:rsidR="00B54F6A">
        <w:t xml:space="preserve">critical for several reasons. First, learning core computing concepts often poses </w:t>
      </w:r>
      <w:r w:rsidR="000D2356">
        <w:t xml:space="preserve">significant </w:t>
      </w:r>
      <w:r w:rsidR="00B54F6A">
        <w:t>cognitive challenges for students in non-computing majors.</w:t>
      </w:r>
      <w:r w:rsidR="000D2356">
        <w:t xml:space="preserve"> They are asked to learn a new vocabulary and developed new mental frameworks. </w:t>
      </w:r>
      <w:r w:rsidR="00EC3F97">
        <w:t xml:space="preserve"> Second</w:t>
      </w:r>
      <w:r w:rsidR="00B54F6A">
        <w:t>, these students have no commitment to the computing discipline and are often uncertain</w:t>
      </w:r>
      <w:r w:rsidR="008B0D47">
        <w:t xml:space="preserve"> of</w:t>
      </w:r>
      <w:r w:rsidR="00B54F6A">
        <w:t>, or even fearful</w:t>
      </w:r>
      <w:r w:rsidR="008B0D47">
        <w:t xml:space="preserve"> about</w:t>
      </w:r>
      <w:r w:rsidR="00B54F6A">
        <w:t xml:space="preserve">, their ability to succeed. </w:t>
      </w:r>
      <w:r w:rsidR="000D2356">
        <w:t xml:space="preserve">While they use computing-enabled devices daily, their image of computing is of a deeply mysterious and extremely technical nature. </w:t>
      </w:r>
      <w:r w:rsidR="00B54F6A">
        <w:t xml:space="preserve">Developing and sustaining a high level of motivation and engagement is critical to the learning of this student population. </w:t>
      </w:r>
      <w:r w:rsidR="00EC3F97">
        <w:t>Third, e</w:t>
      </w:r>
      <w:r w:rsidR="008B0D47">
        <w:t>ven for computer sci</w:t>
      </w:r>
      <w:r w:rsidR="00EC3F97">
        <w:t>ence majors, motivation is</w:t>
      </w:r>
      <w:r w:rsidR="008B0D47">
        <w:t xml:space="preserve"> important for retaining students with </w:t>
      </w:r>
      <w:r w:rsidR="000D2356">
        <w:t>uncertain</w:t>
      </w:r>
      <w:r w:rsidR="008B0D47">
        <w:t xml:space="preserve"> commitment to the discipline,</w:t>
      </w:r>
      <w:r w:rsidR="00B54F6A">
        <w:t xml:space="preserve"> especially students from under-represented populations in computing.</w:t>
      </w:r>
      <w:r w:rsidR="009E4D52">
        <w:t xml:space="preserve"> The key elements of our research are shown in Figure 1 and summarized below.</w:t>
      </w:r>
    </w:p>
    <w:p w14:paraId="29D41CB3" w14:textId="71033B5A" w:rsidR="006A164A" w:rsidRDefault="00A43FFE" w:rsidP="008B0D47">
      <w:pPr>
        <w:pStyle w:val="NSFParagraph"/>
      </w:pPr>
      <w:r>
        <w:rPr>
          <w:noProof/>
        </w:rPr>
        <mc:AlternateContent>
          <mc:Choice Requires="wps">
            <w:drawing>
              <wp:anchor distT="0" distB="0" distL="114300" distR="114300" simplePos="0" relativeHeight="251663360" behindDoc="0" locked="0" layoutInCell="1" allowOverlap="1" wp14:anchorId="2D86E408" wp14:editId="2B660E60">
                <wp:simplePos x="0" y="0"/>
                <wp:positionH relativeFrom="column">
                  <wp:posOffset>3486150</wp:posOffset>
                </wp:positionH>
                <wp:positionV relativeFrom="paragraph">
                  <wp:posOffset>2074545</wp:posOffset>
                </wp:positionV>
                <wp:extent cx="2807970" cy="205740"/>
                <wp:effectExtent l="0" t="0" r="0" b="3810"/>
                <wp:wrapSquare wrapText="bothSides"/>
                <wp:docPr id="4" name="Text Box 4"/>
                <wp:cNvGraphicFramePr/>
                <a:graphic xmlns:a="http://schemas.openxmlformats.org/drawingml/2006/main">
                  <a:graphicData uri="http://schemas.microsoft.com/office/word/2010/wordprocessingShape">
                    <wps:wsp>
                      <wps:cNvSpPr txBox="1"/>
                      <wps:spPr>
                        <a:xfrm>
                          <a:off x="0" y="0"/>
                          <a:ext cx="2807970" cy="205740"/>
                        </a:xfrm>
                        <a:prstGeom prst="rect">
                          <a:avLst/>
                        </a:prstGeom>
                        <a:solidFill>
                          <a:prstClr val="white"/>
                        </a:solidFill>
                        <a:ln>
                          <a:noFill/>
                        </a:ln>
                        <a:effectLst/>
                      </wps:spPr>
                      <wps:txbx>
                        <w:txbxContent>
                          <w:p w14:paraId="1BE4A961" w14:textId="2C83777A" w:rsidR="00A43FFE" w:rsidRPr="00374056" w:rsidRDefault="00A43FFE" w:rsidP="00D3274D">
                            <w:pPr>
                              <w:pStyle w:val="Caption"/>
                              <w:jc w:val="center"/>
                              <w:rPr>
                                <w:rFonts w:ascii="Times New Roman" w:eastAsia="Times New Roman" w:hAnsi="Times New Roman" w:cs="Times New Roman"/>
                                <w:noProof/>
                                <w:color w:val="000000"/>
                                <w:shd w:val="clear" w:color="auto" w:fill="FFFFFF"/>
                              </w:rPr>
                            </w:pPr>
                            <w:r>
                              <w:t xml:space="preserve">Figure </w:t>
                            </w:r>
                            <w:r>
                              <w:fldChar w:fldCharType="begin"/>
                            </w:r>
                            <w:r>
                              <w:instrText xml:space="preserve"> SEQ Figure \* ARABIC </w:instrText>
                            </w:r>
                            <w:r>
                              <w:fldChar w:fldCharType="separate"/>
                            </w:r>
                            <w:r>
                              <w:rPr>
                                <w:noProof/>
                              </w:rPr>
                              <w:t>1</w:t>
                            </w:r>
                            <w:r>
                              <w:fldChar w:fldCharType="end"/>
                            </w:r>
                            <w:r>
                              <w:t>: Research Approach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86E408" id="_x0000_t202" coordsize="21600,21600" o:spt="202" path="m,l,21600r21600,l21600,xe">
                <v:stroke joinstyle="miter"/>
                <v:path gradientshapeok="t" o:connecttype="rect"/>
              </v:shapetype>
              <v:shape id="Text Box 4" o:spid="_x0000_s1026" type="#_x0000_t202" style="position:absolute;left:0;text-align:left;margin-left:274.5pt;margin-top:163.35pt;width:221.1pt;height:16.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" stroked="f">
                <v:textbox inset="0,0,0,0">
                  <w:txbxContent>
                    <w:p w14:paraId="1BE4A961" w14:textId="2C83777A" w:rsidR="00A43FFE" w:rsidRPr="00374056" w:rsidRDefault="00A43FFE" w:rsidP="00D3274D">
                      <w:pPr>
                        <w:pStyle w:val="Caption"/>
                        <w:jc w:val="center"/>
                        <w:rPr>
                          <w:rFonts w:ascii="Times New Roman" w:eastAsia="Times New Roman" w:hAnsi="Times New Roman" w:cs="Times New Roman"/>
                          <w:noProof/>
                          <w:color w:val="000000"/>
                          <w:shd w:val="clear" w:color="auto" w:fill="FFFFFF"/>
                        </w:rPr>
                      </w:pPr>
                      <w:r>
                        <w:t xml:space="preserve">Figure </w:t>
                      </w:r>
                      <w:r>
                        <w:fldChar w:fldCharType="begin"/>
                      </w:r>
                      <w:r>
                        <w:instrText xml:space="preserve"> SEQ Figure \* ARABIC </w:instrText>
                      </w:r>
                      <w:r>
                        <w:fldChar w:fldCharType="separate"/>
                      </w:r>
                      <w:r>
                        <w:rPr>
                          <w:noProof/>
                        </w:rPr>
                        <w:t>1</w:t>
                      </w:r>
                      <w:r>
                        <w:fldChar w:fldCharType="end"/>
                      </w:r>
                      <w:r>
                        <w:t>: Research Approach</w:t>
                      </w:r>
                    </w:p>
                  </w:txbxContent>
                </v:textbox>
                <w10:wrap type="square"/>
              </v:shape>
            </w:pict>
          </mc:Fallback>
        </mc:AlternateContent>
      </w:r>
      <w:r>
        <w:rPr>
          <w:noProof/>
        </w:rPr>
        <w:drawing>
          <wp:anchor distT="0" distB="0" distL="114300" distR="114300" simplePos="0" relativeHeight="251661312" behindDoc="0" locked="0" layoutInCell="1" allowOverlap="1" wp14:anchorId="46D76AAD" wp14:editId="2FC4C92A">
            <wp:simplePos x="0" y="0"/>
            <wp:positionH relativeFrom="column">
              <wp:posOffset>3486150</wp:posOffset>
            </wp:positionH>
            <wp:positionV relativeFrom="paragraph">
              <wp:posOffset>123825</wp:posOffset>
            </wp:positionV>
            <wp:extent cx="2807970" cy="18935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USE-Fig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7970" cy="1893570"/>
                    </a:xfrm>
                    <a:prstGeom prst="rect">
                      <a:avLst/>
                    </a:prstGeom>
                  </pic:spPr>
                </pic:pic>
              </a:graphicData>
            </a:graphic>
          </wp:anchor>
        </w:drawing>
      </w:r>
      <w:r w:rsidR="00CF3EBB">
        <w:t>Our approach to improving m</w:t>
      </w:r>
      <w:r w:rsidR="00EC3F97">
        <w:t xml:space="preserve">otivation </w:t>
      </w:r>
      <w:r w:rsidR="00482755">
        <w:t>raises</w:t>
      </w:r>
      <w:r w:rsidR="00CF3EBB">
        <w:t xml:space="preserve"> the students’ appreciation of the </w:t>
      </w:r>
      <w:r w:rsidR="00EC3F97" w:rsidRPr="00D3274D">
        <w:rPr>
          <w:i/>
        </w:rPr>
        <w:t>usefulness</w:t>
      </w:r>
      <w:r w:rsidR="00EC3F97">
        <w:t xml:space="preserve"> </w:t>
      </w:r>
      <w:r w:rsidR="00CF3EBB">
        <w:t xml:space="preserve">of their learning </w:t>
      </w:r>
      <w:r w:rsidR="00EC3F97">
        <w:t xml:space="preserve">and </w:t>
      </w:r>
      <w:r w:rsidR="00482755">
        <w:t xml:space="preserve">heightens </w:t>
      </w:r>
      <w:r w:rsidR="00CF3EBB">
        <w:t xml:space="preserve">their sense of </w:t>
      </w:r>
      <w:r w:rsidR="00EC3F97" w:rsidRPr="00D3274D">
        <w:rPr>
          <w:i/>
        </w:rPr>
        <w:t>self-efficacy</w:t>
      </w:r>
      <w:r w:rsidR="00CF3EBB">
        <w:t>.</w:t>
      </w:r>
      <w:r w:rsidR="00482755">
        <w:t xml:space="preserve"> U</w:t>
      </w:r>
      <w:r w:rsidR="00CF3EBB">
        <w:t xml:space="preserve">sefulness means that students’ perceive that what they are learning has relevance and importance to something they value. </w:t>
      </w:r>
      <w:r w:rsidR="00482755">
        <w:t>What is</w:t>
      </w:r>
      <w:r w:rsidR="00CF3EBB">
        <w:t xml:space="preserve"> value</w:t>
      </w:r>
      <w:r w:rsidR="00482755">
        <w:t>d</w:t>
      </w:r>
      <w:r w:rsidR="00CF3EBB">
        <w:t xml:space="preserve"> might relate to their professional or disciplinary objectives (this learning will help me in</w:t>
      </w:r>
      <w:r w:rsidR="00482755">
        <w:t xml:space="preserve"> my field of work or study) or </w:t>
      </w:r>
      <w:r w:rsidR="00CF3EBB">
        <w:t xml:space="preserve">to their personal interests (this learning gives me a deeper understanding of an activity that I care about). </w:t>
      </w:r>
      <w:r w:rsidR="00AB7B61">
        <w:t xml:space="preserve">The sense of self-efficacy arises when students believe that they are capable of achieving success in their learning. A common barrier to self-efficacy is that the material or tools involved in the learning have a gradient that is too steep, causing the students to lose confidence in </w:t>
      </w:r>
      <w:r w:rsidR="00482755">
        <w:t xml:space="preserve">their </w:t>
      </w:r>
      <w:r w:rsidR="00AB7B61">
        <w:t xml:space="preserve">ability to succeed. </w:t>
      </w:r>
    </w:p>
    <w:p w14:paraId="748EB467" w14:textId="5A0203F5" w:rsidR="009E4D52" w:rsidRDefault="00AB7B61" w:rsidP="00D3274D">
      <w:pPr>
        <w:pStyle w:val="NSFParagraph"/>
      </w:pPr>
      <w:r>
        <w:t>Improvements in l</w:t>
      </w:r>
      <w:r w:rsidR="00EC3F97">
        <w:t>earning gains</w:t>
      </w:r>
      <w:r>
        <w:t>, the gold standard for all education research,</w:t>
      </w:r>
      <w:r w:rsidR="00EC3F97">
        <w:t xml:space="preserve"> will be improved by </w:t>
      </w:r>
      <w:r w:rsidR="009E4D52">
        <w:t>better means for</w:t>
      </w:r>
      <w:r>
        <w:t xml:space="preserve"> sustaining </w:t>
      </w:r>
      <w:r w:rsidR="00EC3F97" w:rsidRPr="00D3274D">
        <w:rPr>
          <w:i/>
        </w:rPr>
        <w:t>attention</w:t>
      </w:r>
      <w:r w:rsidR="00EC3F97">
        <w:t xml:space="preserve"> and </w:t>
      </w:r>
      <w:r>
        <w:t xml:space="preserve">the provision of better </w:t>
      </w:r>
      <w:r w:rsidR="00EC3F97" w:rsidRPr="00D3274D">
        <w:rPr>
          <w:i/>
        </w:rPr>
        <w:t>feedback</w:t>
      </w:r>
      <w:r>
        <w:t xml:space="preserve">. The </w:t>
      </w:r>
      <w:r w:rsidR="00482755">
        <w:t>e-book</w:t>
      </w:r>
      <w:r>
        <w:t xml:space="preserve"> that we developed for the computational thinking course allows us analyze the students’ use of the book text. It is clear that the students, especially those who are struggling, do not focus attention sufficiently on the text and images provided. Our end of term dialog with the students has also provi</w:t>
      </w:r>
      <w:r w:rsidR="00474D6D">
        <w:t xml:space="preserve">ded anecdotal evidence that feedback on programming problems is highly valued and is often a stimulus for continued engagement with the problem. </w:t>
      </w:r>
    </w:p>
    <w:p w14:paraId="2F7D77A7" w14:textId="30959A6D" w:rsidR="00474D6D" w:rsidRDefault="00482755" w:rsidP="00D3274D">
      <w:pPr>
        <w:pStyle w:val="NSFParagraph"/>
      </w:pPr>
      <w:r>
        <w:t xml:space="preserve">Our approach to creating a sense of usefulness is by providing </w:t>
      </w:r>
      <w:r w:rsidR="00474D6D" w:rsidRPr="00D909CF">
        <w:t>authentic, real-world learning experiences</w:t>
      </w:r>
      <w:r>
        <w:t xml:space="preserve"> based on intrinsically realistic data. </w:t>
      </w:r>
      <w:r w:rsidRPr="00487CA4">
        <w:rPr>
          <w:rFonts w:eastAsiaTheme="minorHAnsi"/>
        </w:rPr>
        <w:t xml:space="preserve">Data is intrinsically realistic if it concerns real-world events (e.g., scientific, economic or social), is from authoritative sources (e.g., government agencies, social media), and is of genuine scale and complexity (not a “toy” version). We use data that is big, real time, and/or geo-located. Intrinsically realistic data raises the level of student motivation by engaging students in authentic experiences </w:t>
      </w:r>
      <w:r w:rsidRPr="004638C5">
        <w:rPr>
          <w:rFonts w:eastAsiaTheme="minorHAnsi"/>
        </w:rPr>
        <w:fldChar w:fldCharType="begin">
          <w:fldData xml:space="preserve">PEVuZE5vdGU+PENpdGU+PEF1dGhvcj5BbmRlcnNvbjwvQXV0aG9yPjxZZWFyPjIwMTQ8L1llYXI+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</w:fldData>
        </w:fldChar>
      </w:r>
      <w:r w:rsidRPr="00487CA4">
        <w:rPr>
          <w:rFonts w:eastAsiaTheme="minorHAnsi"/>
        </w:rPr>
        <w:instrText xml:space="preserve"> ADDIN EN.CITE </w:instrText>
      </w:r>
      <w:r w:rsidRPr="004638C5">
        <w:rPr>
          <w:rFonts w:eastAsiaTheme="minorHAnsi"/>
        </w:rPr>
        <w:fldChar w:fldCharType="begin">
          <w:fldData xml:space="preserve">PEVuZE5vdGU+PENpdGU+PEF1dGhvcj5BbmRlcnNvbjwvQXV0aG9yPjxZZWFyPjIwMTQ8L1llYXI+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</w:fldData>
        </w:fldChar>
      </w:r>
      <w:r w:rsidRPr="00487CA4">
        <w:rPr>
          <w:rFonts w:eastAsiaTheme="minorHAnsi"/>
        </w:rPr>
        <w:instrText xml:space="preserve"> ADDIN EN.CITE.DATA </w:instrText>
      </w:r>
      <w:r w:rsidRPr="004638C5">
        <w:rPr>
          <w:rFonts w:eastAsiaTheme="minorHAnsi"/>
        </w:rPr>
      </w:r>
      <w:r w:rsidRPr="004638C5">
        <w:rPr>
          <w:rFonts w:eastAsiaTheme="minorHAnsi"/>
        </w:rPr>
        <w:fldChar w:fldCharType="end"/>
      </w:r>
      <w:r w:rsidRPr="004638C5">
        <w:rPr>
          <w:rFonts w:eastAsiaTheme="minorHAnsi"/>
        </w:rPr>
      </w:r>
      <w:r w:rsidRPr="004638C5">
        <w:rPr>
          <w:rFonts w:eastAsiaTheme="minorHAnsi"/>
        </w:rPr>
        <w:fldChar w:fldCharType="separate"/>
      </w:r>
      <w:r w:rsidRPr="004638C5">
        <w:rPr>
          <w:rFonts w:eastAsiaTheme="minorHAnsi"/>
        </w:rPr>
        <w:t>[3-5]</w:t>
      </w:r>
      <w:r w:rsidRPr="004638C5">
        <w:rPr>
          <w:rFonts w:eastAsiaTheme="minorHAnsi"/>
        </w:rPr>
        <w:fldChar w:fldCharType="end"/>
      </w:r>
      <w:r w:rsidRPr="00487CA4">
        <w:rPr>
          <w:rFonts w:eastAsiaTheme="minorHAnsi"/>
        </w:rPr>
        <w:t>.</w:t>
      </w:r>
      <w:r w:rsidR="009E4D52">
        <w:t xml:space="preserve"> </w:t>
      </w:r>
      <w:r w:rsidR="00474D6D" w:rsidRPr="00B24A8D">
        <w:t>This work extends an existing framework, Corgis [REF] we have created for big data and real-time data to allow easier generation and curation of data resources by teachers, and greater usability for learners.</w:t>
      </w:r>
      <w:r w:rsidR="00474D6D" w:rsidRPr="00B24A8D">
        <w:t xml:space="preserve"> </w:t>
      </w:r>
      <w:r w:rsidR="00A43FFE" w:rsidRPr="00487CA4">
        <w:rPr>
          <w:rFonts w:eastAsiaTheme="minorHAnsi"/>
        </w:rPr>
        <w:t xml:space="preserve">We are, of course, among several who use realistic data to increase student motivation </w:t>
      </w:r>
      <w:r w:rsidR="00A43FFE" w:rsidRPr="004638C5">
        <w:rPr>
          <w:rFonts w:eastAsiaTheme="minorHAnsi"/>
        </w:rPr>
        <w:fldChar w:fldCharType="begin"/>
      </w:r>
      <w:r w:rsidR="00A43FFE" w:rsidRPr="00487CA4">
        <w:rPr>
          <w:rFonts w:eastAsiaTheme="minorHAnsi"/>
        </w:rPr>
        <w:instrText xml:space="preserve"> ADDIN EN.CITE &lt;EndNote&gt;&lt;Cite&gt;&lt;Author&gt;Anderson&lt;/Author&gt;&lt;Year&gt;2014&lt;/Year&gt;&lt;RecNum&gt;85&lt;/RecNum&gt;&lt;DisplayText&gt;[3, 6]&lt;/DisplayText&gt;&lt;record&gt;&lt;rec-number&gt;85&lt;/rec-number&gt;&lt;foreign-keys&gt;&lt;key app="EN" db-id="azd2zvr90evsr4ew95hxep9sss9af0r9epvz"&gt;85&lt;/key&gt;&lt;/foreign-keys&gt;&lt;ref-type name="Conference Paper"&gt;47&lt;/ref-type&gt;&lt;contributors&gt;&lt;authors&gt;&lt;author&gt;Anderson, Ruth E.&lt;/author&gt;&lt;author&gt;Michael D. Ernst&lt;/author&gt;&lt;author&gt;Robert Ordonez&lt;/author&gt;&lt;author&gt;Paul Pham&lt;/author&gt;&lt;author&gt;Steven A. Wolfman&lt;/author&gt;&lt;/authors&gt;&lt;/contributors&gt;&lt;titles&gt;&lt;title&gt;Introductory programming meets the real world: using real problems and data in CS1&lt;/title&gt;&lt;secondary-title&gt;Proceedings of the 45th ACM technical symposium on Computer science education&lt;/secondary-title&gt;&lt;/titles&gt;&lt;pages&gt;465-466&lt;/pages&gt;&lt;dates&gt;&lt;year&gt;2014&lt;/year&gt;&lt;/dates&gt;&lt;pub-location&gt;Atlanta, Georgia, USA&lt;/pub-location&gt;&lt;publisher&gt;ACM&lt;/publisher&gt;&lt;urls&gt;&lt;/urls&gt;&lt;custom1&gt;2538994&lt;/custom1&gt;&lt;electronic-resource-num&gt;10.1145/2538862.2538994&lt;/electronic-resource-num&gt;&lt;/record&gt;&lt;/Cite&gt;&lt;Cite&gt;&lt;Author&gt;Yuen&lt;/Author&gt;&lt;Year&gt;2014&lt;/Year&gt;&lt;RecNum&gt;109&lt;/RecNum&gt;&lt;record&gt;&lt;rec-number&gt;109&lt;/rec-number&gt;&lt;foreign-keys&gt;&lt;key app="EN" db-id="azd2zvr90evsr4ew95hxep9sss9af0r9epvz"&gt;109&lt;/key&gt;&lt;/foreign-keys&gt;&lt;ref-type name="Journal Article"&gt;17&lt;/ref-type&gt;&lt;contributors&gt;&lt;authors&gt;&lt;author&gt;Timothy T. Yuen&lt;/author&gt;&lt;author&gt;Kay A. Robbins&lt;/author&gt;&lt;/authors&gt;&lt;/contributors&gt;&lt;titles&gt;&lt;title&gt;A Qualitative Study of Students&amp;apos; Computational Thinking Skills in a Data-Driven Computing Class&lt;/title&gt;&lt;secondary-title&gt;Trans. Comput. Educ.&lt;/secondary-title&gt;&lt;/titles&gt;&lt;periodical&gt;&lt;full-title&gt;Trans. Comput. Educ.&lt;/full-title&gt;&lt;/periodical&gt;&lt;pages&gt;1-19&lt;/pages&gt;&lt;volume&gt;14&lt;/volume&gt;&lt;number&gt;4&lt;/number&gt;&lt;dates&gt;&lt;year&gt;2014&lt;/year&gt;&lt;/dates&gt;&lt;isbn&gt;1946-6226&lt;/isbn&gt;&lt;urls&gt;&lt;/urls&gt;&lt;custom1&gt;2676660&lt;/custom1&gt;&lt;electronic-resource-num&gt;10.1145/2676660&lt;/electronic-resource-num&gt;&lt;/record&gt;&lt;/Cite&gt;&lt;/EndNote&gt;</w:instrText>
      </w:r>
      <w:r w:rsidR="00A43FFE" w:rsidRPr="004638C5">
        <w:rPr>
          <w:rFonts w:eastAsiaTheme="minorHAnsi"/>
        </w:rPr>
        <w:fldChar w:fldCharType="separate"/>
      </w:r>
      <w:r w:rsidR="00A43FFE" w:rsidRPr="004638C5">
        <w:rPr>
          <w:rFonts w:eastAsiaTheme="minorHAnsi"/>
        </w:rPr>
        <w:t>[3, 6]</w:t>
      </w:r>
      <w:r w:rsidR="00A43FFE" w:rsidRPr="004638C5">
        <w:rPr>
          <w:rFonts w:eastAsiaTheme="minorHAnsi"/>
        </w:rPr>
        <w:fldChar w:fldCharType="end"/>
      </w:r>
      <w:r w:rsidR="00A43FFE" w:rsidRPr="00487CA4">
        <w:rPr>
          <w:rFonts w:eastAsiaTheme="minorHAnsi"/>
        </w:rPr>
        <w:t>.</w:t>
      </w:r>
    </w:p>
    <w:p w14:paraId="645E4DF9" w14:textId="16A5D135" w:rsidR="00474D6D" w:rsidRDefault="00A43FFE" w:rsidP="00D3274D">
      <w:pPr>
        <w:pStyle w:val="NSFParagraph"/>
        <w:ind w:firstLine="0"/>
      </w:pPr>
      <w:r w:rsidRPr="00D3274D">
        <w:t xml:space="preserve">The student’s self-efficacy is addressed by providing carefully scaffolded systems that allow incremental exposure of more challenging aspects of the subject matter. Scaffolding is provided in two ways. First, the Corgis framework </w:t>
      </w:r>
      <w:r w:rsidRPr="00D3274D">
        <w:rPr>
          <w:rFonts w:eastAsiaTheme="minorHAnsi"/>
        </w:rPr>
        <w:t>uses layering</w:t>
      </w:r>
      <w:r w:rsidRPr="00D3274D">
        <w:rPr>
          <w:rFonts w:eastAsiaTheme="minorHAnsi"/>
        </w:rPr>
        <w:t xml:space="preserve">. Our own experience has shown that "big data", while highly motivational, is too complex for early assignment where the student’s skill set is still limited. Layering allows the student to work with data at varying levels of complexity as their knowledge and skill increases.  </w:t>
      </w:r>
      <w:r w:rsidRPr="00D3274D">
        <w:rPr>
          <w:rFonts w:eastAsiaTheme="minorHAnsi"/>
        </w:rPr>
        <w:t xml:space="preserve">Second, we are developing BlockPy [REFS], a programming environment with mutual translation between a visual block-based language, Blockly [REF], and text programming in Python. Students’ initially develop algorithms in Blockly and, as their skill and knowledge increases, gradually begin viewing and creating their algorithms in both forms until they are ready to </w:t>
      </w:r>
      <w:r w:rsidRPr="00D3274D">
        <w:rPr>
          <w:rFonts w:eastAsiaTheme="minorHAnsi"/>
        </w:rPr>
        <w:lastRenderedPageBreak/>
        <w:t xml:space="preserve">advance to programming purely in Python. </w:t>
      </w:r>
      <w:r w:rsidRPr="00D3274D">
        <w:t>This scaffolded environment allows students to follow the use-modify-create sequence with successively more technical and challenging aspects of computation being exposed at each step (i.e., moving from a point-and-click interface to block-based programming to textual programming).</w:t>
      </w:r>
    </w:p>
    <w:p w14:paraId="539012C8" w14:textId="16A3F3FE" w:rsidR="00474D6D" w:rsidRDefault="00A43FFE" w:rsidP="00474D6D">
      <w:pPr>
        <w:pStyle w:val="NSFParagraph"/>
      </w:pPr>
      <w:r>
        <w:t xml:space="preserve">We address the aspect of attention through interactive </w:t>
      </w:r>
      <w:r w:rsidR="00474D6D" w:rsidRPr="00C23943">
        <w:t>visualizations</w:t>
      </w:r>
      <w:r>
        <w:t>. These interactive elements</w:t>
      </w:r>
      <w:r w:rsidR="00474D6D" w:rsidRPr="00C23943">
        <w:t xml:space="preserve"> allows a student to gain insight into the dynamics of algorithms and the manipulations of </w:t>
      </w:r>
      <w:r>
        <w:t>data</w:t>
      </w:r>
      <w:r w:rsidR="00474D6D" w:rsidRPr="00C23943">
        <w:t xml:space="preserve">. </w:t>
      </w:r>
      <w:r w:rsidR="00474D6D">
        <w:t>We have developed</w:t>
      </w:r>
      <w:r w:rsidR="00474D6D" w:rsidRPr="00C23943">
        <w:t xml:space="preserve"> a significant collection of such visualizations </w:t>
      </w:r>
      <w:r w:rsidR="00474D6D">
        <w:t>in our OpenDSA framework [61]</w:t>
      </w:r>
      <w:r w:rsidR="00474D6D" w:rsidRPr="00C23943">
        <w:t>. We propose to develop corresponding visualizations appropriate for big data</w:t>
      </w:r>
      <w:r w:rsidR="00474D6D">
        <w:t xml:space="preserve"> (our primary form of realistic data)</w:t>
      </w:r>
      <w:r w:rsidR="00474D6D" w:rsidRPr="00C23943">
        <w:t xml:space="preserve">. For example, a visualization that shows operations on a list of ten elements is not sufficient for a big data stream with thousands of elements. </w:t>
      </w:r>
      <w:r w:rsidR="00474D6D">
        <w:t>W</w:t>
      </w:r>
      <w:r w:rsidR="00474D6D" w:rsidRPr="00C23943">
        <w:t>e also address the challenge of incorporating visualization capabilities into the block-based language</w:t>
      </w:r>
      <w:r>
        <w:t xml:space="preserve"> </w:t>
      </w:r>
      <w:r w:rsidR="002810A5">
        <w:t>environment</w:t>
      </w:r>
      <w:r w:rsidR="00474D6D" w:rsidRPr="00C23943">
        <w:t xml:space="preserve"> (Block</w:t>
      </w:r>
      <w:r>
        <w:t>Py</w:t>
      </w:r>
      <w:r w:rsidR="00474D6D" w:rsidRPr="00C23943">
        <w:t>).</w:t>
      </w:r>
    </w:p>
    <w:p w14:paraId="0ED82821" w14:textId="21705D31" w:rsidR="00474D6D" w:rsidRDefault="00474D6D" w:rsidP="00474D6D">
      <w:pPr>
        <w:pStyle w:val="NSFParagraph"/>
      </w:pPr>
      <w:r>
        <w:t>Immediate feedback is important to improved learning. Many e</w:t>
      </w:r>
      <w:r w:rsidR="00A43FFE">
        <w:t>-b</w:t>
      </w:r>
      <w:r>
        <w:t>ook platforms, our own included, provide immediate feedback on questions with highly structured answers (true/false, multiple choice) or on program output (by comparison to hidden correct answers). However, feedback on algorithm design is usually done manually by instructors with the resulting loss of immediacy and degradation of the learning opportunity. We propose to incorporate program analysis into an e</w:t>
      </w:r>
      <w:r w:rsidR="00A43FFE">
        <w:t>-b</w:t>
      </w:r>
      <w:r>
        <w:t xml:space="preserve">ook platform so that immediate feedback </w:t>
      </w:r>
      <w:r w:rsidR="00A43FFE">
        <w:t>on</w:t>
      </w:r>
      <w:r>
        <w:t xml:space="preserve"> small programing exercises can be provided. We will develop a mechanism for analyzing targeted code that is developed by students as an answer to posed questions (e.g., "Write an algorithm that..."). An important challenge in this work is to develop an authoring tool that allows salient features of the code to be described and related to varying forms of feedback. The provided feedback should be accessible both to the student and to instructors for additional comments. We will make this capability available within the BlockPy environment which, through LTI, can be incorporated into Canvas.</w:t>
      </w:r>
    </w:p>
    <w:p w14:paraId="117009FF" w14:textId="677FAC05" w:rsidR="00AB7B61" w:rsidRDefault="00474D6D" w:rsidP="00D3274D">
      <w:pPr>
        <w:pStyle w:val="NSFParagraph"/>
      </w:pPr>
      <w:r>
        <w:t xml:space="preserve">Finally, </w:t>
      </w:r>
      <w:r w:rsidR="00E8729D">
        <w:t xml:space="preserve">a well-established, flexible </w:t>
      </w:r>
      <w:r w:rsidR="00E8729D" w:rsidRPr="00D3274D">
        <w:rPr>
          <w:i/>
        </w:rPr>
        <w:t>instruction</w:t>
      </w:r>
      <w:r w:rsidR="00E8729D">
        <w:rPr>
          <w:i/>
        </w:rPr>
        <w:t>al</w:t>
      </w:r>
      <w:r w:rsidR="00E8729D" w:rsidRPr="00D3274D">
        <w:rPr>
          <w:i/>
        </w:rPr>
        <w:t xml:space="preserve"> design method</w:t>
      </w:r>
      <w:r w:rsidR="00E8729D">
        <w:t xml:space="preserve"> will be used to create a </w:t>
      </w:r>
      <w:r w:rsidRPr="00D3274D">
        <w:t xml:space="preserve">principled </w:t>
      </w:r>
      <w:r w:rsidR="00E8729D">
        <w:t xml:space="preserve">curriculum </w:t>
      </w:r>
      <w:r w:rsidR="00E8729D" w:rsidRPr="00D3274D">
        <w:t>design</w:t>
      </w:r>
      <w:r w:rsidRPr="00D3274D">
        <w:t xml:space="preserve"> for </w:t>
      </w:r>
      <w:r w:rsidR="00E8729D">
        <w:t xml:space="preserve">the </w:t>
      </w:r>
      <w:r w:rsidRPr="00D3274D">
        <w:t xml:space="preserve">core computing concepts </w:t>
      </w:r>
      <w:r w:rsidR="00E8729D">
        <w:t>being taught in our computational thinking course (described next).  U</w:t>
      </w:r>
      <w:r>
        <w:t xml:space="preserve">sing </w:t>
      </w:r>
      <w:r w:rsidR="00E8729D">
        <w:t xml:space="preserve">a </w:t>
      </w:r>
      <w:r>
        <w:t>well-establis</w:t>
      </w:r>
      <w:r w:rsidR="00E8729D">
        <w:t>hed instructional design method</w:t>
      </w:r>
      <w:r>
        <w:t xml:space="preserve"> will improve the curriculum we have developed </w:t>
      </w:r>
      <w:r w:rsidR="00E8729D">
        <w:t>and also provide</w:t>
      </w:r>
      <w:r>
        <w:t xml:space="preserve"> a guide for how elements of this curriculum could be adopted by others [REF] who are teaching a similar class or an introductory computer science class.</w:t>
      </w:r>
    </w:p>
    <w:p w14:paraId="3BC2FD3B" w14:textId="4626D014" w:rsidR="006A164A" w:rsidRDefault="002104A6" w:rsidP="008513C1">
      <w:pPr>
        <w:pStyle w:val="NSFParagraph"/>
      </w:pPr>
      <w:r>
        <w:t xml:space="preserve">Our primary curriculum target is a recently developed course in computational thinking that has </w:t>
      </w:r>
      <w:r w:rsidR="002769EF">
        <w:t>served</w:t>
      </w:r>
      <w:r>
        <w:t xml:space="preserve"> students from over thirty different majors</w:t>
      </w:r>
      <w:r w:rsidR="00A62F8D">
        <w:t xml:space="preserve"> and </w:t>
      </w:r>
      <w:r w:rsidR="00E8729D">
        <w:t>with</w:t>
      </w:r>
      <w:r w:rsidR="008B0D47">
        <w:t xml:space="preserve"> </w:t>
      </w:r>
      <w:r w:rsidR="00A62F8D">
        <w:t>strong gender diversity</w:t>
      </w:r>
      <w:r>
        <w:t xml:space="preserve">. </w:t>
      </w:r>
      <w:r w:rsidR="000D2356">
        <w:t>This course is a general education course having no prerequisites and making no assumptions about prior computer science or programming experience.</w:t>
      </w:r>
      <w:r w:rsidR="006A164A">
        <w:t xml:space="preserve"> </w:t>
      </w:r>
      <w:r w:rsidR="00E8729D">
        <w:t>This</w:t>
      </w:r>
      <w:r w:rsidR="006A164A">
        <w:t xml:space="preserve"> course </w:t>
      </w:r>
      <w:r w:rsidR="00E8729D">
        <w:t xml:space="preserve">defines </w:t>
      </w:r>
      <w:r w:rsidR="006A164A">
        <w:t>co</w:t>
      </w:r>
      <w:r w:rsidR="00E8729D">
        <w:t xml:space="preserve">mputational thinking </w:t>
      </w:r>
      <w:r w:rsidR="006A164A">
        <w:t>as:</w:t>
      </w:r>
    </w:p>
    <w:p w14:paraId="4CB33187" w14:textId="77777777" w:rsidR="006A164A" w:rsidRPr="00D3274D" w:rsidRDefault="006A164A" w:rsidP="00D3274D">
      <w:pPr>
        <w:pStyle w:val="NSFParagraph"/>
        <w:jc w:val="center"/>
        <w:rPr>
          <w:i/>
        </w:rPr>
      </w:pPr>
      <w:r w:rsidRPr="00D3274D">
        <w:rPr>
          <w:i/>
        </w:rPr>
        <w:t>Computational Thinking = Abstraction + Algorithms</w:t>
      </w:r>
    </w:p>
    <w:p w14:paraId="4DF937A0" w14:textId="11D51CC0" w:rsidR="006A164A" w:rsidRDefault="006A164A" w:rsidP="00D3274D">
      <w:pPr>
        <w:pStyle w:val="NSFParagraph"/>
        <w:ind w:firstLine="0"/>
      </w:pPr>
      <w:r>
        <w:t>Students learn about these core computing concepts using active learning in peer-learning groups. The groups are assigned to maximize the diversity of majors within each group to pr</w:t>
      </w:r>
      <w:r w:rsidR="002810A5">
        <w:t>omote learning across contexts. Students are gradually introduced to programming through the BlockPy environment. Each student defines and completes a major project in Python using the “big data” resources in the Corgis library. Preliminary assessment of the course is given in Section 2.4.</w:t>
      </w:r>
      <w:r w:rsidR="008B2C1E">
        <w:t xml:space="preserve"> The complete materials for our course can be found at think.cs.vt.edu/book (choose the “browse as guest” option on the login page).</w:t>
      </w:r>
    </w:p>
    <w:p w14:paraId="66FAE541" w14:textId="7257ADE6" w:rsidR="004F3A73" w:rsidRPr="00C23943" w:rsidRDefault="004F3A73">
      <w:pPr>
        <w:pStyle w:val="NSFParagraph"/>
      </w:pPr>
      <w:r>
        <w:t xml:space="preserve">Extensive </w:t>
      </w:r>
      <w:r w:rsidRPr="00725341">
        <w:rPr>
          <w:i/>
        </w:rPr>
        <w:t>multi-methods assessment</w:t>
      </w:r>
      <w:r>
        <w:t xml:space="preserve"> of our work will involve two distinct student populations at Virginia Tech and different student populations at four other U.S. institutions and two international universities.  At Virginia Tech we will involve: (1) students in a newly created Introduction to Computational Thinking (CT) class that is open to all majors, including majors in all STEM fields and (2) more advanced computer science majors confronting the conceptual and practical intricacies of algorithms and data structures (CS3). These later students are relatively committed to the field but need help in seeing the application of the techniques they are learning to real-world situations and need better help coping with the more challenging cognitive dimensions of the material they are learning. Each course is offered each semester with enrollments ranging from 30 to 80 students. PI Kafura will teach the CT course each semester during the project. Co-PI Shaffer will teach CS3 at least once per year during the project. Also involved in the assessment are four other U.S. institutions (Lehigh University, Virginia Military Institute, University of Texas El Paso, and University of Delaware) and two international institution (Korea University and Escuela Superior Politécnica del Litoral in Ecuador). Support letters from these institutions are </w:t>
      </w:r>
      <w:r>
        <w:lastRenderedPageBreak/>
        <w:t xml:space="preserve">provided in the Supplementary Materials. </w:t>
      </w:r>
      <w:r w:rsidR="00B24A8D" w:rsidRPr="00C23943">
        <w:t xml:space="preserve">All of the </w:t>
      </w:r>
      <w:r w:rsidR="00B24A8D">
        <w:t xml:space="preserve">Virginia Tech </w:t>
      </w:r>
      <w:r w:rsidR="00B24A8D" w:rsidRPr="00C23943">
        <w:t xml:space="preserve">researchers have experience with human subject research assessment and </w:t>
      </w:r>
      <w:r w:rsidR="00B24A8D">
        <w:t>area currently doing IRB approved research. O</w:t>
      </w:r>
      <w:r w:rsidR="00B24A8D" w:rsidRPr="00C23943">
        <w:t xml:space="preserve">ur team </w:t>
      </w:r>
      <w:r w:rsidR="00B24A8D">
        <w:t xml:space="preserve">also </w:t>
      </w:r>
      <w:r w:rsidR="00B24A8D" w:rsidRPr="00C23943">
        <w:t>include</w:t>
      </w:r>
      <w:r w:rsidR="00B24A8D">
        <w:t xml:space="preserve">s </w:t>
      </w:r>
      <w:r w:rsidR="00B24A8D" w:rsidRPr="00C23943">
        <w:t>e</w:t>
      </w:r>
      <w:r w:rsidR="00B24A8D">
        <w:t>xperts in educational assessment and in instructional design, both from the School of Education.</w:t>
      </w:r>
    </w:p>
    <w:p w14:paraId="1F4C8D5C" w14:textId="6F58BDD9" w:rsidR="0066612B" w:rsidRDefault="004F3A73" w:rsidP="007C7776">
      <w:pPr>
        <w:pStyle w:val="NSFParagraph"/>
      </w:pPr>
      <w:r>
        <w:t>Our</w:t>
      </w:r>
      <w:r w:rsidR="00863214">
        <w:t xml:space="preserve"> resources </w:t>
      </w:r>
      <w:r>
        <w:t xml:space="preserve">will be </w:t>
      </w:r>
      <w:r w:rsidR="00863214">
        <w:t xml:space="preserve">available in the </w:t>
      </w:r>
      <w:r w:rsidR="00487CA4">
        <w:t>Canvas</w:t>
      </w:r>
      <w:r w:rsidR="00863214">
        <w:t xml:space="preserve"> learning platform. It is a stable open platform with a large user community and significant developer support. It has a </w:t>
      </w:r>
      <w:r w:rsidR="00487CA4">
        <w:t xml:space="preserve">wide variety of pluggable components that can be added through the standard LTI interface. </w:t>
      </w:r>
      <w:r w:rsidR="00863214">
        <w:t xml:space="preserve"> </w:t>
      </w:r>
    </w:p>
    <w:p w14:paraId="56D7B645" w14:textId="77777777" w:rsidR="004677F5" w:rsidRPr="004638C5" w:rsidRDefault="004B27BD" w:rsidP="00F935AF">
      <w:pPr>
        <w:pStyle w:val="NSFParagraph"/>
        <w:ind w:firstLine="0"/>
        <w:rPr>
          <w:b/>
        </w:rPr>
      </w:pPr>
      <w:r w:rsidRPr="004638C5">
        <w:rPr>
          <w:b/>
        </w:rPr>
        <w:t>Broader Impacts</w:t>
      </w:r>
    </w:p>
    <w:p w14:paraId="26AFA1EE" w14:textId="081E3A7D" w:rsidR="00F935AF" w:rsidRDefault="00A04752" w:rsidP="007C7776">
      <w:pPr>
        <w:pStyle w:val="NSFParagraph"/>
      </w:pPr>
      <w:r w:rsidRPr="00C23943">
        <w:t>E</w:t>
      </w:r>
      <w:r w:rsidR="004B27BD" w:rsidRPr="00C23943">
        <w:t xml:space="preserve">xposure of students to big data provides the "data literacy" described in the National Research Council Workshop Report on "Training Student to Extract Value from Big Data". This form of literacy informs both future </w:t>
      </w:r>
      <w:r w:rsidR="00E54187">
        <w:t>c</w:t>
      </w:r>
      <w:r w:rsidR="004B27BD" w:rsidRPr="00C23943">
        <w:t xml:space="preserve">omputer scientists and future domain specialists. </w:t>
      </w:r>
      <w:r w:rsidR="008B2C1E">
        <w:t>As the report notes</w:t>
      </w:r>
      <w:r w:rsidR="004B27BD" w:rsidRPr="00C23943">
        <w:t>: "Students often do not recognize that big data techniques can be used to solve problems that address societal good, such as those in education, health, and public policy". We believe that the use of real world data and its related social impacts, while advantageous for all students, are especially engaging for students in populations currently under-represented in the computing community. Commenting on a number of studies</w:t>
      </w:r>
      <w:r w:rsidR="00E06458">
        <w:t xml:space="preserve"> </w:t>
      </w:r>
      <w:r w:rsidR="00750D53">
        <w:fldChar w:fldCharType="begin">
          <w:fldData xml:space="preserve">PEVuZE5vdGU+PENpdGU+PEF1dGhvcj5CYXJrZXI8L0F1dGhvcj48WWVhcj4yMDA5PC9ZZWFyPjxS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</w:fldData>
        </w:fldChar>
      </w:r>
      <w:r w:rsidR="0007209C">
        <w:instrText xml:space="preserve"> ADDIN EN.CITE </w:instrText>
      </w:r>
      <w:r w:rsidR="00750D53">
        <w:fldChar w:fldCharType="begin">
          <w:fldData xml:space="preserve">PEVuZE5vdGU+PENpdGU+PEF1dGhvcj5CYXJrZXI8L0F1dGhvcj48WWVhcj4yMDA5PC9ZZWFyPjxS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</w:fldData>
        </w:fldChar>
      </w:r>
      <w:r w:rsidR="0007209C">
        <w:instrText xml:space="preserve"> ADDIN EN.CITE.DATA </w:instrText>
      </w:r>
      <w:r w:rsidR="00750D53">
        <w:fldChar w:fldCharType="end"/>
      </w:r>
      <w:r w:rsidR="00750D53">
        <w:fldChar w:fldCharType="separate"/>
      </w:r>
      <w:r w:rsidR="0007209C">
        <w:rPr>
          <w:noProof/>
        </w:rPr>
        <w:t>[10-13]</w:t>
      </w:r>
      <w:r w:rsidR="00750D53">
        <w:fldChar w:fldCharType="end"/>
      </w:r>
      <w:r w:rsidR="004B27BD" w:rsidRPr="00C23943">
        <w:t>, Goldweber et.al. write that “there is some evidence to suggest that success in broadening participation may be improved when computing is shown to connect with students’ values rather than their more superficial interests.”</w:t>
      </w:r>
      <w:r w:rsidR="00E06458">
        <w:t xml:space="preserve"> </w:t>
      </w:r>
      <w:r w:rsidR="00750D53">
        <w:fldChar w:fldCharType="begin"/>
      </w:r>
      <w:r w:rsidR="0007209C">
        <w:instrText xml:space="preserve"> ADDIN EN.CITE &lt;EndNote&gt;&lt;Cite&gt;&lt;Author&gt;Goldweber&lt;/Author&gt;&lt;Year&gt;2013&lt;/Year&gt;&lt;RecNum&gt;102&lt;/RecNum&gt;&lt;DisplayText&gt;[14]&lt;/DisplayText&gt;&lt;record&gt;&lt;rec-number&gt;102&lt;/rec-number&gt;&lt;foreign-keys&gt;&lt;key app="EN" db-id="azd2zvr90evsr4ew95hxep9sss9af0r9epvz"&gt;102&lt;/key&gt;&lt;/foreign-keys&gt;&lt;ref-type name="Journal Article"&gt;17&lt;/ref-type&gt;&lt;contributors&gt;&lt;authors&gt;&lt;author&gt;Goldweber, M.&lt;/author&gt;&lt;author&gt;Barr, J.&lt;/author&gt;&lt;author&gt;Clear, T.&lt;/author&gt;&lt;author&gt;Davoli, R.&lt;/author&gt;&lt;author&gt; Mann, S.&lt;/author&gt;&lt;author&gt;Patitsas, E.&lt;/author&gt;&lt;author&gt;Portnoff, S.&lt;/author&gt;&lt;/authors&gt;&lt;/contributors&gt;&lt;titles&gt;&lt;title&gt;A framework for enhancing the social good in computing education: a values approach.&lt;/title&gt;&lt;secondary-title&gt; ACM Inroads&lt;/secondary-title&gt;&lt;/titles&gt;&lt;pages&gt;58-79&lt;/pages&gt;&lt;volume&gt;4&lt;/volume&gt;&lt;number&gt;1&lt;/number&gt;&lt;dates&gt;&lt;year&gt;2013&lt;/year&gt;&lt;/dates&gt;&lt;urls&gt;&lt;/urls&gt;&lt;electronic-resource-num&gt; doi:10.1145/2432596.2432616&lt;/electronic-resource-num&gt;&lt;/record&gt;&lt;/Cite&gt;&lt;/EndNote&gt;</w:instrText>
      </w:r>
      <w:r w:rsidR="00750D53">
        <w:fldChar w:fldCharType="separate"/>
      </w:r>
      <w:r w:rsidR="0007209C">
        <w:rPr>
          <w:noProof/>
        </w:rPr>
        <w:t>[14]</w:t>
      </w:r>
      <w:r w:rsidR="00750D53">
        <w:fldChar w:fldCharType="end"/>
      </w:r>
      <w:r w:rsidR="004B27BD" w:rsidRPr="00C23943">
        <w:t xml:space="preserve">. </w:t>
      </w:r>
    </w:p>
    <w:p w14:paraId="2C786995" w14:textId="2B53AEF9" w:rsidR="00A92B35" w:rsidRDefault="00C60F45" w:rsidP="007C7776">
      <w:pPr>
        <w:pStyle w:val="NSFParagraph"/>
      </w:pPr>
      <w:r>
        <w:t>O</w:t>
      </w:r>
      <w:r w:rsidR="004B27BD" w:rsidRPr="00C23943">
        <w:t>ur</w:t>
      </w:r>
      <w:r>
        <w:t xml:space="preserve"> </w:t>
      </w:r>
      <w:r w:rsidR="004B27BD" w:rsidRPr="00C23943">
        <w:t xml:space="preserve">dissemination </w:t>
      </w:r>
      <w:r w:rsidR="00F935AF">
        <w:t xml:space="preserve">and assessment work </w:t>
      </w:r>
      <w:r w:rsidR="004B27BD" w:rsidRPr="00C23943">
        <w:t xml:space="preserve">will </w:t>
      </w:r>
      <w:r>
        <w:t xml:space="preserve">include </w:t>
      </w:r>
      <w:r w:rsidR="00F935AF">
        <w:t xml:space="preserve">use of our curriculum and technology at </w:t>
      </w:r>
      <w:r w:rsidR="00B24A8D">
        <w:t xml:space="preserve">six </w:t>
      </w:r>
      <w:r w:rsidR="00F935AF">
        <w:t>other sites where faculty have agreed to be engaged with us (see supporting letters) as participants</w:t>
      </w:r>
      <w:r w:rsidR="00B24A8D">
        <w:t xml:space="preserve">. </w:t>
      </w:r>
      <w:r w:rsidR="00F935AF">
        <w:t>The variety of contexts, courses, and student populations across these collaborating universities will provide a rich assessment and indicate how further dissemination can be elevated. Local to our institution, w</w:t>
      </w:r>
      <w:r w:rsidR="004B27BD" w:rsidRPr="00C23943">
        <w:t xml:space="preserve">e will also use tailored big-data activities in a </w:t>
      </w:r>
      <w:r w:rsidR="008B2C1E">
        <w:t>Women</w:t>
      </w:r>
      <w:r w:rsidR="008B2C1E" w:rsidRPr="00C23943">
        <w:t xml:space="preserve"> </w:t>
      </w:r>
      <w:r w:rsidR="004B27BD" w:rsidRPr="00C23943">
        <w:t xml:space="preserve">in Computing Day </w:t>
      </w:r>
      <w:r w:rsidR="008B2C1E">
        <w:t xml:space="preserve">for K-12 students </w:t>
      </w:r>
      <w:r w:rsidR="004B27BD" w:rsidRPr="00C23943">
        <w:t xml:space="preserve">sponsored annually by our department to help inspire young girls toward computing and STEM study and career choices. </w:t>
      </w:r>
    </w:p>
    <w:p w14:paraId="22773DEA" w14:textId="59ED54A8" w:rsidR="00A92B35" w:rsidRPr="002317BE" w:rsidRDefault="004B27BD" w:rsidP="002317BE">
      <w:pPr>
        <w:pStyle w:val="NSFParagraph"/>
      </w:pPr>
      <w:r w:rsidRPr="002317BE">
        <w:t>Another impact comes from the access to big data streams through a</w:t>
      </w:r>
      <w:r w:rsidR="00E75A55" w:rsidRPr="002317BE">
        <w:t xml:space="preserve"> programming environment integrating</w:t>
      </w:r>
      <w:r w:rsidRPr="002317BE">
        <w:t xml:space="preserve"> block-based programming language</w:t>
      </w:r>
      <w:r w:rsidR="00E75A55" w:rsidRPr="00213319">
        <w:t xml:space="preserve"> with mutual translation to Python</w:t>
      </w:r>
      <w:r w:rsidRPr="00213319">
        <w:t xml:space="preserve">. This work adds value to instructors using </w:t>
      </w:r>
      <w:r w:rsidR="00E75A55" w:rsidRPr="00A4346A">
        <w:t>block-based languages</w:t>
      </w:r>
      <w:r w:rsidRPr="00A4346A">
        <w:t>, allowing them to</w:t>
      </w:r>
      <w:r w:rsidRPr="002317BE">
        <w:t xml:space="preserve"> incorporate more realistic and motivating assignment and projects.</w:t>
      </w:r>
    </w:p>
    <w:p w14:paraId="538F0A1B" w14:textId="446C3ECE" w:rsidR="0066612B" w:rsidRDefault="004B27BD" w:rsidP="007C7776">
      <w:pPr>
        <w:pStyle w:val="NSFParagraph"/>
      </w:pPr>
      <w:r w:rsidRPr="00C23943">
        <w:t xml:space="preserve">Our technology work also makes two broader contributions, especially to the community of authors in the </w:t>
      </w:r>
      <w:r w:rsidR="00487CA4">
        <w:t>Canvas</w:t>
      </w:r>
      <w:r w:rsidRPr="00C23943">
        <w:t xml:space="preserve"> community. First, the integration into </w:t>
      </w:r>
      <w:r w:rsidR="00487CA4">
        <w:t>Canvas</w:t>
      </w:r>
      <w:r w:rsidRPr="00C23943">
        <w:t xml:space="preserve"> of the powerful algorithm and data visualization capabilities developed in OpenDSA adds a new tool for constructing dynamic and engaging content. Second, the provision of program analysis and a related authoring tool adds a powerful new tool for instructors to develop better instructional resources. Finally, the data streams and the visualization tools developed for programming big data are useful not only for those using big data in introductory courses but are also useful to instructors in data science courses.  </w:t>
      </w:r>
    </w:p>
    <w:p w14:paraId="31838E51" w14:textId="77777777" w:rsidR="0066612B" w:rsidRDefault="004B27BD">
      <w:pPr>
        <w:pStyle w:val="NSFHeading1"/>
      </w:pPr>
      <w:r w:rsidRPr="003E2F7C">
        <w:t>Background – Related and Preliminary Work</w:t>
      </w:r>
    </w:p>
    <w:p w14:paraId="1EF79178" w14:textId="53E1B09B" w:rsidR="0066612B" w:rsidRDefault="00DA4A3F" w:rsidP="007C7776">
      <w:pPr>
        <w:pStyle w:val="NSFHeading2"/>
      </w:pPr>
      <w:r>
        <w:t>2.</w:t>
      </w:r>
      <w:r w:rsidR="002317BE">
        <w:t>1</w:t>
      </w:r>
      <w:r>
        <w:t xml:space="preserve"> </w:t>
      </w:r>
      <w:r w:rsidR="00213319">
        <w:t>Motivation and Engagement of Big Data</w:t>
      </w:r>
    </w:p>
    <w:p w14:paraId="1A946C7B" w14:textId="543572CD" w:rsidR="00A92B35" w:rsidRDefault="007B75D9" w:rsidP="007C7776">
      <w:pPr>
        <w:pStyle w:val="NSFParagraph"/>
      </w:pPr>
      <w:r>
        <w:t>Our work</w:t>
      </w:r>
      <w:r w:rsidR="001934A1">
        <w:t xml:space="preserve"> to create</w:t>
      </w:r>
      <w:r>
        <w:t xml:space="preserve"> </w:t>
      </w:r>
      <w:r w:rsidR="001934A1" w:rsidRPr="004638C5">
        <w:rPr>
          <w:i/>
        </w:rPr>
        <w:t>authentic, real-world learning experiences</w:t>
      </w:r>
      <w:r w:rsidR="001934A1" w:rsidRPr="007C5A70">
        <w:t xml:space="preserve"> </w:t>
      </w:r>
      <w:r>
        <w:t>is</w:t>
      </w:r>
      <w:r w:rsidR="004B27BD">
        <w:t xml:space="preserve"> grounded in well-researched educational theories</w:t>
      </w:r>
      <w:r>
        <w:t xml:space="preserve"> of</w:t>
      </w:r>
      <w:r w:rsidR="004B27BD">
        <w:t xml:space="preserve"> cognitive and motivational concerns. We leverage Socio-Constructivism theories of knowledge for the former, but the latter is more complicated. We hypothesize that introductory students begin with holistic motivational problems and end with more specific self-regulation problems</w:t>
      </w:r>
      <w:r w:rsidR="00C60F45">
        <w:t>. A</w:t>
      </w:r>
      <w:r w:rsidR="004B27BD">
        <w:t>s student</w:t>
      </w:r>
      <w:r w:rsidR="00487CA4">
        <w:t>’</w:t>
      </w:r>
      <w:r w:rsidR="004B27BD">
        <w:t xml:space="preserve">s progress through a discipline they become more naturally engaged with the material, but still haven't fully developed the </w:t>
      </w:r>
      <w:r>
        <w:t xml:space="preserve">needed </w:t>
      </w:r>
      <w:r w:rsidR="004B27BD">
        <w:t xml:space="preserve">metacognitive tools. Therefore, we use the MUSIC Model of Academic Motivation </w:t>
      </w:r>
      <w:r w:rsidR="00750D53">
        <w:fldChar w:fldCharType="begin"/>
      </w:r>
      <w:r w:rsidR="0007209C">
        <w:instrText xml:space="preserve"> ADDIN EN.CITE &lt;EndNote&gt;&lt;Cite&gt;&lt;Author&gt;Jones&lt;/Author&gt;&lt;Year&gt;2009&lt;/Year&gt;&lt;RecNum&gt;170&lt;/RecNum&gt;&lt;DisplayText&gt;[15]&lt;/DisplayText&gt;&lt;record&gt;&lt;rec-number&gt;170&lt;/rec-number&gt;&lt;foreign-keys&gt;&lt;key app="EN" db-id="azd2zvr90evsr4ew95hxep9sss9af0r9epvz"&gt;170&lt;/key&gt;&lt;/foreign-keys&gt;&lt;ref-type name="Journal Article"&gt;17&lt;/ref-type&gt;&lt;contributors&gt;&lt;authors&gt;&lt;author&gt;Jones, Brett D&lt;/author&gt;&lt;/authors&gt;&lt;/contributors&gt;&lt;titles&gt;&lt;title&gt;Motivating Students to Engage in Learning: The MUSIC Model of Academic Motivation&lt;/title&gt;&lt;secondary-title&gt;International Journal of Teaching and Learning in Higher Education&lt;/secondary-title&gt;&lt;/titles&gt;&lt;periodical&gt;&lt;full-title&gt;International Journal of Teaching and Learning in Higher Education&lt;/full-title&gt;&lt;/periodical&gt;&lt;pages&gt;272-285&lt;/pages&gt;&lt;volume&gt;21&lt;/volume&gt;&lt;number&gt;2&lt;/number&gt;&lt;dates&gt;&lt;year&gt;2009&lt;/year&gt;&lt;/dates&gt;&lt;isbn&gt;1812-9129&lt;/isbn&gt;&lt;urls&gt;&lt;/urls&gt;&lt;/record&gt;&lt;/Cite&gt;&lt;/EndNote&gt;</w:instrText>
      </w:r>
      <w:r w:rsidR="00750D53">
        <w:fldChar w:fldCharType="separate"/>
      </w:r>
      <w:r w:rsidR="0007209C">
        <w:rPr>
          <w:noProof/>
        </w:rPr>
        <w:t>[15]</w:t>
      </w:r>
      <w:r w:rsidR="00750D53">
        <w:fldChar w:fldCharType="end"/>
      </w:r>
      <w:r w:rsidR="00E153D8">
        <w:t xml:space="preserve"> </w:t>
      </w:r>
      <w:r w:rsidR="004B27BD">
        <w:t xml:space="preserve">and </w:t>
      </w:r>
      <w:r w:rsidR="00E153D8">
        <w:rPr>
          <w:color w:val="auto"/>
        </w:rPr>
        <w:t>as the underpinning for</w:t>
      </w:r>
      <w:r w:rsidR="00E153D8" w:rsidRPr="00FC565B">
        <w:rPr>
          <w:color w:val="auto"/>
        </w:rPr>
        <w:t xml:space="preserve"> our work.</w:t>
      </w:r>
    </w:p>
    <w:p w14:paraId="4B1273E3" w14:textId="77777777" w:rsidR="00A92B35" w:rsidRDefault="004B27BD" w:rsidP="007C7776">
      <w:pPr>
        <w:pStyle w:val="NSFParagraph"/>
      </w:pPr>
      <w:r>
        <w:t xml:space="preserve">Socio-Constructivism is an evolution of Constructivist learning theory that emphasizes the role of context in learning. Constructivism, which has already seen some application within Computer Science Education </w:t>
      </w:r>
      <w:r w:rsidR="00750D53">
        <w:fldChar w:fldCharType="begin"/>
      </w:r>
      <w:r w:rsidR="0007209C">
        <w:instrText xml:space="preserve"> ADDIN EN.CITE &lt;EndNote&gt;&lt;Cite&gt;&lt;Author&gt;Ben-Ari&lt;/Author&gt;&lt;Year&gt;2001&lt;/Year&gt;&lt;RecNum&gt;168&lt;/RecNum&gt;&lt;DisplayText&gt;[17]&lt;/DisplayText&gt;&lt;record&gt;&lt;rec-number&gt;168&lt;/rec-number&gt;&lt;foreign-keys&gt;&lt;key app="EN" db-id="azd2zvr90evsr4ew95hxep9sss9af0r9epvz"&gt;168&lt;/key&gt;&lt;/foreign-keys&gt;&lt;ref-type name="Journal Article"&gt;17&lt;/ref-type&gt;&lt;contributors&gt;&lt;authors&gt;&lt;author&gt;Ben-Ari, Mordechai&lt;/author&gt;&lt;/authors&gt;&lt;/contributors&gt;&lt;titles&gt;&lt;title&gt;Constructivism in computer science education&lt;/title&gt;&lt;secondary-title&gt;Journal of Computers in Mathematics and Science Teaching&lt;/secondary-title&gt;&lt;/titles&gt;&lt;periodical&gt;&lt;full-title&gt;Journal of Computers in Mathematics and Science Teaching&lt;/full-title&gt;&lt;/periodical&gt;&lt;pages&gt;45-73&lt;/pages&gt;&lt;volume&gt;20&lt;/volume&gt;&lt;number&gt;1&lt;/number&gt;&lt;dates&gt;&lt;year&gt;2001&lt;/year&gt;&lt;/dates&gt;&lt;isbn&gt;0731-9258&lt;/isbn&gt;&lt;urls&gt;&lt;/urls&gt;&lt;/record&gt;&lt;/Cite&gt;&lt;/EndNote&gt;</w:instrText>
      </w:r>
      <w:r w:rsidR="00750D53">
        <w:fldChar w:fldCharType="separate"/>
      </w:r>
      <w:r w:rsidR="0007209C">
        <w:rPr>
          <w:noProof/>
        </w:rPr>
        <w:t>[17]</w:t>
      </w:r>
      <w:r w:rsidR="00750D53">
        <w:fldChar w:fldCharType="end"/>
      </w:r>
      <w:r>
        <w:t>, posits that knowledge is actively and recursively constructed from prior knowledge rather than being passively absorbed through direct instruction and textbook readings</w:t>
      </w:r>
      <w:r w:rsidR="00CE1E89">
        <w:t>.</w:t>
      </w:r>
      <w:r>
        <w:t xml:space="preserve"> Although both theories suggest the use of Active Learning techniques with rapid feedback and enhanced agency of the student, Socio-Constructivism emphasizes the value of culture within the learning process. This culture can come from the instructor (as both a guiding presence and a source of direct instruction), the classmates (who share the learners inexperience but bring their own skills, </w:t>
      </w:r>
      <w:r>
        <w:lastRenderedPageBreak/>
        <w:t>history, and understanding to the table), and society at large (with its generations of resources, impetuses, and conventions). One way that this culture is made concrete within the learning environment is Anchored Instruction, an approach where a problem is embedded within a frame story (the anchor). Instead of decontextualized, abstract experiences, students must think critically within realistic scenarios that are easier to construct their knowledge upon. Socio-Constructivism is applied within this proposal to suggest the value of Social Impacts and strongly influences the technology to be developed.</w:t>
      </w:r>
    </w:p>
    <w:p w14:paraId="1DF4B710" w14:textId="77777777" w:rsidR="00A92B35" w:rsidRDefault="007B75D9" w:rsidP="007C7776">
      <w:pPr>
        <w:pStyle w:val="NSFParagraph"/>
      </w:pPr>
      <w:r>
        <w:t>The</w:t>
      </w:r>
      <w:r w:rsidR="004B27BD">
        <w:t xml:space="preserve"> MUSIC Mod</w:t>
      </w:r>
      <w:r w:rsidR="00EA3E72">
        <w:t xml:space="preserve">el </w:t>
      </w:r>
      <w:r w:rsidR="004B27BD">
        <w:t xml:space="preserve">of Academic </w:t>
      </w:r>
      <w:r w:rsidR="00F1668B">
        <w:t xml:space="preserve">Motivation </w:t>
      </w:r>
      <w:r w:rsidR="00714AE3">
        <w:t>is</w:t>
      </w:r>
      <w:r w:rsidR="004B27BD">
        <w:t xml:space="preserve"> specifically designed to explain engagement in education, setting it apart from more domain-unspecific motivational frameworks. Derived from a meta-analysis of other motivational theories, the model is meant for both design and evaluation </w:t>
      </w:r>
      <w:r w:rsidR="00714AE3">
        <w:t xml:space="preserve">and </w:t>
      </w:r>
      <w:r w:rsidR="004B27BD">
        <w:t>has been extensively validated, making it a reliable device</w:t>
      </w:r>
      <w:r w:rsidR="003A4713">
        <w:t xml:space="preserve"> </w:t>
      </w:r>
      <w:r w:rsidR="00750D53">
        <w:fldChar w:fldCharType="begin"/>
      </w:r>
      <w:r w:rsidR="0007209C">
        <w:instrText xml:space="preserve"> ADDIN EN.CITE &lt;EndNote&gt;&lt;Cite&gt;&lt;Author&gt;Jones&lt;/Author&gt;&lt;Year&gt;2012&lt;/Year&gt;&lt;RecNum&gt;169&lt;/RecNum&gt;&lt;DisplayText&gt;[18]&lt;/DisplayText&gt;&lt;record&gt;&lt;rec-number&gt;169&lt;/rec-number&gt;&lt;foreign-keys&gt;&lt;key app="EN" db-id="azd2zvr90evsr4ew95hxep9sss9af0r9epvz"&gt;169&lt;/key&gt;&lt;/foreign-keys&gt;&lt;ref-type name="Conference Proceedings"&gt;10&lt;/ref-type&gt;&lt;contributors&gt;&lt;authors&gt;&lt;author&gt;Jones, Brett D&lt;/author&gt;&lt;author&gt;Skaggs, Gary&lt;/author&gt;&lt;/authors&gt;&lt;/contributors&gt;&lt;titles&gt;&lt;title&gt;Validation of the MUSIC Model of Academic Motivation Inventory: A measure of students’ motivation in college courses&lt;/title&gt;&lt;secondary-title&gt;International Conference on Motivation&lt;/secondary-title&gt;&lt;/titles&gt;&lt;dates&gt;&lt;year&gt;2012&lt;/year&gt;&lt;/dates&gt;&lt;pub-location&gt;Frankfurt, Germany&lt;/pub-location&gt;&lt;urls&gt;&lt;/urls&gt;&lt;/record&gt;&lt;/Cite&gt;&lt;/EndNote&gt;</w:instrText>
      </w:r>
      <w:r w:rsidR="00750D53">
        <w:fldChar w:fldCharType="separate"/>
      </w:r>
      <w:r w:rsidR="0007209C">
        <w:rPr>
          <w:noProof/>
        </w:rPr>
        <w:t>[18]</w:t>
      </w:r>
      <w:r w:rsidR="00750D53">
        <w:fldChar w:fldCharType="end"/>
      </w:r>
      <w:r w:rsidR="004B27BD">
        <w:t>. The MUSIC model identifies five key constructs</w:t>
      </w:r>
      <w:r w:rsidR="003A4713">
        <w:t xml:space="preserve"> </w:t>
      </w:r>
      <w:r w:rsidR="00750D53">
        <w:fldChar w:fldCharType="begin"/>
      </w:r>
      <w:r w:rsidR="0007209C">
        <w:instrText xml:space="preserve"> ADDIN EN.CITE &lt;EndNote&gt;&lt;Cite&gt;&lt;Author&gt;Jones&lt;/Author&gt;&lt;Year&gt;2009&lt;/Year&gt;&lt;RecNum&gt;170&lt;/RecNum&gt;&lt;DisplayText&gt;[15]&lt;/DisplayText&gt;&lt;record&gt;&lt;rec-number&gt;170&lt;/rec-number&gt;&lt;foreign-keys&gt;&lt;key app="EN" db-id="azd2zvr90evsr4ew95hxep9sss9af0r9epvz"&gt;170&lt;/key&gt;&lt;/foreign-keys&gt;&lt;ref-type name="Journal Article"&gt;17&lt;/ref-type&gt;&lt;contributors&gt;&lt;authors&gt;&lt;author&gt;Jones, Brett D&lt;/author&gt;&lt;/authors&gt;&lt;/contributors&gt;&lt;titles&gt;&lt;title&gt;Motivating Students to Engage in Learning: The MUSIC Model of Academic Motivation&lt;/title&gt;&lt;secondary-title&gt;International Journal of Teaching and Learning in Higher Education&lt;/secondary-title&gt;&lt;/titles&gt;&lt;periodical&gt;&lt;full-title&gt;International Journal of Teaching and Learning in Higher Education&lt;/full-title&gt;&lt;/periodical&gt;&lt;pages&gt;272-285&lt;/pages&gt;&lt;volume&gt;21&lt;/volume&gt;&lt;number&gt;2&lt;/number&gt;&lt;dates&gt;&lt;year&gt;2009&lt;/year&gt;&lt;/dates&gt;&lt;isbn&gt;1812-9129&lt;/isbn&gt;&lt;urls&gt;&lt;/urls&gt;&lt;/record&gt;&lt;/Cite&gt;&lt;/EndNote&gt;</w:instrText>
      </w:r>
      <w:r w:rsidR="00750D53">
        <w:fldChar w:fldCharType="separate"/>
      </w:r>
      <w:r w:rsidR="0007209C">
        <w:rPr>
          <w:noProof/>
        </w:rPr>
        <w:t>[15]</w:t>
      </w:r>
      <w:r w:rsidR="00750D53">
        <w:fldChar w:fldCharType="end"/>
      </w:r>
      <w:r w:rsidR="00714AE3">
        <w:t>:</w:t>
      </w:r>
    </w:p>
    <w:p w14:paraId="501FB45B" w14:textId="77777777" w:rsidR="00A92B35" w:rsidRDefault="004B27BD" w:rsidP="00F1668B">
      <w:pPr>
        <w:pStyle w:val="NSFBulletList"/>
        <w:spacing w:after="80"/>
        <w:ind w:left="720"/>
      </w:pPr>
      <w:r>
        <w:t>Empowerment: The amount of control that a student feels that they have over their learning</w:t>
      </w:r>
      <w:r w:rsidR="00714AE3">
        <w:t>.</w:t>
      </w:r>
    </w:p>
    <w:p w14:paraId="6B56F533" w14:textId="77777777" w:rsidR="00714AE3" w:rsidRDefault="004B27BD" w:rsidP="00F1668B">
      <w:pPr>
        <w:pStyle w:val="NSFBulletList"/>
        <w:spacing w:after="80"/>
        <w:ind w:left="720"/>
      </w:pPr>
      <w:r>
        <w:t xml:space="preserve">Usefulness: The expectation of the student that the material they are learning will be valuable to their short </w:t>
      </w:r>
      <w:r w:rsidR="00714AE3">
        <w:t xml:space="preserve">(tactical) </w:t>
      </w:r>
      <w:r>
        <w:t>and long term</w:t>
      </w:r>
      <w:r w:rsidR="00714AE3">
        <w:t xml:space="preserve"> (strategic)</w:t>
      </w:r>
      <w:r>
        <w:t xml:space="preserve"> goals. </w:t>
      </w:r>
    </w:p>
    <w:p w14:paraId="0209A62F" w14:textId="77777777" w:rsidR="00A92B35" w:rsidRDefault="004B27BD" w:rsidP="00F1668B">
      <w:pPr>
        <w:pStyle w:val="NSFBulletList"/>
        <w:spacing w:after="80"/>
        <w:ind w:left="720"/>
      </w:pPr>
      <w:r>
        <w:t>Success: The student's belief in their own ability to complete elements of a course with the investment of a reasonable, fulfilling amount of work.</w:t>
      </w:r>
    </w:p>
    <w:p w14:paraId="473907E7" w14:textId="77777777" w:rsidR="00892FC0" w:rsidRDefault="004B27BD" w:rsidP="00F1668B">
      <w:pPr>
        <w:pStyle w:val="NSFBulletList"/>
        <w:spacing w:after="80"/>
        <w:ind w:left="720"/>
      </w:pPr>
      <w:r>
        <w:t xml:space="preserve">Interest: The student's perception of how the assignment appeals to situational or long-term interests. </w:t>
      </w:r>
    </w:p>
    <w:p w14:paraId="71F116EA" w14:textId="77777777" w:rsidR="00714AE3" w:rsidRDefault="004B27BD" w:rsidP="00FC565B">
      <w:pPr>
        <w:pStyle w:val="NSFBulletList"/>
        <w:spacing w:after="80"/>
        <w:ind w:left="720"/>
      </w:pPr>
      <w:r>
        <w:t>Caring: The student</w:t>
      </w:r>
      <w:r w:rsidR="00714AE3">
        <w:t>’</w:t>
      </w:r>
      <w:r>
        <w:t xml:space="preserve">s perception of other stakeholders' </w:t>
      </w:r>
      <w:r w:rsidR="00714AE3">
        <w:t xml:space="preserve">(e.g. instructor, classmates) </w:t>
      </w:r>
      <w:r>
        <w:t>attitudes toward them.</w:t>
      </w:r>
    </w:p>
    <w:p w14:paraId="4908F25D" w14:textId="77777777" w:rsidR="0066612B" w:rsidRDefault="004B27BD" w:rsidP="007C7776">
      <w:pPr>
        <w:pStyle w:val="NSFParagraph"/>
      </w:pPr>
      <w:r w:rsidRPr="0054233B">
        <w:t>Students are motivated when one or more of these constructs is sufficiently activated. Students' subjective perception of these constructs is more important than objective reality. The MUSIC Model of Academic Motivation Inventory (MMAMI), a well-validated instrument, is used to measure engagement through the</w:t>
      </w:r>
      <w:r w:rsidR="00F1668B">
        <w:t>se</w:t>
      </w:r>
      <w:r w:rsidRPr="0054233B">
        <w:t xml:space="preserve"> five aspects.</w:t>
      </w:r>
    </w:p>
    <w:p w14:paraId="0495F92B" w14:textId="6531053F" w:rsidR="0066612B" w:rsidRDefault="002C116A" w:rsidP="007C7776">
      <w:pPr>
        <w:pStyle w:val="NSFHeading2"/>
      </w:pPr>
      <w:r w:rsidRPr="003E2F7C">
        <w:t>2.</w:t>
      </w:r>
      <w:r w:rsidR="002317BE">
        <w:t>2</w:t>
      </w:r>
      <w:r w:rsidR="004B27BD" w:rsidRPr="003E2F7C">
        <w:t xml:space="preserve">. </w:t>
      </w:r>
      <w:r w:rsidR="00C410E1" w:rsidRPr="003E2F7C">
        <w:t>A</w:t>
      </w:r>
      <w:r w:rsidR="004B27BD" w:rsidRPr="003E2F7C">
        <w:t xml:space="preserve">utomatic </w:t>
      </w:r>
      <w:r w:rsidR="00442201" w:rsidRPr="003E2F7C">
        <w:t>F</w:t>
      </w:r>
      <w:r w:rsidR="004B27BD" w:rsidRPr="003E2F7C">
        <w:t xml:space="preserve">eedback and </w:t>
      </w:r>
      <w:r w:rsidR="00442201" w:rsidRPr="003E2F7C">
        <w:t>I</w:t>
      </w:r>
      <w:r w:rsidR="004B27BD" w:rsidRPr="003E2F7C">
        <w:t xml:space="preserve">nteractive </w:t>
      </w:r>
      <w:r w:rsidR="00442201" w:rsidRPr="003E2F7C">
        <w:t>V</w:t>
      </w:r>
      <w:r w:rsidR="004B27BD" w:rsidRPr="003E2F7C">
        <w:t>isualization</w:t>
      </w:r>
    </w:p>
    <w:p w14:paraId="088486B2" w14:textId="1CD39A45" w:rsidR="00C410E1" w:rsidRDefault="00013176" w:rsidP="007C7776">
      <w:pPr>
        <w:pStyle w:val="NSFParagraph"/>
      </w:pPr>
      <w:r>
        <w:t>A d</w:t>
      </w:r>
      <w:r w:rsidR="004B27BD">
        <w:t xml:space="preserve">ynamic process, such has the behavior of an algorithm, is difficult to convey using static presentation media such as text and images in a textbook. During lecture, instructors typically draw on the board, trying to illustrate dynamic processes through words and constant changes to the diagrams. Many students have a hard time understanding these explanations at a detailed level or cannot reproduce the intermediate steps to get to the final result. Another difficulty is lack of practice with problems and exercises. Since the best types of problems for such courses are hard to grade by hand, students normally experience only a small number of homework and test problems, whose results come only long after the student gives an answer. The dearth of feedback to students regarding whether they understand the material compounds the difficulty of teaching and learning </w:t>
      </w:r>
      <w:r w:rsidR="00EC2E76">
        <w:t>c</w:t>
      </w:r>
      <w:r w:rsidR="00526643">
        <w:t xml:space="preserve">omputer </w:t>
      </w:r>
      <w:r w:rsidR="00EC2E76">
        <w:t>s</w:t>
      </w:r>
      <w:r w:rsidR="00526643">
        <w:t>cience</w:t>
      </w:r>
      <w:r w:rsidR="004B27BD">
        <w:t>.</w:t>
      </w:r>
    </w:p>
    <w:p w14:paraId="5F30043F" w14:textId="77777777" w:rsidR="00A92B35" w:rsidRDefault="004B27BD" w:rsidP="007C7776">
      <w:pPr>
        <w:pStyle w:val="NSFParagraph"/>
      </w:pPr>
      <w:r>
        <w:t xml:space="preserve">For this project, we will build </w:t>
      </w:r>
      <w:r w:rsidR="00526643">
        <w:t xml:space="preserve">several content </w:t>
      </w:r>
      <w:r>
        <w:t>modules</w:t>
      </w:r>
      <w:r w:rsidR="00526643">
        <w:t xml:space="preserve"> related to ethics and big data</w:t>
      </w:r>
      <w:r>
        <w:t xml:space="preserve"> using OpenDSA technology</w:t>
      </w:r>
      <w:r w:rsidR="00526643">
        <w:t xml:space="preserve"> [61]</w:t>
      </w:r>
      <w:r>
        <w:t>. OpenDSA modules combine content in the form of text, visualizations, and simulations with a rich variety of exercises and assessment questions. Since OpenDSA modules are complete units of instruction, they are easy for instructors to use as replacements for their existing coverage of topics (similar to adopting a new textbook</w:t>
      </w:r>
      <w:r w:rsidR="00526643">
        <w:t>)</w:t>
      </w:r>
      <w:r>
        <w:t xml:space="preserve">. Since OpenDSA’s exercises are immediately assessed, with problem instances generated at random, students gain far more practice than is possible with normal paper textbooks. Since the content is highly visual and interactive, students not only get to see the dynamic aspects of the processes under study, they also get to manipulate these dynamic aspects themselves. Emphasizing student engagement with the material conforms to the best practices as developed through more than a decade of research by the </w:t>
      </w:r>
      <w:r w:rsidR="00892FC0">
        <w:t>a</w:t>
      </w:r>
      <w:r w:rsidR="00526643">
        <w:t xml:space="preserve">lgorithm </w:t>
      </w:r>
      <w:r w:rsidR="00892FC0">
        <w:t>v</w:t>
      </w:r>
      <w:r w:rsidR="00526643">
        <w:t>isualization</w:t>
      </w:r>
      <w:r>
        <w:t xml:space="preserve"> research community</w:t>
      </w:r>
      <w:r w:rsidR="00AA55F0">
        <w:t xml:space="preserve"> </w:t>
      </w:r>
      <w:r w:rsidR="00750D53">
        <w:fldChar w:fldCharType="begin">
          <w:fldData xml:space="preserve">PEVuZE5vdGU+PENpdGU+PEF1dGhvcj5Lb3Job25lbjwvQXV0aG9yPjxZZWFyPjIwMTM8L1llYXI+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</w:fldData>
        </w:fldChar>
      </w:r>
      <w:r w:rsidR="0007209C">
        <w:instrText xml:space="preserve"> ADDIN EN.CITE </w:instrText>
      </w:r>
      <w:r w:rsidR="00750D53">
        <w:fldChar w:fldCharType="begin">
          <w:fldData xml:space="preserve">PEVuZE5vdGU+PENpdGU+PEF1dGhvcj5Lb3Job25lbjwvQXV0aG9yPjxZZWFyPjIwMTM8L1llYXI+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</w:fldData>
        </w:fldChar>
      </w:r>
      <w:r w:rsidR="0007209C">
        <w:instrText xml:space="preserve"> ADDIN EN.CITE.DATA </w:instrText>
      </w:r>
      <w:r w:rsidR="00750D53">
        <w:fldChar w:fldCharType="end"/>
      </w:r>
      <w:r w:rsidR="00750D53">
        <w:fldChar w:fldCharType="separate"/>
      </w:r>
      <w:r w:rsidR="0007209C">
        <w:rPr>
          <w:noProof/>
        </w:rPr>
        <w:t>[27-29]</w:t>
      </w:r>
      <w:r w:rsidR="00750D53">
        <w:fldChar w:fldCharType="end"/>
      </w:r>
      <w:r>
        <w:t>.</w:t>
      </w:r>
    </w:p>
    <w:p w14:paraId="7B943CA8" w14:textId="00D586FA" w:rsidR="00220D01" w:rsidRDefault="004B27BD" w:rsidP="00561BC2">
      <w:pPr>
        <w:pStyle w:val="NSFParagraph"/>
      </w:pPr>
      <w:r>
        <w:t>Each module includes mechanisms for students to self-gauge how well they have understood the concepts presented. Self-assessment can increase learner’s motivation, promote students’ ability to guide their own learning and help them internalize factors used when judging performance</w:t>
      </w:r>
      <w:r w:rsidR="00C917EF">
        <w:t xml:space="preserve"> </w:t>
      </w:r>
      <w:r w:rsidR="00750D53">
        <w:fldChar w:fldCharType="begin"/>
      </w:r>
      <w:r w:rsidR="0007209C">
        <w:instrText xml:space="preserve"> ADDIN EN.CITE &lt;EndNote&gt;&lt;Cite&gt;&lt;Author&gt;McMillan&lt;/Author&gt;&lt;Year&gt;2008&lt;/Year&gt;&lt;RecNum&gt;152&lt;/RecNum&gt;&lt;DisplayText&gt;[30, 31]&lt;/DisplayText&gt;&lt;record&gt;&lt;rec-number&gt;152&lt;/rec-number&gt;&lt;foreign-keys&gt;&lt;key app="EN" db-id="azd2zvr90evsr4ew95hxep9sss9af0r9epvz"&gt;152&lt;/key&gt;&lt;/foreign-keys&gt;&lt;ref-type name="Journal Article"&gt;17&lt;/ref-type&gt;&lt;contributors&gt;&lt;authors&gt;&lt;author&gt;McMillan, J.H.&lt;/author&gt;&lt;author&gt;Hearn, J.&lt;/author&gt;&lt;/authors&gt;&lt;/contributors&gt;&lt;titles&gt;&lt;title&gt;Student self-assessment: The key to stronger student motivation and higher achievement&lt;/title&gt;&lt;secondary-title&gt;Educational Horizons&lt;/secondary-title&gt;&lt;/titles&gt;&lt;periodical&gt;&lt;full-title&gt;Educational Horizons&lt;/full-title&gt;&lt;/periodical&gt;&lt;pages&gt;40-49&lt;/pages&gt;&lt;volume&gt;87 (1)&lt;/volume&gt;&lt;dates&gt;&lt;year&gt;2008&lt;/year&gt;&lt;/dates&gt;&lt;urls&gt;&lt;/urls&gt;&lt;/record&gt;&lt;/Cite&gt;&lt;Cite&gt;&lt;Author&gt;Andrade&lt;/Author&gt;&lt;Year&gt;2009&lt;/Year&gt;&lt;RecNum&gt;153&lt;/RecNum&gt;&lt;record&gt;&lt;rec-number&gt;153&lt;/rec-number&gt;&lt;foreign-keys&gt;&lt;key app="EN" db-id="azd2zvr90evsr4ew95hxep9sss9af0r9epvz"&gt;153&lt;/key&gt;&lt;/foreign-keys&gt;&lt;ref-type name="Journal Article"&gt;17&lt;/ref-type&gt;&lt;contributors&gt;&lt;authors&gt;&lt;author&gt;Andrade, H.&lt;/author&gt;&lt;author&gt;A. Valtcheva&lt;/author&gt;&lt;/authors&gt;&lt;/contributors&gt;&lt;titles&gt;&lt;title&gt;Promoting learning and achievement through self-assessment&lt;/title&gt;&lt;secondary-title&gt;Theory Into Practice&lt;/secondary-title&gt;&lt;/titles&gt;&lt;periodical&gt;&lt;full-title&gt;Theory Into Practice&lt;/full-title&gt;&lt;/periodical&gt;&lt;pages&gt;12-19&lt;/pages&gt;&lt;volume&gt;48(1)&lt;/volume&gt;&lt;dates&gt;&lt;year&gt;2009&lt;/year&gt;&lt;/dates&gt;&lt;urls&gt;&lt;/urls&gt;&lt;/record&gt;&lt;/Cite&gt;&lt;/EndNote&gt;</w:instrText>
      </w:r>
      <w:r w:rsidR="00750D53">
        <w:fldChar w:fldCharType="separate"/>
      </w:r>
      <w:r w:rsidR="0007209C">
        <w:rPr>
          <w:noProof/>
        </w:rPr>
        <w:t>[30, 31]</w:t>
      </w:r>
      <w:r w:rsidR="00750D53">
        <w:fldChar w:fldCharType="end"/>
      </w:r>
      <w:r>
        <w:t xml:space="preserve">. We do make use of simple multiple choice and give-a-number style questions. </w:t>
      </w:r>
      <w:r w:rsidR="00526643">
        <w:t>But w</w:t>
      </w:r>
      <w:r>
        <w:t>e also include many interactive exercises. We make extensive use of “algorithm simulation” or “proficiency” exercises, as pioneered by the TRAKLA2 project</w:t>
      </w:r>
      <w:r w:rsidR="00AD3254">
        <w:t xml:space="preserve"> </w:t>
      </w:r>
      <w:r w:rsidR="00750D53">
        <w:fldChar w:fldCharType="begin"/>
      </w:r>
      <w:r w:rsidR="0007209C">
        <w:instrText xml:space="preserve"> ADDIN EN.CITE &lt;EndNote&gt;&lt;Cite&gt;&lt;Author&gt;Malmi&lt;/Author&gt;&lt;Year&gt;2004&lt;/Year&gt;&lt;RecNum&gt;155&lt;/RecNum&gt;&lt;DisplayText&gt;[32]&lt;/DisplayText&gt;&lt;record&gt;&lt;rec-number&gt;155&lt;/rec-number&gt;&lt;foreign-keys&gt;&lt;key app="EN" db-id="azd2zvr90evsr4ew95hxep9sss9af0r9epvz"&gt;155&lt;/key&gt;&lt;/foreign-keys&gt;&lt;ref-type name="Journal Article"&gt;17&lt;/ref-type&gt;&lt;contributors&gt;&lt;authors&gt;&lt;author&gt;Malmi, L.&lt;/author&gt;&lt;author&gt;V. Karavirta&lt;/author&gt;&lt;author&gt;A. Korhonen&lt;/author&gt;&lt;author&gt;J. Nikander&lt;/author&gt;&lt;author&gt;O. Seppala&lt;/author&gt;&lt;author&gt;P. Silvasti&lt;/author&gt;&lt;/authors&gt;&lt;/contributors&gt;&lt;titles&gt;&lt;title&gt;Visual algorithm simulation exercise system with automatic assessment: TRAKLA2&lt;/title&gt;&lt;secondary-title&gt;Informatics in Education&lt;/secondary-title&gt;&lt;/titles&gt;&lt;periodical&gt;&lt;full-title&gt;Informatics in Education&lt;/full-title&gt;&lt;/periodical&gt;&lt;pages&gt;267-288&lt;/pages&gt;&lt;volume&gt;3(2)&lt;/volume&gt;&lt;dates&gt;&lt;year&gt;2004&lt;/year&gt;&lt;pub-dates&gt;&lt;date&gt;Septmenber 2004&lt;/date&gt;&lt;/pub-dates&gt;&lt;/dates&gt;&lt;urls&gt;&lt;/urls&gt;&lt;/record&gt;&lt;/Cite&gt;&lt;/EndNote&gt;</w:instrText>
      </w:r>
      <w:r w:rsidR="00750D53">
        <w:fldChar w:fldCharType="separate"/>
      </w:r>
      <w:r w:rsidR="0007209C">
        <w:rPr>
          <w:noProof/>
        </w:rPr>
        <w:t>[32]</w:t>
      </w:r>
      <w:r w:rsidR="00750D53">
        <w:fldChar w:fldCharType="end"/>
      </w:r>
      <w:r>
        <w:t>. (</w:t>
      </w:r>
      <w:r w:rsidR="00526643">
        <w:t xml:space="preserve">The </w:t>
      </w:r>
      <w:r>
        <w:t>TRAKLA2 developers from Aalto University in Helsinki are active participants in OpenDSA, having developed the JSAV graphics library</w:t>
      </w:r>
      <w:r w:rsidR="00AD3254">
        <w:t xml:space="preserve"> </w:t>
      </w:r>
      <w:r w:rsidR="00750D53">
        <w:fldChar w:fldCharType="begin"/>
      </w:r>
      <w:r w:rsidR="0007209C">
        <w:instrText xml:space="preserve"> ADDIN EN.CITE &lt;EndNote&gt;&lt;Cite&gt;&lt;Author&gt;Karavirta&lt;/Author&gt;&lt;Year&gt;2013&lt;/Year&gt;&lt;RecNum&gt;156&lt;/RecNum&gt;&lt;DisplayText&gt;[33, 34]&lt;/DisplayText&gt;&lt;record&gt;&lt;rec-number&gt;156&lt;/rec-number&gt;&lt;foreign-keys&gt;&lt;key app="EN" db-id="azd2zvr90evsr4ew95hxep9sss9af0r9epvz"&gt;156&lt;/key&gt;&lt;/foreign-keys&gt;&lt;ref-type name="Conference Paper"&gt;47&lt;/ref-type&gt;&lt;contributors&gt;&lt;authors&gt;&lt;author&gt;Karavirta, Ville&lt;/author&gt;&lt;author&gt;Clifford A. Shaffer&lt;/author&gt;&lt;/authors&gt;&lt;/contributors&gt;&lt;titles&gt;&lt;title&gt;JSAV: the JavaScript algorithm visualization library&lt;/title&gt;&lt;secondary-title&gt;Proceedings of the 18th ACM conference on Innovation and technology in computer science education&lt;/secondary-title&gt;&lt;/titles&gt;&lt;pages&gt;159-164&lt;/pages&gt;&lt;dates&gt;&lt;year&gt;2013&lt;/year&gt;&lt;/dates&gt;&lt;pub-location&gt;Canterbury, England, UK&lt;/pub-location&gt;&lt;publisher&gt;ACM&lt;/publisher&gt;&lt;urls&gt;&lt;/urls&gt;&lt;custom1&gt;2462487&lt;/custom1&gt;&lt;electronic-resource-num&gt;10.1145/2462476.2462487&lt;/electronic-resource-num&gt;&lt;/record&gt;&lt;/Cite&gt;&lt;Cite&gt;&lt;Author&gt;Karavirta&lt;/Author&gt;&lt;Year&gt;2013&lt;/Year&gt;&lt;RecNum&gt;157&lt;/RecNum&gt;&lt;record&gt;&lt;rec-number&gt;157&lt;/rec-number&gt;&lt;foreign-keys&gt;&lt;key app="EN" db-id="azd2zvr90evsr4ew95hxep9sss9af0r9epvz"&gt;157&lt;/key&gt;&lt;/foreign-keys&gt;&lt;ref-type name="Web Page"&gt;12&lt;/ref-type&gt;&lt;contributors&gt;&lt;authors&gt;&lt;author&gt;Karavirta, V.&lt;/author&gt;&lt;/authors&gt;&lt;/contributors&gt;&lt;titles&gt;&lt;title&gt;JSAV github repository&lt;/title&gt;&lt;/titles&gt;&lt;dates&gt;&lt;year&gt;2013&lt;/year&gt;&lt;/dates&gt;&lt;urls&gt;&lt;related-urls&gt;&lt;url&gt;github.com/vkaravir/JSAV&lt;/url&gt;&lt;/related-urls&gt;&lt;/urls&gt;&lt;/record&gt;&lt;/Cite&gt;&lt;/EndNote&gt;</w:instrText>
      </w:r>
      <w:r w:rsidR="00750D53">
        <w:fldChar w:fldCharType="separate"/>
      </w:r>
      <w:r w:rsidR="0007209C">
        <w:rPr>
          <w:noProof/>
        </w:rPr>
        <w:t>[33, 34]</w:t>
      </w:r>
      <w:r w:rsidR="00750D53">
        <w:fldChar w:fldCharType="end"/>
      </w:r>
      <w:r>
        <w:t xml:space="preserve"> and several OpenDSA exercises</w:t>
      </w:r>
      <w:r w:rsidR="00526643">
        <w:t>.</w:t>
      </w:r>
      <w:r>
        <w:t>)</w:t>
      </w:r>
      <w:r w:rsidR="00526643">
        <w:t xml:space="preserve"> </w:t>
      </w:r>
      <w:r>
        <w:t xml:space="preserve">In algorithm proficiency exercises, students are shown a data structure in a graphical interface, and must manipulate it to demonstrate knowledge of an algorithmic process. For example, they might show the swap operations that a given sorting algorithm uses. Or they </w:t>
      </w:r>
      <w:r>
        <w:lastRenderedPageBreak/>
        <w:t xml:space="preserve">might show the changes that take place when a new element is inserted into a tree structure. Other OpenDSA exercises make use of small simulations for algorithms or mathematical equations to let students see the effects that result from changing the input parameters. </w:t>
      </w:r>
      <w:r w:rsidR="00526643">
        <w:t>We have experience with s</w:t>
      </w:r>
      <w:r>
        <w:t xml:space="preserve">mall-scale programming exercises </w:t>
      </w:r>
      <w:r w:rsidR="00526643">
        <w:t xml:space="preserve">that </w:t>
      </w:r>
      <w:r>
        <w:t>are automatically assessed for correctness. These problems are similar to small homework problems traditionally given in such a course, but which have been hard to grade.</w:t>
      </w:r>
    </w:p>
    <w:p w14:paraId="2411BEA3" w14:textId="21821830" w:rsidR="009D1371" w:rsidRDefault="002317BE" w:rsidP="00D3274D">
      <w:pPr>
        <w:pStyle w:val="NSFHeading2"/>
      </w:pPr>
      <w:r w:rsidRPr="003E2F7C">
        <w:t>2.</w:t>
      </w:r>
      <w:r>
        <w:t>3</w:t>
      </w:r>
      <w:r w:rsidRPr="003E2F7C">
        <w:t xml:space="preserve"> </w:t>
      </w:r>
      <w:r>
        <w:t>Instructional Design</w:t>
      </w:r>
    </w:p>
    <w:p w14:paraId="5E7EF2A6" w14:textId="0D25CAF1" w:rsidR="0038067B" w:rsidRPr="0038067B" w:rsidRDefault="0038067B" w:rsidP="0038067B">
      <w:pPr>
        <w:pStyle w:val="NSFParagraph"/>
      </w:pPr>
      <w:r w:rsidRPr="0038067B">
        <w:t>The use of well-established instructional design approaches is motivated by two observations. First, computer science education has taken advantage of constructivist theories of education that underlie such pedagogical practices as peer learning</w:t>
      </w:r>
      <w:r w:rsidR="008B2C1E">
        <w:t>.</w:t>
      </w:r>
      <w:r w:rsidRPr="0038067B">
        <w:t xml:space="preserve"> We proposed to take advantage of instructional design methods to similarly improve computer science education. Second, just as quality software is produced through rigorous software engineering practices we believe that quality learning environments are produced through rigorous “curriculum engineering” provided by instructional design. Prevailing well intentioned and sometimes successful, but ad-hoc, curriculum design can be dramatically improved by systematically applying known instructional design methods. Just as software developers use methods of analysis, specification, design, implementation, and testing, curriculum developers should use parallel methods: defining instructional goals and analyzing learners and their context (analysis), creating performance objectives (specification) developing instructional strategies and assessment (design), creating instructional materials (implementation), and conducting assessments (testing). Just as with the software engineering life-cycle has iterative improvement based on feedback from later stages, instructional design also has a “life-cycle” that improves curriculum based on assessment of its use in the classroom</w:t>
      </w:r>
    </w:p>
    <w:p w14:paraId="46620E1D" w14:textId="3E3CE584" w:rsidR="001B7734" w:rsidRDefault="009D1371">
      <w:pPr>
        <w:pStyle w:val="NSFParagraph"/>
      </w:pPr>
      <w:r w:rsidRPr="001B7734">
        <w:t>Instructional Design is a subfield of education concerned with the systematic design of learning experiences that give measurable results by following a well-defined process. Although Instructional Design has existed for decades and is popular in other domains, it has seen extremely limited application in Computer Science. Much of this existing research ironically only suggests how Software Engineering techniques can be applied to Instructional Design [3, 4, 7], while the remainder approaches the subfield by focusing on pedagogical tactics [1, 6] rather than holistic, cohesive processes.</w:t>
      </w:r>
    </w:p>
    <w:p w14:paraId="19CB3D83" w14:textId="7C7BDF87" w:rsidR="001B7734" w:rsidRDefault="009D1371">
      <w:pPr>
        <w:pStyle w:val="NSFParagraph"/>
      </w:pPr>
      <w:r w:rsidRPr="001B7734">
        <w:t>Similar to the diverse methods in Software Engineering, there are many models of Instructional Design. The Dick and Carey model is a popular model for introductory Instructional Designers because of its rigorous structure [2]. This model consists of 9 major phases. The first three phases require the designer to analyze and formally specify the instructional goal, the learners, and the context of the learning environment. The next two phases have the designer precisely identify each of the composite performance objectives their learners must achieve, and then develop assessment instruments to concretely measure those objectives (these instruments are used as pretests, practice material, and posttests). Only then can the designer plan out the high level instructional strategy and develop their instructional materials in the sixth and seventh phases. The Dick and Carey model suggests using Gange's Nine Learning Events as a systematic guide to developing these materials, gracefully synthesizing presentation, practice, and feedback; however, there are a wide range of learning and motivational theories that are applicable in this phase. Finally, the last two phases guide the developer in evaluating their materials formatively and then summatively, emphasizing the iterative nature of this process.</w:t>
      </w:r>
    </w:p>
    <w:p w14:paraId="5B582F6D" w14:textId="73910E15" w:rsidR="0038067B" w:rsidRDefault="009D1371">
      <w:pPr>
        <w:pStyle w:val="NSFParagraph"/>
      </w:pPr>
      <w:r w:rsidRPr="001B7734">
        <w:t>The PIs have previously applied Instructional Design in two trial interventions with excellent results: (1) to create a new unit of an existing Computational Thinking course for non-CS major undergraduates, and (2) to create a new five-day introductory workshop on Computer Science for high schoolers. In the former setting, the model was applied rigorously to correct a perceived gap in students' learning; in the latter setting, the model was applied loosely to create a new instructional experience from scratch. This differentiation represents the degree to which the model can be adapted to the constraints of the instructor. A survey of the literature has revealed no prior, formal attempts at applying this technique to CS Education.</w:t>
      </w:r>
    </w:p>
    <w:p w14:paraId="2D11DAD4" w14:textId="1ED624AE" w:rsidR="0038067B" w:rsidRDefault="009D1371">
      <w:pPr>
        <w:pStyle w:val="NSFParagraph"/>
      </w:pPr>
      <w:r w:rsidRPr="001B7734">
        <w:t xml:space="preserve">Instructional Design methods not only lead to tight, focused instruction to the benefit of the learners, but also gives detailed metrics on the impact of the course materials. Formative Evaluation is a crucial component of Instructional Design, required at multiple levels using a pre- and post- assessments. In the two case studies, small group and field trials were conducted with real learners to gather data that demonstrates the students had significant learning gains with an average improvement of up to 46% in some areas. However, even more crucially, the </w:t>
      </w:r>
      <w:r w:rsidRPr="001B7734">
        <w:lastRenderedPageBreak/>
        <w:t>thorough planning identified a number of inadequacies that would not have been accounted for otherwise, before developing instructional materials.</w:t>
      </w:r>
    </w:p>
    <w:p w14:paraId="50753A44" w14:textId="1849F42A" w:rsidR="002317BE" w:rsidRDefault="009D1371">
      <w:pPr>
        <w:pStyle w:val="NSFParagraph"/>
      </w:pPr>
      <w:r w:rsidRPr="001B7734">
        <w:t>A common problem with course dissemination is that the curriculum developers usually only share the course materials (e.g., PowerPoint slides, handouts, project write-ups, etc.) rather than a high-level instructional strategy, learning objectives, and other key resources. The formal methods of Instructional Design are self-documenting at every phase, so that curriculum adopters are given materials along with the context and justifications of those materials.  </w:t>
      </w:r>
    </w:p>
    <w:p w14:paraId="617C4789" w14:textId="7D19D3E2" w:rsidR="00A92B35" w:rsidRDefault="00FF0D35" w:rsidP="007C7776">
      <w:pPr>
        <w:pStyle w:val="NSFHeading2"/>
      </w:pPr>
      <w:r w:rsidRPr="003E2F7C">
        <w:t>2.4</w:t>
      </w:r>
      <w:r w:rsidR="004B27BD" w:rsidRPr="003E2F7C">
        <w:t xml:space="preserve">. </w:t>
      </w:r>
      <w:commentRangeStart w:id="0"/>
      <w:r w:rsidR="004B27BD" w:rsidRPr="003E2F7C">
        <w:t xml:space="preserve">Preliminary Results from </w:t>
      </w:r>
      <w:r w:rsidR="002810A5">
        <w:t>the Computational Thinking</w:t>
      </w:r>
      <w:r w:rsidR="004B27BD" w:rsidRPr="003E2F7C">
        <w:t xml:space="preserve"> class</w:t>
      </w:r>
      <w:commentRangeEnd w:id="0"/>
      <w:r w:rsidR="00561BC2">
        <w:rPr>
          <w:rStyle w:val="CommentReference"/>
          <w:rFonts w:ascii="Arial" w:eastAsia="Arial" w:hAnsi="Arial" w:cs="Arial"/>
          <w:b w:val="0"/>
          <w:shd w:val="clear" w:color="auto" w:fill="auto"/>
        </w:rPr>
        <w:commentReference w:id="0"/>
      </w:r>
    </w:p>
    <w:p w14:paraId="28F0D1F4" w14:textId="42491DF9" w:rsidR="00D23319" w:rsidRPr="00D3274D" w:rsidRDefault="00D23319">
      <w:pPr>
        <w:pStyle w:val="NSFParagraph"/>
      </w:pPr>
      <w:r w:rsidRPr="00D23319">
        <w:t xml:space="preserve">The preliminary results from the first </w:t>
      </w:r>
      <w:r w:rsidR="00140BAC">
        <w:t xml:space="preserve">two </w:t>
      </w:r>
      <w:r w:rsidRPr="00D23319">
        <w:t>offering</w:t>
      </w:r>
      <w:r w:rsidR="00140BAC">
        <w:t>s</w:t>
      </w:r>
      <w:r w:rsidRPr="00D23319">
        <w:t xml:space="preserve"> of the class in the Fall 2014 </w:t>
      </w:r>
      <w:r w:rsidR="00140BAC">
        <w:t xml:space="preserve">and Spring 2015 </w:t>
      </w:r>
      <w:r w:rsidRPr="00D23319">
        <w:t>semester</w:t>
      </w:r>
      <w:r w:rsidR="00140BAC">
        <w:t>s</w:t>
      </w:r>
      <w:r w:rsidRPr="00D23319">
        <w:t xml:space="preserve"> include an analysis of student motivation and the use of cohorts. </w:t>
      </w:r>
      <w:r w:rsidR="00140BAC">
        <w:t>Survey results are from XX</w:t>
      </w:r>
      <w:r w:rsidRPr="00D23319">
        <w:t xml:space="preserve"> students in the</w:t>
      </w:r>
      <w:r w:rsidR="00140BAC">
        <w:t xml:space="preserve"> class, AA% female and BB</w:t>
      </w:r>
      <w:r w:rsidRPr="00D23319">
        <w:t xml:space="preserve">% male. There was </w:t>
      </w:r>
      <w:r w:rsidR="00140BAC">
        <w:t>a wide variety among</w:t>
      </w:r>
      <w:r w:rsidRPr="00D23319">
        <w:t xml:space="preserve"> majors, with students in psychology, </w:t>
      </w:r>
      <w:r w:rsidR="00140BAC">
        <w:t>political</w:t>
      </w:r>
      <w:r w:rsidRPr="00D23319">
        <w:t xml:space="preserve"> </w:t>
      </w:r>
      <w:r w:rsidR="00140BAC">
        <w:t>science, English</w:t>
      </w:r>
      <w:r w:rsidRPr="00D23319">
        <w:t xml:space="preserve">, mathematics, theatre, university studies, and other disciplines. To assess the motivational impact of our pedagogical approaches and technological innovations, we surveyed students with the MUSIC Model of Academic Motivation Inventory (MMAMI). MMAMI is a validated instrument for measuring students’ beliefs related to the five key components of the MUSIC model </w:t>
      </w:r>
      <w:r w:rsidRPr="00D23319">
        <w:fldChar w:fldCharType="begin"/>
      </w:r>
      <w:r w:rsidRPr="00D23319">
        <w:instrText xml:space="preserve"> ADDIN EN.CITE &lt;EndNote&gt;&lt;Cite&gt;&lt;Author&gt;Jones&lt;/Author&gt;&lt;Year&gt;2012&lt;/Year&gt;&lt;RecNum&gt;169&lt;/RecNum&gt;&lt;DisplayText&gt;[27]&lt;/DisplayText&gt;&lt;record&gt;&lt;rec-number&gt;169&lt;/rec-number&gt;&lt;foreign-keys&gt;&lt;key app="EN" db-id="azd2zvr90evsr4ew95hxep9sss9af0r9epvz"&gt;169&lt;/key&gt;&lt;/foreign-keys&gt;&lt;ref-type name="Conference Proceedings"&gt;10&lt;/ref-type&gt;&lt;contributors&gt;&lt;authors&gt;&lt;author&gt;Jones, Brett D&lt;/author&gt;&lt;author&gt;Skaggs, Gary&lt;/author&gt;&lt;/authors&gt;&lt;/contributors&gt;&lt;titles&gt;&lt;title&gt;Validation of the MUSIC Model of Academic Motivation Inventory: A measure of students’ motivation in college courses&lt;/title&gt;&lt;secondary-title&gt;International Conference on Motivation&lt;/secondary-title&gt;&lt;/titles&gt;&lt;dates&gt;&lt;year&gt;2012&lt;/year&gt;&lt;/dates&gt;&lt;pub-location&gt;Frankfurt, Germany&lt;/pub-location&gt;&lt;urls&gt;&lt;/urls&gt;&lt;/record&gt;&lt;/Cite&gt;&lt;/EndNote&gt;</w:instrText>
      </w:r>
      <w:r w:rsidRPr="00D23319">
        <w:fldChar w:fldCharType="separate"/>
      </w:r>
      <w:r w:rsidRPr="00D23319">
        <w:t>[27]</w:t>
      </w:r>
      <w:r w:rsidRPr="00D23319">
        <w:fldChar w:fldCharType="end"/>
      </w:r>
      <w:r w:rsidRPr="00D23319">
        <w:t>. The version used in our course consists of 26 statements that students responded to on a 6-point Likert scale (ranging from “Strong Disagreement” to “Strong Agreement”). The responses are then averaged into subscales relating to each of the components of the MUSIC model – eMpowerment, Usefulness, Success, Interest, and Caring. Exam</w:t>
      </w:r>
      <w:r w:rsidR="00EE277B">
        <w:t>ples of the statements include:</w:t>
      </w:r>
      <w:r w:rsidRPr="00D23319">
        <w:rPr>
          <w:i/>
        </w:rPr>
        <w:t xml:space="preserve">“The knowledge I gain in this course is important for my future.” </w:t>
      </w:r>
      <w:r w:rsidR="00EE277B">
        <w:t xml:space="preserve"> and</w:t>
      </w:r>
      <w:r w:rsidRPr="00D23319">
        <w:rPr>
          <w:i/>
        </w:rPr>
        <w:t>“I enjoy completing the coursework.”</w:t>
      </w:r>
    </w:p>
    <w:p w14:paraId="56CA725A" w14:textId="04597827" w:rsidR="00140BAC" w:rsidRDefault="00140BAC" w:rsidP="00140BAC">
      <w:pPr>
        <w:pStyle w:val="NSFParagraph"/>
      </w:pPr>
      <w:r w:rsidRPr="00140BAC">
        <w:t>As a baseline measure of success, the results from the MUSIC inventory suggest that students were overall motivated in this course. Students reported high average scores in all five areas of the MUSIC model, with no strong standard deviation</w:t>
      </w:r>
      <w:r w:rsidR="00EE277B">
        <w:t>. The results, shown in Figure 2</w:t>
      </w:r>
      <w:r w:rsidRPr="00140BAC">
        <w:t xml:space="preserve">, indicate that students “Agreed” in the belief that they were empowered, able to succeed, cared for, and that the course was interesting and useful. Our interpretation of </w:t>
      </w:r>
      <w:r w:rsidR="004D4FD7">
        <w:rPr>
          <w:noProof/>
        </w:rPr>
        <w:drawing>
          <wp:anchor distT="0" distB="0" distL="114300" distR="114300" simplePos="0" relativeHeight="251658240" behindDoc="0" locked="0" layoutInCell="1" allowOverlap="1" wp14:anchorId="5CF7F980" wp14:editId="30C0A236">
            <wp:simplePos x="0" y="0"/>
            <wp:positionH relativeFrom="margin">
              <wp:align>right</wp:align>
            </wp:positionH>
            <wp:positionV relativeFrom="paragraph">
              <wp:posOffset>373380</wp:posOffset>
            </wp:positionV>
            <wp:extent cx="3283585" cy="2441575"/>
            <wp:effectExtent l="19050" t="19050" r="12065" b="158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83585" cy="24415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140BAC">
        <w:t xml:space="preserve">this data is that, at a minimum, this course was successful in engaging students. </w:t>
      </w:r>
    </w:p>
    <w:p w14:paraId="51759B2F" w14:textId="70C70367" w:rsidR="004D4FD7" w:rsidRPr="00EE277B" w:rsidRDefault="00EE277B">
      <w:pPr>
        <w:pStyle w:val="NSFParagraph"/>
      </w:pPr>
      <w:r w:rsidRPr="008513C1">
        <w:rPr>
          <w:noProof/>
        </w:rPr>
        <mc:AlternateContent>
          <mc:Choice Requires="wps">
            <w:drawing>
              <wp:anchor distT="0" distB="0" distL="114300" distR="114300" simplePos="0" relativeHeight="251660288" behindDoc="0" locked="0" layoutInCell="1" allowOverlap="1" wp14:anchorId="5289AAF7" wp14:editId="02C69121">
                <wp:simplePos x="0" y="0"/>
                <wp:positionH relativeFrom="column">
                  <wp:posOffset>3398520</wp:posOffset>
                </wp:positionH>
                <wp:positionV relativeFrom="paragraph">
                  <wp:posOffset>1557655</wp:posOffset>
                </wp:positionV>
                <wp:extent cx="260985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609850" cy="635"/>
                        </a:xfrm>
                        <a:prstGeom prst="rect">
                          <a:avLst/>
                        </a:prstGeom>
                        <a:solidFill>
                          <a:prstClr val="white"/>
                        </a:solidFill>
                        <a:ln>
                          <a:noFill/>
                        </a:ln>
                        <a:effectLst/>
                      </wps:spPr>
                      <wps:txbx>
                        <w:txbxContent>
                          <w:p w14:paraId="09A0227F" w14:textId="11F3F275" w:rsidR="00A62F8D" w:rsidRPr="00D3274D" w:rsidRDefault="00A62F8D" w:rsidP="00D3274D">
                            <w:pPr>
                              <w:pStyle w:val="Caption"/>
                              <w:jc w:val="center"/>
                              <w:rPr>
                                <w:noProof/>
                                <w:color w:val="000000" w:themeColor="text1"/>
                              </w:rPr>
                            </w:pPr>
                            <w:r w:rsidRPr="00D3274D">
                              <w:rPr>
                                <w:color w:val="000000" w:themeColor="text1"/>
                              </w:rPr>
                              <w:t>Figure 2 Motivational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89AAF7" id="Text Box 1" o:spid="_x0000_s1027" type="#_x0000_t202" style="position:absolute;left:0;text-align:left;margin-left:267.6pt;margin-top:122.65pt;width:20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" stroked="f">
                <v:textbox style="mso-fit-shape-to-text:t" inset="0,0,0,0">
                  <w:txbxContent>
                    <w:p w14:paraId="09A0227F" w14:textId="11F3F275" w:rsidR="00A62F8D" w:rsidRPr="00D3274D" w:rsidRDefault="00A62F8D" w:rsidP="00D3274D">
                      <w:pPr>
                        <w:pStyle w:val="Caption"/>
                        <w:jc w:val="center"/>
                        <w:rPr>
                          <w:noProof/>
                          <w:color w:val="000000" w:themeColor="text1"/>
                        </w:rPr>
                      </w:pPr>
                      <w:r w:rsidRPr="00D3274D">
                        <w:rPr>
                          <w:color w:val="000000" w:themeColor="text1"/>
                        </w:rPr>
                        <w:t>Figure 2 Motivational Data</w:t>
                      </w:r>
                    </w:p>
                  </w:txbxContent>
                </v:textbox>
                <w10:wrap type="square"/>
              </v:shape>
            </w:pict>
          </mc:Fallback>
        </mc:AlternateContent>
      </w:r>
      <w:r w:rsidR="004D4FD7" w:rsidRPr="00EE277B">
        <w:t>To better understand the quantitative data, qualitative data about the class was also collected by observing students working in cohorts during class time and by interviewing 9 students of the class at the end of semester. Group observations (13 hours) and interviews with students (9 students) suggest that working in a cohort was beneficial. While some class activities were designed to be collaborative, students in their cohort usually worked on individual problems. If a student got stuck with a problem s/he would ask other members in their cohort for help. In some cohorts a more active student would inquire if other members were stuck with a problem. Students felt it was easier to ask help from peer members because they were at the same level of learning.</w:t>
      </w:r>
    </w:p>
    <w:p w14:paraId="27CF454C" w14:textId="1A0C9BF0" w:rsidR="004D4FD7" w:rsidRPr="004D4FD7" w:rsidRDefault="004D4FD7" w:rsidP="004D4FD7">
      <w:pPr>
        <w:pStyle w:val="NSFParagraph"/>
        <w:rPr>
          <w:i/>
        </w:rPr>
      </w:pPr>
      <w:r w:rsidRPr="004D4FD7">
        <w:rPr>
          <w:i/>
        </w:rPr>
        <w:t>“It’s nice to have other people that are in a similar level of learning to you so you can bounce ideas off each other as opposed to get an explanation from someone who already know the materials and is trying remember what it is like not know the material. So it’s getting a better explanation from someone that is closer to where you are… “(Student1)</w:t>
      </w:r>
    </w:p>
    <w:p w14:paraId="55A24BAD" w14:textId="77777777" w:rsidR="004D4FD7" w:rsidRPr="004D4FD7" w:rsidRDefault="004D4FD7" w:rsidP="004D4FD7">
      <w:pPr>
        <w:pStyle w:val="NSFParagraph"/>
      </w:pPr>
      <w:r w:rsidRPr="004D4FD7">
        <w:t xml:space="preserve">Help usually was offered in the form of explanation instead of providing the answer. </w:t>
      </w:r>
    </w:p>
    <w:p w14:paraId="4E3E083C" w14:textId="77777777" w:rsidR="004D4FD7" w:rsidRPr="004D4FD7" w:rsidRDefault="004D4FD7" w:rsidP="004D4FD7">
      <w:pPr>
        <w:pStyle w:val="NSFParagraph"/>
        <w:rPr>
          <w:i/>
        </w:rPr>
      </w:pPr>
      <w:r w:rsidRPr="004D4FD7">
        <w:rPr>
          <w:i/>
        </w:rPr>
        <w:t xml:space="preserve">“If we are doing individual work we usually break off and solve the problems. If we have difficulty we ask the other members. Usually if we get an explanation that is more about the concept as opposed to the individual </w:t>
      </w:r>
      <w:r w:rsidRPr="004D4FD7">
        <w:rPr>
          <w:i/>
        </w:rPr>
        <w:lastRenderedPageBreak/>
        <w:t>problem we had. So say if we got a problem with ‘if’ statement, we get an explanation on why our ‘if’ statement wasn’t working as opposed to the right way to write that individual ‘if’ statement. There is more learning the ‘whys’ as opposed to the ‘what’ I guess”(Student 1)</w:t>
      </w:r>
    </w:p>
    <w:p w14:paraId="3CCEBE36" w14:textId="77777777" w:rsidR="004D4FD7" w:rsidRPr="004D4FD7" w:rsidRDefault="004D4FD7" w:rsidP="004D4FD7">
      <w:pPr>
        <w:pStyle w:val="NSFParagraph"/>
      </w:pPr>
      <w:r w:rsidRPr="004D4FD7">
        <w:t>Forming cohorts with students from different disciplines allowed students to better understand the application and implications of CT across disciplines.</w:t>
      </w:r>
    </w:p>
    <w:p w14:paraId="62640458" w14:textId="77777777" w:rsidR="004D4FD7" w:rsidRPr="004D4FD7" w:rsidRDefault="004D4FD7" w:rsidP="004D4FD7">
      <w:pPr>
        <w:pStyle w:val="NSFParagraph"/>
      </w:pPr>
      <w:r w:rsidRPr="004D4FD7">
        <w:rPr>
          <w:i/>
        </w:rPr>
        <w:t>“It offered different perspectives. When we were working with Netlogo and how we chose a view point, like a program that we can relate to our major. I know the biology major did one on AIDS and how it spreads and the other two on voting and voting habits. And I did something on networking… it was good to open up and see different perspectives and how programs can be applied to different focuse” (Student 7)</w:t>
      </w:r>
    </w:p>
    <w:p w14:paraId="32077EEF" w14:textId="77777777" w:rsidR="004D4FD7" w:rsidRPr="004D4FD7" w:rsidRDefault="004D4FD7" w:rsidP="004D4FD7">
      <w:pPr>
        <w:pStyle w:val="NSFParagraph"/>
        <w:rPr>
          <w:i/>
        </w:rPr>
      </w:pPr>
      <w:r w:rsidRPr="004D4FD7">
        <w:rPr>
          <w:i/>
        </w:rPr>
        <w:t>“Since we all are working on different projects it is kind of interesting to see what we can do with the data. So like while my one is working on voting habits and government, I think one of the other guys is comparing literature and it is just like how you can approach problems in different ways…” (Student 4)</w:t>
      </w:r>
    </w:p>
    <w:p w14:paraId="649D5DEE" w14:textId="77777777" w:rsidR="004D4FD7" w:rsidRPr="004D4FD7" w:rsidRDefault="004D4FD7" w:rsidP="004D4FD7">
      <w:pPr>
        <w:pStyle w:val="NSFParagraph"/>
      </w:pPr>
      <w:r w:rsidRPr="004D4FD7">
        <w:t xml:space="preserve">Apart from understanding concepts, students also found cohort members useful in locating technical resources or explaining how to use certain features of a course resource. </w:t>
      </w:r>
    </w:p>
    <w:p w14:paraId="04295BC4" w14:textId="77777777" w:rsidR="004D4FD7" w:rsidRPr="004D4FD7" w:rsidRDefault="004D4FD7" w:rsidP="004D4FD7">
      <w:pPr>
        <w:pStyle w:val="NSFParagraph"/>
        <w:rPr>
          <w:i/>
        </w:rPr>
      </w:pPr>
      <w:r w:rsidRPr="004D4FD7">
        <w:rPr>
          <w:i/>
        </w:rPr>
        <w:t>“In the beginning of the Blockly program, the airplane, the diagram, all of that – I really did not know how to do it. It was easy, but I really did not know how to start it. So I asked my team member how to start. He explained to me how to start and after that I was able to do it easily. So it was basically getting to know the basics of how to start the program and then I was able to do it.” (Student 5)</w:t>
      </w:r>
    </w:p>
    <w:p w14:paraId="41B21BAF" w14:textId="77777777" w:rsidR="004D4FD7" w:rsidRPr="004D4FD7" w:rsidRDefault="004D4FD7" w:rsidP="004D4FD7">
      <w:pPr>
        <w:pStyle w:val="NSFParagraph"/>
      </w:pPr>
      <w:r w:rsidRPr="004D4FD7">
        <w:t xml:space="preserve">Students also appreciated the presence of the instructor and co-instructor. </w:t>
      </w:r>
    </w:p>
    <w:p w14:paraId="68DCEC3A" w14:textId="77777777" w:rsidR="004D4FD7" w:rsidRPr="004D4FD7" w:rsidRDefault="004D4FD7" w:rsidP="004D4FD7">
      <w:pPr>
        <w:pStyle w:val="NSFParagraph"/>
        <w:rPr>
          <w:i/>
        </w:rPr>
      </w:pPr>
      <w:r w:rsidRPr="004D4FD7">
        <w:rPr>
          <w:i/>
        </w:rPr>
        <w:t>“The basic understanding, solidifying the basic understanding of the underlying principles of programming –that is not something most people (instructor) will go over, at least at this level I guess. Having that explained with someone there, who knows the material and is willing to explain it further, that was just really helpful…” (Student 1)</w:t>
      </w:r>
    </w:p>
    <w:p w14:paraId="7E5F5D3C" w14:textId="77777777" w:rsidR="004D4FD7" w:rsidRPr="004D4FD7" w:rsidRDefault="004D4FD7" w:rsidP="004D4FD7">
      <w:pPr>
        <w:pStyle w:val="NSFParagraph"/>
      </w:pPr>
      <w:r w:rsidRPr="004D4FD7">
        <w:t>Students of this class stated that taking this CT class has helped them realize the role of computation in their major.</w:t>
      </w:r>
    </w:p>
    <w:p w14:paraId="67C07187" w14:textId="4A0E4879" w:rsidR="00D23319" w:rsidRPr="00D3274D" w:rsidRDefault="004D4FD7">
      <w:pPr>
        <w:pStyle w:val="NSFParagraph"/>
        <w:rPr>
          <w:i/>
        </w:rPr>
      </w:pPr>
      <w:r w:rsidRPr="004D4FD7">
        <w:rPr>
          <w:i/>
        </w:rPr>
        <w:t>“Taking this course I now realize how much the modeling that we do in python is being used by people in my major and is seen as a valuable skill to employers …I did not know (before taking this course) how thorough and how much it would tie into my major until I took the class…”(Student 3)</w:t>
      </w:r>
    </w:p>
    <w:p w14:paraId="7D8580C6" w14:textId="77777777" w:rsidR="0066612B" w:rsidRDefault="00725341" w:rsidP="007C7776">
      <w:pPr>
        <w:pStyle w:val="NSFHeading2"/>
      </w:pPr>
      <w:r>
        <w:t>2.5 Related work</w:t>
      </w:r>
    </w:p>
    <w:p w14:paraId="05AA30DB" w14:textId="6F0DF0C7" w:rsidR="000051D6" w:rsidRDefault="004B27BD" w:rsidP="007C7776">
      <w:pPr>
        <w:pStyle w:val="NSFParagraph"/>
      </w:pPr>
      <w:r>
        <w:t xml:space="preserve">We share with the </w:t>
      </w:r>
      <w:r w:rsidR="00526643">
        <w:t>M</w:t>
      </w:r>
      <w:r>
        <w:t xml:space="preserve">edia </w:t>
      </w:r>
      <w:r w:rsidR="00526643">
        <w:t>C</w:t>
      </w:r>
      <w:r>
        <w:t>omputation approach</w:t>
      </w:r>
      <w:r w:rsidR="001551FE">
        <w:t xml:space="preserve"> </w:t>
      </w:r>
      <w:r w:rsidR="00750D53">
        <w:fldChar w:fldCharType="begin"/>
      </w:r>
      <w:r w:rsidR="0007209C">
        <w:instrText xml:space="preserve"> ADDIN EN.CITE &lt;EndNote&gt;&lt;Cite&gt;&lt;Author&gt;Guzdial&lt;/Author&gt;&lt;Year&gt;2003&lt;/Year&gt;&lt;RecNum&gt;96&lt;/RecNum&gt;&lt;DisplayText&gt;[37]&lt;/DisplayText&gt;&lt;record&gt;&lt;rec-number&gt;96&lt;/rec-number&gt;&lt;foreign-keys&gt;&lt;key app="EN" db-id="azd2zvr90evsr4ew95hxep9sss9af0r9epvz"&gt;96&lt;/key&gt;&lt;/foreign-keys&gt;&lt;ref-type name="Journal Article"&gt;17&lt;/ref-type&gt;&lt;contributors&gt;&lt;authors&gt;&lt;author&gt;Mark Guzdial&lt;/author&gt;&lt;/authors&gt;&lt;/contributors&gt;&lt;titles&gt;&lt;title&gt;A media computation course for non-majors&lt;/title&gt;&lt;secondary-title&gt;SIGCSE Bull.&lt;/secondary-title&gt;&lt;/titles&gt;&lt;periodical&gt;&lt;full-title&gt;SIGCSE Bull.&lt;/full-title&gt;&lt;/periodical&gt;&lt;pages&gt;104-108&lt;/pages&gt;&lt;volume&gt;35&lt;/volume&gt;&lt;number&gt;3&lt;/number&gt;&lt;dates&gt;&lt;year&gt;2003&lt;/year&gt;&lt;/dates&gt;&lt;isbn&gt;0097-8418&lt;/isbn&gt;&lt;urls&gt;&lt;/urls&gt;&lt;custom1&gt;961542&lt;/custom1&gt;&lt;electronic-resource-num&gt;10.1145/961290.961542&lt;/electronic-resource-num&gt;&lt;/record&gt;&lt;/Cite&gt;&lt;/EndNote&gt;</w:instrText>
      </w:r>
      <w:r w:rsidR="00750D53">
        <w:fldChar w:fldCharType="separate"/>
      </w:r>
      <w:r w:rsidR="0007209C">
        <w:rPr>
          <w:noProof/>
        </w:rPr>
        <w:t>[37]</w:t>
      </w:r>
      <w:r w:rsidR="00750D53">
        <w:fldChar w:fldCharType="end"/>
      </w:r>
      <w:r>
        <w:t xml:space="preserve"> the idea of providing a unifying, open-ended resource (images and sound </w:t>
      </w:r>
      <w:r w:rsidR="00526643">
        <w:t xml:space="preserve">are used </w:t>
      </w:r>
      <w:r>
        <w:t xml:space="preserve">in </w:t>
      </w:r>
      <w:r w:rsidR="00526643">
        <w:t>M</w:t>
      </w:r>
      <w:r>
        <w:t xml:space="preserve">edia </w:t>
      </w:r>
      <w:r w:rsidR="00526643">
        <w:t>C</w:t>
      </w:r>
      <w:r>
        <w:t>omputation vs. big data in our course). However, we believe that big data is seen by students as “useful”</w:t>
      </w:r>
      <w:r w:rsidR="00526643">
        <w:t>---</w:t>
      </w:r>
      <w:r>
        <w:t>which is more engaging</w:t>
      </w:r>
      <w:r w:rsidR="00526643">
        <w:t>---while</w:t>
      </w:r>
      <w:r>
        <w:t xml:space="preserve"> media computation is seen as </w:t>
      </w:r>
      <w:r w:rsidR="00526643">
        <w:t xml:space="preserve">only </w:t>
      </w:r>
      <w:r>
        <w:t xml:space="preserve">“interesting” </w:t>
      </w:r>
      <w:r w:rsidR="00750D53">
        <w:fldChar w:fldCharType="begin"/>
      </w:r>
      <w:r w:rsidR="0007209C">
        <w:instrText xml:space="preserve"> ADDIN EN.CITE &lt;EndNote&gt;&lt;Cite&gt;&lt;Author&gt;Guzdial&lt;/Author&gt;&lt;Year&gt;2006&lt;/Year&gt;&lt;RecNum&gt;97&lt;/RecNum&gt;&lt;DisplayText&gt;[38]&lt;/DisplayText&gt;&lt;record&gt;&lt;rec-number&gt;97&lt;/rec-number&gt;&lt;foreign-keys&gt;&lt;key app="EN" db-id="azd2zvr90evsr4ew95hxep9sss9af0r9epvz"&gt;97&lt;/key&gt;&lt;/foreign-keys&gt;&lt;ref-type name="Conference Paper"&gt;47&lt;/ref-type&gt;&lt;contributors&gt;&lt;authors&gt;&lt;author&gt;Guzdial, Mark&lt;/author&gt;&lt;author&gt;Allison Elliott Tew&lt;/author&gt;&lt;/authors&gt;&lt;/contributors&gt;&lt;titles&gt;&lt;title&gt;Imagineering inauthentic legitimate peripheral participation: an instructional design approach for motivating computing education&lt;/title&gt;&lt;secondary-title&gt;Proceedings of the second international workshop on Computing education research&lt;/secondary-title&gt;&lt;/titles&gt;&lt;pages&gt;51-58&lt;/pages&gt;&lt;dates&gt;&lt;year&gt;2006&lt;/year&gt;&lt;/dates&gt;&lt;pub-location&gt;Canterbury, United Kingdom&lt;/pub-location&gt;&lt;publisher&gt;ACM&lt;/publisher&gt;&lt;urls&gt;&lt;/urls&gt;&lt;custom1&gt;1151597&lt;/custom1&gt;&lt;electronic-resource-num&gt;10.1145/1151588.1151597&lt;/electronic-resource-num&gt;&lt;/record&gt;&lt;/Cite&gt;&lt;/EndNote&gt;</w:instrText>
      </w:r>
      <w:r w:rsidR="00750D53">
        <w:fldChar w:fldCharType="separate"/>
      </w:r>
      <w:r w:rsidR="0007209C">
        <w:rPr>
          <w:noProof/>
        </w:rPr>
        <w:t>[38]</w:t>
      </w:r>
      <w:r w:rsidR="00750D53">
        <w:fldChar w:fldCharType="end"/>
      </w:r>
      <w:r>
        <w:t>.</w:t>
      </w:r>
      <w:r w:rsidR="00F3369C">
        <w:t xml:space="preserve"> </w:t>
      </w:r>
      <w:r>
        <w:t>We share a common goal with courses that use real-world data for motivational purposes. Examples include using on-line data</w:t>
      </w:r>
      <w:r w:rsidR="001551FE">
        <w:t xml:space="preserve"> </w:t>
      </w:r>
      <w:r w:rsidR="00750D53">
        <w:fldChar w:fldCharType="begin"/>
      </w:r>
      <w:r w:rsidR="0007209C">
        <w:instrText xml:space="preserve"> ADDIN EN.CITE &lt;EndNote&gt;&lt;Cite&gt;&lt;Author&gt;DePasquale&lt;/Author&gt;&lt;Year&gt;2006&lt;/Year&gt;&lt;RecNum&gt;101&lt;/RecNum&gt;&lt;DisplayText&gt;[39]&lt;/DisplayText&gt;&lt;record&gt;&lt;rec-number&gt;101&lt;/rec-number&gt;&lt;foreign-keys&gt;&lt;key app="EN" db-id="azd2zvr90evsr4ew95hxep9sss9af0r9epvz"&gt;101&lt;/key&gt;&lt;/foreign-keys&gt;&lt;ref-type name="Conference Paper"&gt;47&lt;/ref-type&gt;&lt;contributors&gt;&lt;authors&gt;&lt;author&gt;DePasquale, Peter&lt;/author&gt;&lt;/authors&gt;&lt;/contributors&gt;&lt;titles&gt;&lt;title&gt;Exploiting on-line data sources as the basis of programming projects&lt;/title&gt;&lt;secondary-title&gt;Proceedings of the 37th SIGCSE technical symposium on Computer science education&lt;/secondary-title&gt;&lt;/titles&gt;&lt;pages&gt;283-287&lt;/pages&gt;&lt;dates&gt;&lt;year&gt;2006&lt;/year&gt;&lt;/dates&gt;&lt;pub-location&gt;Houston, Texas, USA&lt;/pub-location&gt;&lt;publisher&gt;ACM&lt;/publisher&gt;&lt;urls&gt;&lt;/urls&gt;&lt;custom1&gt;1121430&lt;/custom1&gt;&lt;electronic-resource-num&gt;10.1145/1121341.1121430&lt;/electronic-resource-num&gt;&lt;/record&gt;&lt;/Cite&gt;&lt;/EndNote&gt;</w:instrText>
      </w:r>
      <w:r w:rsidR="00750D53">
        <w:fldChar w:fldCharType="separate"/>
      </w:r>
      <w:r w:rsidR="0007209C">
        <w:rPr>
          <w:noProof/>
        </w:rPr>
        <w:t>[39]</w:t>
      </w:r>
      <w:r w:rsidR="00750D53">
        <w:fldChar w:fldCharType="end"/>
      </w:r>
      <w:r>
        <w:t xml:space="preserve"> and assignment</w:t>
      </w:r>
      <w:r w:rsidR="001551FE">
        <w:t>s</w:t>
      </w:r>
      <w:r>
        <w:t xml:space="preserve"> that produce useful tools</w:t>
      </w:r>
      <w:r w:rsidR="00E00543">
        <w:t xml:space="preserve"> </w:t>
      </w:r>
      <w:r w:rsidR="00750D53">
        <w:fldChar w:fldCharType="begin"/>
      </w:r>
      <w:r w:rsidR="0007209C">
        <w:instrText xml:space="preserve"> ADDIN EN.CITE &lt;EndNote&gt;&lt;Cite&gt;&lt;Author&gt;Stevenson&lt;/Author&gt;&lt;Year&gt;2005&lt;/Year&gt;&lt;RecNum&gt;147&lt;/RecNum&gt;&lt;DisplayText&gt;[40, 41]&lt;/DisplayText&gt;&lt;record&gt;&lt;rec-number&gt;147&lt;/rec-number&gt;&lt;foreign-keys&gt;&lt;key app="EN" db-id="azd2zvr90evsr4ew95hxep9sss9af0r9epvz"&gt;147&lt;/key&gt;&lt;/foreign-keys&gt;&lt;ref-type name="Conference Paper"&gt;47&lt;/ref-type&gt;&lt;contributors&gt;&lt;authors&gt;&lt;author&gt;Stevenson, Daniel, E.&lt;/author&gt;&lt;author&gt;Michael R. Wick&lt;/author&gt;&lt;author&gt;Steven J. Ratering&lt;/author&gt;&lt;/authors&gt;&lt;/contributors&gt;&lt;titles&gt;&lt;title&gt;Steganography and cartography: interesting assignments that reinforce machine representation, bit manipulation, and discrete structures concepts&lt;/title&gt;&lt;secondary-title&gt;Proceedings of the 36th SIGCSE technical symposium on Computer science education&lt;/secondary-title&gt;&lt;/titles&gt;&lt;pages&gt;277-281&lt;/pages&gt;&lt;dates&gt;&lt;year&gt;2005&lt;/year&gt;&lt;/dates&gt;&lt;pub-location&gt;St. Louis, Missouri, USA&lt;/pub-location&gt;&lt;publisher&gt;ACM&lt;/publisher&gt;&lt;urls&gt;&lt;/urls&gt;&lt;custom1&gt;1047443&lt;/custom1&gt;&lt;electronic-resource-num&gt;10.1145/1047344.1047443&lt;/electronic-resource-num&gt;&lt;/record&gt;&lt;/Cite&gt;&lt;Cite&gt;&lt;Author&gt;Stevenson&lt;/Author&gt;&lt;Year&gt;2006&lt;/Year&gt;&lt;RecNum&gt;146&lt;/RecNum&gt;&lt;record&gt;&lt;rec-number&gt;146&lt;/rec-number&gt;&lt;foreign-keys&gt;&lt;key app="EN" db-id="azd2zvr90evsr4ew95hxep9sss9af0r9epvz"&gt;146&lt;/key&gt;&lt;/foreign-keys&gt;&lt;ref-type name="Conference Paper"&gt;47&lt;/ref-type&gt;&lt;contributors&gt;&lt;authors&gt;&lt;author&gt;Stevenson, Daniel E.&lt;/author&gt;&lt;author&gt;Paul J. Wagner&lt;/author&gt;&lt;/authors&gt;&lt;/contributors&gt;&lt;titles&gt;&lt;title&gt;Developing real-world programming assignments for CS1&lt;/title&gt;&lt;secondary-title&gt;Proceedings of the 11th annual SIGCSE conference on Innovation and technology in computer science education&lt;/secondary-title&gt;&lt;/titles&gt;&lt;pages&gt;158-162&lt;/pages&gt;&lt;dates&gt;&lt;year&gt;2006&lt;/year&gt;&lt;/dates&gt;&lt;pub-location&gt;Bologna, Italy&lt;/pub-location&gt;&lt;publisher&gt;ACM&lt;/publisher&gt;&lt;urls&gt;&lt;/urls&gt;&lt;custom1&gt;1140167&lt;/custom1&gt;&lt;electronic-resource-num&gt;10.1145/1140124.1140167&lt;/electronic-resource-num&gt;&lt;/record&gt;&lt;/Cite&gt;&lt;/EndNote&gt;</w:instrText>
      </w:r>
      <w:r w:rsidR="00750D53">
        <w:fldChar w:fldCharType="separate"/>
      </w:r>
      <w:r w:rsidR="0007209C">
        <w:rPr>
          <w:noProof/>
        </w:rPr>
        <w:t>[40, 41]</w:t>
      </w:r>
      <w:r w:rsidR="00750D53">
        <w:fldChar w:fldCharType="end"/>
      </w:r>
      <w:r>
        <w:t xml:space="preserve">. We also share a concern for using resources that relate social impacts. Among this work is </w:t>
      </w:r>
      <w:r w:rsidR="00750D53">
        <w:fldChar w:fldCharType="begin"/>
      </w:r>
      <w:r w:rsidR="0007209C">
        <w:instrText xml:space="preserve"> ADDIN EN.CITE &lt;EndNote&gt;&lt;Cite&gt;&lt;Author&gt;Goldweber&lt;/Author&gt;&lt;Year&gt;2013&lt;/Year&gt;&lt;RecNum&gt;102&lt;/RecNum&gt;&lt;DisplayText&gt;[14]&lt;/DisplayText&gt;&lt;record&gt;&lt;rec-number&gt;102&lt;/rec-number&gt;&lt;foreign-keys&gt;&lt;key app="EN" db-id="azd2zvr90evsr4ew95hxep9sss9af0r9epvz"&gt;102&lt;/key&gt;&lt;/foreign-keys&gt;&lt;ref-type name="Journal Article"&gt;17&lt;/ref-type&gt;&lt;contributors&gt;&lt;authors&gt;&lt;author&gt;Goldweber, M.&lt;/author&gt;&lt;author&gt;Barr, J.&lt;/author&gt;&lt;author&gt;Clear, T.&lt;/author&gt;&lt;author&gt;Davoli, R.&lt;/author&gt;&lt;author&gt; Mann, S.&lt;/author&gt;&lt;author&gt;Patitsas, E.&lt;/author&gt;&lt;author&gt;Portnoff, S.&lt;/author&gt;&lt;/authors&gt;&lt;/contributors&gt;&lt;titles&gt;&lt;title&gt;A framework for enhancing the social good in computing education: a values approach.&lt;/title&gt;&lt;secondary-title&gt; ACM Inroads&lt;/secondary-title&gt;&lt;/titles&gt;&lt;pages&gt;58-79&lt;/pages&gt;&lt;volume&gt;4&lt;/volume&gt;&lt;number&gt;1&lt;/number&gt;&lt;dates&gt;&lt;year&gt;2013&lt;/year&gt;&lt;/dates&gt;&lt;urls&gt;&lt;/urls&gt;&lt;electronic-resource-num&gt; doi:10.1145/2432596.2432616&lt;/electronic-resource-num&gt;&lt;/record&gt;&lt;/Cite&gt;&lt;/EndNote&gt;</w:instrText>
      </w:r>
      <w:r w:rsidR="00750D53">
        <w:fldChar w:fldCharType="separate"/>
      </w:r>
      <w:r w:rsidR="0007209C">
        <w:rPr>
          <w:noProof/>
        </w:rPr>
        <w:t>[14]</w:t>
      </w:r>
      <w:r w:rsidR="00750D53">
        <w:fldChar w:fldCharType="end"/>
      </w:r>
      <w:r>
        <w:t xml:space="preserve"> that uses a values-oriented approach  to exploring the social implications in various computational </w:t>
      </w:r>
      <w:r w:rsidR="0007209C">
        <w:t>modeling</w:t>
      </w:r>
      <w:r>
        <w:t xml:space="preserve"> assignment and</w:t>
      </w:r>
      <w:r w:rsidR="001551FE">
        <w:t xml:space="preserve"> </w:t>
      </w:r>
      <w:r w:rsidR="00750D53">
        <w:fldChar w:fldCharType="begin"/>
      </w:r>
      <w:r w:rsidR="0007209C">
        <w:instrText xml:space="preserve"> ADDIN EN.CITE &lt;EndNote&gt;&lt;Cite&gt;&lt;Author&gt;Erkan&lt;/Author&gt;&lt;Year&gt;2012&lt;/Year&gt;&lt;RecNum&gt;104&lt;/RecNum&gt;&lt;DisplayText&gt;[42]&lt;/DisplayText&gt;&lt;record&gt;&lt;rec-number&gt;104&lt;/rec-number&gt;&lt;foreign-keys&gt;&lt;key app="EN" db-id="azd2zvr90evsr4ew95hxep9sss9af0r9epvz"&gt;104&lt;/key&gt;&lt;/foreign-keys&gt;&lt;ref-type name="Conference Paper"&gt;47&lt;/ref-type&gt;&lt;contributors&gt;&lt;authors&gt;&lt;author&gt;Erkan, Ali&lt;/author&gt;&lt;author&gt;Tom Pfaff&lt;/author&gt;&lt;author&gt;Jason Hamilton&lt;/author&gt;&lt;author&gt;Michael Rogers&lt;/author&gt;&lt;/authors&gt;&lt;/contributors&gt;&lt;titles&gt;&lt;title&gt;Sustainability themed problem solving in data structures and algorithms&lt;/title&gt;&lt;secondary-title&gt;43rd ACM technical symposium on Computer Science Education&lt;/secondary-title&gt;&lt;/titles&gt;&lt;pages&gt;9-14&lt;/pages&gt;&lt;dates&gt;&lt;year&gt;2012&lt;/year&gt;&lt;/dates&gt;&lt;pub-location&gt;Raleigh, North Carolina, USA&lt;/pub-location&gt;&lt;publisher&gt;ACM&lt;/publisher&gt;&lt;urls&gt;&lt;/urls&gt;&lt;custom1&gt;2157146&lt;/custom1&gt;&lt;electronic-resource-num&gt;10.1145/2157136.2157146&lt;/electronic-resource-num&gt;&lt;/record&gt;&lt;/Cite&gt;&lt;/EndNote&gt;</w:instrText>
      </w:r>
      <w:r w:rsidR="00750D53">
        <w:fldChar w:fldCharType="separate"/>
      </w:r>
      <w:r w:rsidR="0007209C">
        <w:rPr>
          <w:noProof/>
        </w:rPr>
        <w:t>[42]</w:t>
      </w:r>
      <w:r w:rsidR="00750D53">
        <w:fldChar w:fldCharType="end"/>
      </w:r>
      <w:r>
        <w:t xml:space="preserve"> that uses sustainability issues to frame problems used in a data structures and algorithms class. We differ from these approach in the resource (big data in our case) to which the social concern is connected.</w:t>
      </w:r>
      <w:r w:rsidR="00277031">
        <w:t xml:space="preserve"> </w:t>
      </w:r>
      <w:r>
        <w:t xml:space="preserve">We share </w:t>
      </w:r>
      <w:r w:rsidR="00892FC0">
        <w:t xml:space="preserve">the </w:t>
      </w:r>
      <w:r>
        <w:t xml:space="preserve">most with the work of </w:t>
      </w:r>
      <w:r w:rsidR="001551FE">
        <w:t xml:space="preserve"> </w:t>
      </w:r>
      <w:r w:rsidR="00750D53">
        <w:fldChar w:fldCharType="begin"/>
      </w:r>
      <w:r w:rsidR="0007209C">
        <w:instrText xml:space="preserve"> ADDIN EN.CITE &lt;EndNote&gt;&lt;Cite&gt;&lt;Author&gt;Anderson&lt;/Author&gt;&lt;Year&gt;2014&lt;/Year&gt;&lt;RecNum&gt;85&lt;/RecNum&gt;&lt;DisplayText&gt;[3]&lt;/DisplayText&gt;&lt;record&gt;&lt;rec-number&gt;85&lt;/rec-number&gt;&lt;foreign-keys&gt;&lt;key app="EN" db-id="azd2zvr90evsr4ew95hxep9sss9af0r9epvz"&gt;85&lt;/key&gt;&lt;/foreign-keys&gt;&lt;ref-type name="Conference Paper"&gt;47&lt;/ref-type&gt;&lt;contributors&gt;&lt;authors&gt;&lt;author&gt;Anderson, Ruth E.&lt;/author&gt;&lt;author&gt;Michael D. Ernst&lt;/author&gt;&lt;author&gt;Robert Ordonez&lt;/author&gt;&lt;author&gt;Paul Pham&lt;/author&gt;&lt;author&gt;Steven A. Wolfman&lt;/author&gt;&lt;/authors&gt;&lt;/contributors&gt;&lt;titles&gt;&lt;title&gt;Introductory programming meets the real world: using real problems and data in CS1&lt;/title&gt;&lt;secondary-title&gt;Proceedings of the 45th ACM technical symposium on Computer science education&lt;/secondary-title&gt;&lt;/titles&gt;&lt;pages&gt;465-466&lt;/pages&gt;&lt;dates&gt;&lt;year&gt;2014&lt;/year&gt;&lt;/dates&gt;&lt;pub-location&gt;Atlanta, Georgia, USA&lt;/pub-location&gt;&lt;publisher&gt;ACM&lt;/publisher&gt;&lt;urls&gt;&lt;/urls&gt;&lt;custom1&gt;2538994&lt;/custom1&gt;&lt;electronic-resource-num&gt;10.1145/2538862.2538994&lt;/electronic-resource-num&gt;&lt;/record&gt;&lt;/Cite&gt;&lt;/EndNote&gt;</w:instrText>
      </w:r>
      <w:r w:rsidR="00750D53">
        <w:fldChar w:fldCharType="separate"/>
      </w:r>
      <w:r w:rsidR="0007209C">
        <w:rPr>
          <w:noProof/>
        </w:rPr>
        <w:t>[3]</w:t>
      </w:r>
      <w:r w:rsidR="00750D53">
        <w:fldChar w:fldCharType="end"/>
      </w:r>
      <w:r>
        <w:t xml:space="preserve"> that also uses big data in such areas as life sciences, political science, </w:t>
      </w:r>
      <w:r w:rsidR="00892FC0">
        <w:t xml:space="preserve">and </w:t>
      </w:r>
      <w:r>
        <w:t xml:space="preserve">social media. Like us, they have also explored allowing students to choose the data for a major project. </w:t>
      </w:r>
      <w:r w:rsidR="00277031">
        <w:t xml:space="preserve">In two of our courses we also have a shared view with courses that used block-based programming (Snap!, Scratch, or App Inventor). </w:t>
      </w:r>
    </w:p>
    <w:p w14:paraId="6D20FE06" w14:textId="77777777" w:rsidR="0066612B" w:rsidRDefault="004B27BD" w:rsidP="007C7776">
      <w:pPr>
        <w:pStyle w:val="NSFParagraph"/>
      </w:pPr>
      <w:r>
        <w:t xml:space="preserve">We propose to extend </w:t>
      </w:r>
      <w:r w:rsidR="00526643">
        <w:t>prior</w:t>
      </w:r>
      <w:r>
        <w:t xml:space="preserve"> work in a number of ways</w:t>
      </w:r>
      <w:r w:rsidR="00277031">
        <w:t xml:space="preserve">. </w:t>
      </w:r>
      <w:r>
        <w:t xml:space="preserve">Our proposed work integrates and extends these concerns for engagement, realism, social </w:t>
      </w:r>
      <w:r w:rsidR="00277031">
        <w:t>impact,</w:t>
      </w:r>
      <w:r>
        <w:t xml:space="preserve"> and big data. The integration is achieved by extending the "raw" bi</w:t>
      </w:r>
      <w:r w:rsidR="00526643">
        <w:t>g</w:t>
      </w:r>
      <w:r>
        <w:t xml:space="preserve"> data streams with elements connected to a model of social impacts. The extension involves the development of interactive visualizations, static analysis for immediacy of feedback, the access to big data through two different block-based programming languages, and other supporting technology. We also extend the application of this approach outside of mainstream </w:t>
      </w:r>
      <w:r w:rsidR="00526643">
        <w:t>C</w:t>
      </w:r>
      <w:r>
        <w:t xml:space="preserve">omputer </w:t>
      </w:r>
      <w:r w:rsidR="00526643">
        <w:t>S</w:t>
      </w:r>
      <w:r>
        <w:t xml:space="preserve">cience education to the general university student population via a </w:t>
      </w:r>
      <w:r w:rsidR="0047183C">
        <w:lastRenderedPageBreak/>
        <w:t>C</w:t>
      </w:r>
      <w:r>
        <w:t xml:space="preserve">omputational </w:t>
      </w:r>
      <w:r w:rsidR="00526643">
        <w:t>T</w:t>
      </w:r>
      <w:r>
        <w:t>hinking course. Finally,</w:t>
      </w:r>
      <w:r w:rsidR="00526643">
        <w:t xml:space="preserve"> our</w:t>
      </w:r>
      <w:r>
        <w:t xml:space="preserve"> assessment data </w:t>
      </w:r>
      <w:r w:rsidR="00526643">
        <w:t>will</w:t>
      </w:r>
      <w:r>
        <w:t xml:space="preserve"> add to the body of knowledge on impacts and limits of the big data approach.</w:t>
      </w:r>
      <w:r w:rsidR="00277031">
        <w:t xml:space="preserve"> We add to a block-based programming approach</w:t>
      </w:r>
      <w:r w:rsidR="00526643">
        <w:t xml:space="preserve"> </w:t>
      </w:r>
      <w:r w:rsidR="00277031">
        <w:t>the connection to realistic big data sources and the ability to embed the programming in a “book” form to better integrate learning materials (see Section 4).</w:t>
      </w:r>
    </w:p>
    <w:p w14:paraId="7BE8AE2B" w14:textId="741C03E7" w:rsidR="00853EA8" w:rsidRDefault="00725341" w:rsidP="00D3274D">
      <w:pPr>
        <w:pStyle w:val="NSFHeading1"/>
      </w:pPr>
      <w:r>
        <w:t>Proposed Work</w:t>
      </w:r>
    </w:p>
    <w:p w14:paraId="1194F043" w14:textId="71CEB56B" w:rsidR="00D6797D" w:rsidRPr="00D6797D" w:rsidRDefault="00152E1C" w:rsidP="00D3274D">
      <w:pPr>
        <w:pStyle w:val="NSFHeading2"/>
      </w:pPr>
      <w:r w:rsidRPr="00E926C6">
        <w:t>3.</w:t>
      </w:r>
      <w:r w:rsidR="00213319">
        <w:t>1</w:t>
      </w:r>
      <w:r w:rsidRPr="004638C5">
        <w:t xml:space="preserve"> </w:t>
      </w:r>
      <w:r w:rsidR="00D6797D" w:rsidRPr="007C7776">
        <w:t>Enhanced Architecture for Realistic Data</w:t>
      </w:r>
    </w:p>
    <w:p w14:paraId="19AF4E9B" w14:textId="04A45D35" w:rsidR="00D6797D" w:rsidRPr="00D6797D" w:rsidRDefault="00D6797D" w:rsidP="007C7776">
      <w:pPr>
        <w:pStyle w:val="NSFParagraph"/>
      </w:pPr>
      <w:r w:rsidRPr="00D6797D">
        <w:t>Data Science is a non-trivial context for introductory learners, du</w:t>
      </w:r>
      <w:r>
        <w:t xml:space="preserve">e to the difficulty in finding, </w:t>
      </w:r>
      <w:r w:rsidRPr="00D6797D">
        <w:t>preparing, and delivering data to students in a pedagogicall</w:t>
      </w:r>
      <w:r>
        <w:t xml:space="preserve">y suitable form. Integrating it </w:t>
      </w:r>
      <w:r w:rsidRPr="00D6797D">
        <w:t xml:space="preserve">into a learning experience has already shown to be a tricky </w:t>
      </w:r>
      <w:r>
        <w:t xml:space="preserve">experience. In this subsection, </w:t>
      </w:r>
      <w:r w:rsidRPr="00D6797D">
        <w:t>I’ve outlined three research questions that I think are get at</w:t>
      </w:r>
      <w:r>
        <w:t xml:space="preserve"> the heart of these challenges. </w:t>
      </w:r>
      <w:r w:rsidRPr="00D6797D">
        <w:t>To explore how to resolve these questions, I propose to build three new pieces of software:</w:t>
      </w:r>
    </w:p>
    <w:p w14:paraId="0F4DF65B" w14:textId="605F9F37" w:rsidR="00D6797D" w:rsidRPr="00D6797D" w:rsidRDefault="00D6797D" w:rsidP="007C7776">
      <w:pPr>
        <w:pStyle w:val="NSFParagraph"/>
        <w:numPr>
          <w:ilvl w:val="0"/>
          <w:numId w:val="25"/>
        </w:numPr>
      </w:pPr>
      <w:r w:rsidRPr="00D6797D">
        <w:t>CORGIS Architecture An evolution of the existing RT</w:t>
      </w:r>
      <w:r>
        <w:t xml:space="preserve">W architecture that handles new </w:t>
      </w:r>
      <w:r w:rsidRPr="00D6797D">
        <w:t>use cases and technical issues.</w:t>
      </w:r>
    </w:p>
    <w:p w14:paraId="789B6554" w14:textId="517C6A67" w:rsidR="00D6797D" w:rsidRPr="00D6797D" w:rsidRDefault="00D6797D" w:rsidP="007C7776">
      <w:pPr>
        <w:pStyle w:val="NSFParagraph"/>
        <w:numPr>
          <w:ilvl w:val="0"/>
          <w:numId w:val="25"/>
        </w:numPr>
      </w:pPr>
      <w:r w:rsidRPr="00D6797D">
        <w:t>CORGIS Gallery An evolution of the existing RTW gallery th</w:t>
      </w:r>
      <w:r>
        <w:t xml:space="preserve">at makes it easier for students </w:t>
      </w:r>
      <w:r w:rsidRPr="00D6797D">
        <w:t>and instructors to find relevant datasets.</w:t>
      </w:r>
    </w:p>
    <w:p w14:paraId="1CC091A5" w14:textId="16459773" w:rsidR="00D6797D" w:rsidRPr="00D6797D" w:rsidRDefault="00D6797D" w:rsidP="004638C5">
      <w:pPr>
        <w:pStyle w:val="NSFParagraph"/>
        <w:numPr>
          <w:ilvl w:val="0"/>
          <w:numId w:val="25"/>
        </w:numPr>
      </w:pPr>
      <w:r w:rsidRPr="00D6797D">
        <w:t>CORGIS Builder An evolution of the existing RTW builder that</w:t>
      </w:r>
      <w:r>
        <w:t xml:space="preserve"> makes it easier for developers </w:t>
      </w:r>
      <w:r w:rsidRPr="00D6797D">
        <w:t>to prepare data sources.</w:t>
      </w:r>
    </w:p>
    <w:p w14:paraId="4F6BF964" w14:textId="06CFE036" w:rsidR="00D6797D" w:rsidRDefault="00D6797D">
      <w:pPr>
        <w:pStyle w:val="NSFParagraph"/>
      </w:pPr>
      <w:r w:rsidRPr="00D6797D">
        <w:t>The remainder of this subsection motivates the research</w:t>
      </w:r>
      <w:r>
        <w:t xml:space="preserve"> questions and explains how the </w:t>
      </w:r>
      <w:r w:rsidRPr="00D6797D">
        <w:t>proposed technology will help solve them.</w:t>
      </w:r>
    </w:p>
    <w:p w14:paraId="6FD92B64" w14:textId="77777777" w:rsidR="00487CA4" w:rsidRPr="00D6797D" w:rsidRDefault="00487CA4">
      <w:pPr>
        <w:pStyle w:val="NSFParagraph"/>
      </w:pPr>
    </w:p>
    <w:p w14:paraId="0448B780" w14:textId="163BB3CC" w:rsidR="007224A7" w:rsidRPr="00D6797D" w:rsidRDefault="00487CA4" w:rsidP="004638C5">
      <w:pPr>
        <w:pStyle w:val="NSFParagraph"/>
        <w:ind w:firstLine="0"/>
      </w:pPr>
      <w:r>
        <w:rPr>
          <w:b/>
        </w:rPr>
        <w:t>Research Question 1</w:t>
      </w:r>
      <w:r w:rsidR="00D6797D" w:rsidRPr="004638C5">
        <w:rPr>
          <w:b/>
        </w:rPr>
        <w:t>: CORGIS Library Architecture</w:t>
      </w:r>
      <w:r>
        <w:t xml:space="preserve">. </w:t>
      </w:r>
      <w:r w:rsidR="00D6797D" w:rsidRPr="00D6797D">
        <w:t>How can we build and maintain a plethora of diverg</w:t>
      </w:r>
      <w:r w:rsidR="00D6797D">
        <w:t xml:space="preserve">ent datasets, that still ensure </w:t>
      </w:r>
      <w:r w:rsidR="00D6797D" w:rsidRPr="00D6797D">
        <w:t>students have a uniform experience working</w:t>
      </w:r>
      <w:r w:rsidR="00D6797D">
        <w:t xml:space="preserve"> with their dataset even in the </w:t>
      </w:r>
      <w:r w:rsidR="00D6797D" w:rsidRPr="00D6797D">
        <w:t>presence of divergent hardware and datasets?</w:t>
      </w:r>
    </w:p>
    <w:p w14:paraId="7BB6C6BA" w14:textId="28E2FF0F" w:rsidR="00CA489F" w:rsidRPr="00D6797D" w:rsidRDefault="00D6797D" w:rsidP="003D0E4E">
      <w:pPr>
        <w:pStyle w:val="NSFParagraph"/>
      </w:pPr>
      <w:r w:rsidRPr="00D6797D">
        <w:t>The primary value of the CORGIS project lies in the diversity o</w:t>
      </w:r>
      <w:r>
        <w:t xml:space="preserve">f its datasets, giving students </w:t>
      </w:r>
      <w:r w:rsidRPr="00D6797D">
        <w:t>an empowered opportunity to find a dataset that appeals t</w:t>
      </w:r>
      <w:r>
        <w:t xml:space="preserve">o their interests and long-term </w:t>
      </w:r>
      <w:r w:rsidRPr="00D6797D">
        <w:t>goals. The CORGIS library currently has over 35 different datasets, including animal fe</w:t>
      </w:r>
      <w:r>
        <w:t xml:space="preserve">ed </w:t>
      </w:r>
      <w:r w:rsidRPr="00D6797D">
        <w:t>data, weather reports, historical disease tracking, and</w:t>
      </w:r>
      <w:r>
        <w:t xml:space="preserve"> much more. However, there is a </w:t>
      </w:r>
      <w:r w:rsidRPr="00D6797D">
        <w:t>large burden on the developer to create these datasets, requir</w:t>
      </w:r>
      <w:r>
        <w:t xml:space="preserve">ing technical, pedagogical, and </w:t>
      </w:r>
      <w:r w:rsidRPr="00D6797D">
        <w:t>domain proficiency. And once these libraries are developed, th</w:t>
      </w:r>
      <w:r>
        <w:t>ey must be maintained: web</w:t>
      </w:r>
      <w:r w:rsidR="00CA489F">
        <w:t>-</w:t>
      </w:r>
      <w:r>
        <w:t xml:space="preserve">based </w:t>
      </w:r>
      <w:r w:rsidRPr="00D6797D">
        <w:t>libraries need to stay current with their API, and local l</w:t>
      </w:r>
      <w:r>
        <w:t xml:space="preserve">ibraries need to stay compliant </w:t>
      </w:r>
      <w:r w:rsidRPr="00D6797D">
        <w:t>with new hardware. Finally, these libraries have to be usable by student</w:t>
      </w:r>
      <w:r>
        <w:t xml:space="preserve">s no matter what </w:t>
      </w:r>
      <w:r w:rsidRPr="00D6797D">
        <w:t>kind of hardware they have and whatever permissions they have on the machine.</w:t>
      </w:r>
    </w:p>
    <w:p w14:paraId="139CA6C6" w14:textId="73165C03" w:rsidR="00CA489F" w:rsidRPr="00D6797D" w:rsidRDefault="00D6797D">
      <w:pPr>
        <w:pStyle w:val="NSFParagraph"/>
      </w:pPr>
      <w:r w:rsidRPr="00D6797D">
        <w:t>Although the RealTimeWeb project greatly simplified th</w:t>
      </w:r>
      <w:r>
        <w:t xml:space="preserve">e process of creating web-based </w:t>
      </w:r>
      <w:r w:rsidRPr="00D6797D">
        <w:t>libraries by using configuration files to generate libraries, thi</w:t>
      </w:r>
      <w:r w:rsidR="00CA489F">
        <w:t xml:space="preserve">s approach has failed to scale. </w:t>
      </w:r>
      <w:r w:rsidRPr="00D6797D">
        <w:t>Once a library has been generated, it becomes an independ</w:t>
      </w:r>
      <w:r w:rsidR="00CA489F">
        <w:t xml:space="preserve">ent code base with its own copy </w:t>
      </w:r>
      <w:r w:rsidRPr="00D6797D">
        <w:t>of the structure needed to access its data – essentially, we a</w:t>
      </w:r>
      <w:r w:rsidR="00CA489F">
        <w:t xml:space="preserve">re in-lining a tremendous amount </w:t>
      </w:r>
      <w:r w:rsidRPr="00D6797D">
        <w:t>of code. Worse, the novel features of the library become m</w:t>
      </w:r>
      <w:r w:rsidR="00CA489F">
        <w:t xml:space="preserve">ired in boilerplate and library </w:t>
      </w:r>
      <w:r w:rsidRPr="00D6797D">
        <w:t>specializations. For example, consider the differences between the Gutenberg Books librar</w:t>
      </w:r>
      <w:r w:rsidR="00CA489F">
        <w:t xml:space="preserve">y </w:t>
      </w:r>
      <w:r w:rsidRPr="00D6797D">
        <w:t>and the Weather library, both of which expose a single func</w:t>
      </w:r>
      <w:r w:rsidR="00CA489F">
        <w:t xml:space="preserve">tion that connects to an online </w:t>
      </w:r>
      <w:r w:rsidRPr="00D6797D">
        <w:t>data source and returns a data structure mixing lists an</w:t>
      </w:r>
      <w:r w:rsidR="00CA489F">
        <w:t xml:space="preserve">d maps: these two libraries are </w:t>
      </w:r>
      <w:r w:rsidRPr="00D6797D">
        <w:t>significantly similar except for their initial method to submit the web req</w:t>
      </w:r>
      <w:r w:rsidR="00CA489F">
        <w:t xml:space="preserve">uest and their final </w:t>
      </w:r>
      <w:r w:rsidRPr="00D6797D">
        <w:t xml:space="preserve">method that processes the retrieved data into the proper </w:t>
      </w:r>
      <w:r w:rsidR="00CA489F">
        <w:t xml:space="preserve">form. When an update is made to </w:t>
      </w:r>
      <w:r w:rsidRPr="00D6797D">
        <w:t>the web API, the developer must hunt down these two fu</w:t>
      </w:r>
      <w:r w:rsidR="00CA489F">
        <w:t xml:space="preserve">nctions and make modifications, </w:t>
      </w:r>
      <w:r w:rsidRPr="00D6797D">
        <w:t>navigating a mess of boilerplate. Even worse is when improve</w:t>
      </w:r>
      <w:r w:rsidR="00CA489F">
        <w:t xml:space="preserve">ments are needed to the core </w:t>
      </w:r>
      <w:r w:rsidRPr="00D6797D">
        <w:t>architecture. Despite sharing a common general architecture,</w:t>
      </w:r>
      <w:r w:rsidR="00CA489F">
        <w:t xml:space="preserve"> each library is an independent </w:t>
      </w:r>
      <w:r w:rsidRPr="00D6797D">
        <w:t>code base with minute modifications. Therefore, a cha</w:t>
      </w:r>
      <w:r w:rsidR="00CA489F">
        <w:t xml:space="preserve">nge to the architecture must be </w:t>
      </w:r>
      <w:r w:rsidRPr="00D6797D">
        <w:t>percolated to three dozen other codebases.</w:t>
      </w:r>
    </w:p>
    <w:p w14:paraId="1FC58CDE" w14:textId="3BD4C90A" w:rsidR="00CA489F" w:rsidRPr="00D6797D" w:rsidRDefault="00D6797D">
      <w:pPr>
        <w:pStyle w:val="NSFParagraph"/>
      </w:pPr>
      <w:r w:rsidRPr="00D6797D">
        <w:t>A second problem with the current architecture is the disor</w:t>
      </w:r>
      <w:r w:rsidR="00CA489F">
        <w:t xml:space="preserve">ganization of the documentation </w:t>
      </w:r>
      <w:r w:rsidRPr="00D6797D">
        <w:t>and metadata that is associated with each library. Getting to kno</w:t>
      </w:r>
      <w:r w:rsidR="00CA489F">
        <w:t xml:space="preserve">w an API is a difficult process </w:t>
      </w:r>
      <w:r w:rsidRPr="00D6797D">
        <w:t xml:space="preserve">akin to learning to a new language. Supplementary documentation, including </w:t>
      </w:r>
      <w:r w:rsidR="00CA489F">
        <w:t xml:space="preserve">tutorials </w:t>
      </w:r>
      <w:r w:rsidRPr="00D6797D">
        <w:t>and API references, are necessary. The RealTimeWeb project</w:t>
      </w:r>
      <w:r w:rsidR="00CA489F">
        <w:t xml:space="preserve"> </w:t>
      </w:r>
      <w:r w:rsidR="00CA489F">
        <w:lastRenderedPageBreak/>
        <w:t xml:space="preserve">provided tools for documenting </w:t>
      </w:r>
      <w:r w:rsidRPr="00D6797D">
        <w:t>the libraries it generated, but these were limited to creating</w:t>
      </w:r>
      <w:r w:rsidR="00CA489F">
        <w:t xml:space="preserve"> simple API reference materials </w:t>
      </w:r>
      <w:r w:rsidRPr="00D6797D">
        <w:t xml:space="preserve">that were not adaptable to different levels of learners and did </w:t>
      </w:r>
      <w:r w:rsidR="00CA489F">
        <w:t xml:space="preserve">not instruct the learner on its </w:t>
      </w:r>
      <w:r w:rsidRPr="00D6797D">
        <w:t>use; creating tutorials to use the libraries was a manual, cumbe</w:t>
      </w:r>
      <w:r w:rsidR="00CA489F">
        <w:t xml:space="preserve">rsome effort that was redundant </w:t>
      </w:r>
      <w:r w:rsidRPr="00D6797D">
        <w:t>across similar libraries. Further, RealTimeWeb had abso</w:t>
      </w:r>
      <w:r w:rsidR="00CA489F">
        <w:t xml:space="preserve">lutely no tooling to generating </w:t>
      </w:r>
      <w:r w:rsidRPr="00D6797D">
        <w:t>supporting documentation related to metadata for the libra</w:t>
      </w:r>
      <w:r w:rsidR="00CA489F">
        <w:t xml:space="preserve">ry – information such as origin </w:t>
      </w:r>
      <w:r w:rsidRPr="00D6797D">
        <w:t>of the data, explanation of terminology used, and terms of its use.</w:t>
      </w:r>
    </w:p>
    <w:p w14:paraId="543859DF" w14:textId="6D31587A" w:rsidR="00CA489F" w:rsidRPr="00B66322" w:rsidRDefault="00D6797D" w:rsidP="00B66322">
      <w:pPr>
        <w:pStyle w:val="NSFParagraph"/>
      </w:pPr>
      <w:r w:rsidRPr="00B66322">
        <w:t>The third major problem is that students using our software c</w:t>
      </w:r>
      <w:r w:rsidR="00CA489F" w:rsidRPr="00B66322">
        <w:t xml:space="preserve">an have different computational </w:t>
      </w:r>
      <w:r w:rsidRPr="00B66322">
        <w:t>power: seniors might have a laptop from their freshman year,</w:t>
      </w:r>
      <w:r w:rsidR="00CA489F" w:rsidRPr="00B66322">
        <w:t xml:space="preserve"> or run an older version of Mac</w:t>
      </w:r>
      <w:r w:rsidRPr="00B66322">
        <w:t>OS. Ideally, the students should always be able to run their cod</w:t>
      </w:r>
      <w:r w:rsidR="00CA489F" w:rsidRPr="00B66322">
        <w:t xml:space="preserve">e quickly and efficiently while </w:t>
      </w:r>
      <w:r w:rsidRPr="00B66322">
        <w:t>developing, without noticeable lag from their programs. H</w:t>
      </w:r>
      <w:r w:rsidR="00CA489F" w:rsidRPr="00B66322">
        <w:t xml:space="preserve">owever, several existing CORGIS </w:t>
      </w:r>
      <w:r w:rsidRPr="00B66322">
        <w:t>libraries suffer greatly from bad caching strategies and poor</w:t>
      </w:r>
      <w:r w:rsidR="00CA489F" w:rsidRPr="00B66322">
        <w:t>ly sized datasets, resulting in poor</w:t>
      </w:r>
      <w:r w:rsidRPr="00B66322">
        <w:t xml:space="preserve"> performance that can frustrate beginners. A 100</w:t>
      </w:r>
      <w:r w:rsidR="00CA489F" w:rsidRPr="00B66322">
        <w:t xml:space="preserve"> MB library that runs fine on a developer’s</w:t>
      </w:r>
      <w:r w:rsidRPr="00B66322">
        <w:t xml:space="preserve"> new machine can be treacherously slow on a students’ ancient laptop.</w:t>
      </w:r>
    </w:p>
    <w:p w14:paraId="191C23FA" w14:textId="77777777" w:rsidR="00487CA4" w:rsidRPr="00D6797D" w:rsidRDefault="00487CA4">
      <w:pPr>
        <w:pStyle w:val="NSFParagraph"/>
      </w:pPr>
    </w:p>
    <w:p w14:paraId="189A6512" w14:textId="41544892" w:rsidR="007224A7" w:rsidRPr="00D6797D" w:rsidRDefault="00487CA4" w:rsidP="004638C5">
      <w:pPr>
        <w:pStyle w:val="NSFParagraph"/>
        <w:ind w:firstLine="0"/>
      </w:pPr>
      <w:r>
        <w:rPr>
          <w:b/>
        </w:rPr>
        <w:t>Research Question 1</w:t>
      </w:r>
      <w:r w:rsidR="00D6797D" w:rsidRPr="004638C5">
        <w:rPr>
          <w:b/>
        </w:rPr>
        <w:t xml:space="preserve"> </w:t>
      </w:r>
      <w:r>
        <w:rPr>
          <w:b/>
        </w:rPr>
        <w:t>Proposed Work</w:t>
      </w:r>
      <w:r w:rsidR="00D6797D" w:rsidRPr="00D6797D">
        <w:t>: Create a new architecture that sim</w:t>
      </w:r>
      <w:r w:rsidR="007224A7">
        <w:t xml:space="preserve">plifies the creation of dataset </w:t>
      </w:r>
      <w:r w:rsidR="00D6797D" w:rsidRPr="00D6797D">
        <w:t>libraries (whether web-based or local), while being hi</w:t>
      </w:r>
      <w:r w:rsidR="007224A7">
        <w:t xml:space="preserve">ghly maintainable to developers </w:t>
      </w:r>
      <w:r w:rsidR="00D6797D" w:rsidRPr="00D6797D">
        <w:t>and performant for students.</w:t>
      </w:r>
    </w:p>
    <w:p w14:paraId="0BF105CE" w14:textId="67F3ACF1" w:rsidR="007224A7" w:rsidRPr="00D6797D" w:rsidRDefault="007224A7">
      <w:pPr>
        <w:pStyle w:val="NSFParagraph"/>
      </w:pPr>
      <w:r>
        <w:t>Figure XX</w:t>
      </w:r>
      <w:r w:rsidR="00D6797D" w:rsidRPr="00D6797D">
        <w:t xml:space="preserve"> shows </w:t>
      </w:r>
      <w:r>
        <w:t>a</w:t>
      </w:r>
      <w:r w:rsidR="00D6797D" w:rsidRPr="00D6797D">
        <w:t xml:space="preserve"> vision for the new architecture, highlighting the new comp</w:t>
      </w:r>
      <w:r>
        <w:t xml:space="preserve">onents. In </w:t>
      </w:r>
      <w:r w:rsidR="00D6797D" w:rsidRPr="00D6797D">
        <w:t>effect, all of the CORGIS libraries will be represented by on</w:t>
      </w:r>
      <w:r>
        <w:t xml:space="preserve">e code base with “plug-and-play” </w:t>
      </w:r>
      <w:r w:rsidR="00D6797D" w:rsidRPr="00D6797D">
        <w:t>data. These pluggable datasets will also incorporat</w:t>
      </w:r>
      <w:r>
        <w:t xml:space="preserve">e structured rich metadata with </w:t>
      </w:r>
      <w:r w:rsidR="00D6797D" w:rsidRPr="00D6797D">
        <w:t>an interface specification to indicate how students can access the da</w:t>
      </w:r>
      <w:r>
        <w:t xml:space="preserve">ta. Further, the library </w:t>
      </w:r>
      <w:r w:rsidR="00D6797D" w:rsidRPr="00D6797D">
        <w:t>will be able to analyze the architectural suitability of the ho</w:t>
      </w:r>
      <w:r>
        <w:t xml:space="preserve">st machine and make intelligent </w:t>
      </w:r>
      <w:r w:rsidR="00D6797D" w:rsidRPr="00D6797D">
        <w:t>decisions to adapt to the hardware. For example, if the s</w:t>
      </w:r>
      <w:r>
        <w:t xml:space="preserve">oftware found that the students </w:t>
      </w:r>
      <w:r w:rsidR="00D6797D" w:rsidRPr="00D6797D">
        <w:t>laptop had little RAM and a poor processor, it might decide</w:t>
      </w:r>
      <w:r>
        <w:t xml:space="preserve"> to sample down the dataset, or </w:t>
      </w:r>
      <w:r w:rsidR="00D6797D" w:rsidRPr="00D6797D">
        <w:t>to process more data on disk.</w:t>
      </w:r>
    </w:p>
    <w:p w14:paraId="190DB469" w14:textId="1E03A754" w:rsidR="00D6797D" w:rsidRDefault="00D6797D" w:rsidP="007C7776">
      <w:pPr>
        <w:pStyle w:val="NSFParagraph"/>
      </w:pPr>
      <w:r w:rsidRPr="00D6797D">
        <w:t xml:space="preserve">Once the solution is implemented, it will be evaluated based </w:t>
      </w:r>
      <w:r w:rsidR="007224A7">
        <w:t xml:space="preserve">on case studies of creating new </w:t>
      </w:r>
      <w:r w:rsidRPr="00D6797D">
        <w:t>datasets and analyzing the work required to update exist</w:t>
      </w:r>
      <w:r w:rsidR="007224A7">
        <w:t xml:space="preserve">ing datasets. The impact on the </w:t>
      </w:r>
      <w:r w:rsidRPr="00D6797D">
        <w:t>students’ experience will be analyzed through usability studie</w:t>
      </w:r>
      <w:r w:rsidR="007224A7">
        <w:t xml:space="preserve">s: students will be interviewed </w:t>
      </w:r>
      <w:r w:rsidRPr="00D6797D">
        <w:t>about their experience learning about the metadata and</w:t>
      </w:r>
      <w:r w:rsidR="007224A7">
        <w:t xml:space="preserve"> problems that they encountered </w:t>
      </w:r>
      <w:r w:rsidRPr="00D6797D">
        <w:t>while getting to know their dataset. More information on these usability stud</w:t>
      </w:r>
      <w:r w:rsidR="007224A7">
        <w:t xml:space="preserve">ies is given in </w:t>
      </w:r>
      <w:r w:rsidRPr="00D6797D">
        <w:t>Research Question 2.1.</w:t>
      </w:r>
    </w:p>
    <w:p w14:paraId="0D3705B4" w14:textId="77777777" w:rsidR="007224A7" w:rsidRPr="00D6797D" w:rsidRDefault="007224A7" w:rsidP="007C7776">
      <w:pPr>
        <w:pStyle w:val="NSFParagraph"/>
      </w:pPr>
    </w:p>
    <w:p w14:paraId="08DF944B" w14:textId="05F643F2" w:rsidR="007224A7" w:rsidRPr="00D6797D" w:rsidRDefault="00487CA4" w:rsidP="004638C5">
      <w:pPr>
        <w:pStyle w:val="NSFParagraph"/>
        <w:ind w:firstLine="0"/>
      </w:pPr>
      <w:r>
        <w:rPr>
          <w:b/>
        </w:rPr>
        <w:t>Research Question 2:</w:t>
      </w:r>
      <w:r w:rsidR="00D6797D" w:rsidRPr="004638C5">
        <w:rPr>
          <w:b/>
        </w:rPr>
        <w:t xml:space="preserve"> CORGIS Bu</w:t>
      </w:r>
      <w:r w:rsidRPr="004638C5">
        <w:rPr>
          <w:b/>
        </w:rPr>
        <w:t>ilder Architecture</w:t>
      </w:r>
      <w:r>
        <w:t xml:space="preserve">. </w:t>
      </w:r>
      <w:r w:rsidR="00D6797D" w:rsidRPr="00D6797D">
        <w:t xml:space="preserve">How can we lower the barrier for instructors </w:t>
      </w:r>
      <w:r w:rsidR="007224A7">
        <w:t xml:space="preserve">and domain experts to transform </w:t>
      </w:r>
      <w:r w:rsidR="00D6797D" w:rsidRPr="00D6797D">
        <w:t>a data source into a classroom ready resource?</w:t>
      </w:r>
    </w:p>
    <w:p w14:paraId="130E296B" w14:textId="1EF7A2DB" w:rsidR="00D6797D" w:rsidRPr="00D6797D" w:rsidRDefault="00D6797D">
      <w:pPr>
        <w:pStyle w:val="NSFParagraph"/>
      </w:pPr>
      <w:r w:rsidRPr="00D6797D">
        <w:t>There is still too high a barrier for instructors to transform</w:t>
      </w:r>
      <w:r w:rsidR="007224A7">
        <w:t xml:space="preserve"> a data source into a classroom </w:t>
      </w:r>
      <w:r w:rsidRPr="00D6797D">
        <w:t>ready tool. Although our Real-Time Web Tool simpl</w:t>
      </w:r>
      <w:r w:rsidR="007224A7">
        <w:t xml:space="preserve">ifies the process of connecting </w:t>
      </w:r>
      <w:r w:rsidRPr="00D6797D">
        <w:t>to web-based APIs, it has no features for simpler local datasets. Preparing a dataset is</w:t>
      </w:r>
      <w:r w:rsidR="00211BAA">
        <w:t xml:space="preserve"> </w:t>
      </w:r>
      <w:r w:rsidR="00211BAA" w:rsidRPr="00D6797D">
        <w:t>an ad</w:t>
      </w:r>
      <w:r w:rsidR="00211BAA">
        <w:t xml:space="preserve"> </w:t>
      </w:r>
      <w:r w:rsidR="00211BAA" w:rsidRPr="00D6797D">
        <w:t>hoc process of converting between data formats (e</w:t>
      </w:r>
      <w:r w:rsidR="00211BAA">
        <w:t xml:space="preserve">.g., JSON, CSV, SQL, etc.) into </w:t>
      </w:r>
      <w:r w:rsidR="00211BAA" w:rsidRPr="00D6797D">
        <w:t>something manageable, requiring decisions about what fields</w:t>
      </w:r>
      <w:r w:rsidR="00211BAA">
        <w:t xml:space="preserve"> and instances to keep, how the </w:t>
      </w:r>
      <w:r w:rsidR="00211BAA" w:rsidRPr="00D6797D">
        <w:t>data should be structured hierarchically, what type fields sho</w:t>
      </w:r>
      <w:r w:rsidR="00211BAA">
        <w:t xml:space="preserve">uld be, and how data should </w:t>
      </w:r>
      <w:r w:rsidR="00487CA4">
        <w:t>be pre-aggregated for students.</w:t>
      </w:r>
    </w:p>
    <w:p w14:paraId="3D2175C2" w14:textId="1D2F7225" w:rsidR="00211BAA" w:rsidRPr="00D6797D" w:rsidRDefault="00211BAA">
      <w:pPr>
        <w:pStyle w:val="NSFParagraph"/>
      </w:pPr>
      <w:r>
        <w:t xml:space="preserve">Figure 11. </w:t>
      </w:r>
      <w:r w:rsidR="00D6797D" w:rsidRPr="00D6797D">
        <w:t>The same dataset can be structured differently according to the lesson at hand</w:t>
      </w:r>
    </w:p>
    <w:p w14:paraId="4CB83756" w14:textId="403AACF7" w:rsidR="00211BAA" w:rsidRPr="00D6797D" w:rsidRDefault="00D6797D">
      <w:pPr>
        <w:pStyle w:val="NSFParagraph"/>
      </w:pPr>
      <w:r w:rsidRPr="00D6797D">
        <w:t>A further limitation is that the RTW Builder has no support f</w:t>
      </w:r>
      <w:r w:rsidR="00211BAA">
        <w:t xml:space="preserve">or the process of building data </w:t>
      </w:r>
      <w:r w:rsidRPr="00D6797D">
        <w:t>caches. Instead, the instructor has to use the individual librar</w:t>
      </w:r>
      <w:r w:rsidR="00211BAA">
        <w:t xml:space="preserve">y to build up data caches using </w:t>
      </w:r>
      <w:r w:rsidRPr="00D6797D">
        <w:t>a poorly documented internal tool. This tool works in a cu</w:t>
      </w:r>
      <w:r w:rsidR="00211BAA">
        <w:t xml:space="preserve">mbersome “VCR recording”-style, </w:t>
      </w:r>
      <w:r w:rsidRPr="00D6797D">
        <w:t>where the user runs the queries they’re interested in retainin</w:t>
      </w:r>
      <w:r w:rsidR="00211BAA">
        <w:t xml:space="preserve">g in real-time. There is no way </w:t>
      </w:r>
      <w:r w:rsidRPr="00D6797D">
        <w:t>for the instructor to create artificial data caches matching their use case, wi</w:t>
      </w:r>
      <w:r w:rsidR="00211BAA">
        <w:t xml:space="preserve">thout resorting </w:t>
      </w:r>
      <w:r w:rsidRPr="00D6797D">
        <w:t>to writing their own completely custom scripts.</w:t>
      </w:r>
    </w:p>
    <w:p w14:paraId="25D2CC7C" w14:textId="260A4A10" w:rsidR="00211BAA" w:rsidRPr="00D6797D" w:rsidRDefault="00D6797D">
      <w:pPr>
        <w:pStyle w:val="NSFParagraph"/>
      </w:pPr>
      <w:r w:rsidRPr="00D6797D">
        <w:t>Finally, different datasets have wildly varying structure d</w:t>
      </w:r>
      <w:r w:rsidR="00211BAA">
        <w:t xml:space="preserve">epending on the nature of their </w:t>
      </w:r>
      <w:r w:rsidRPr="00D6797D">
        <w:t>data. A student working with social media data may find the data to be recursive or tree</w:t>
      </w:r>
      <w:r w:rsidR="00211BAA">
        <w:t xml:space="preserve"> structured, </w:t>
      </w:r>
      <w:r w:rsidRPr="00D6797D">
        <w:t>as opposed to a student with more tabular da</w:t>
      </w:r>
      <w:r w:rsidR="00211BAA">
        <w:t>ta working on sports statistics.</w:t>
      </w:r>
    </w:p>
    <w:p w14:paraId="724E7852" w14:textId="5DDA20DC" w:rsidR="00D6797D" w:rsidRPr="00D6797D" w:rsidRDefault="00D6797D" w:rsidP="007C7776">
      <w:pPr>
        <w:pStyle w:val="NSFParagraph"/>
      </w:pPr>
      <w:r w:rsidRPr="00D6797D">
        <w:t>Although this may be expected and natural, it is not desi</w:t>
      </w:r>
      <w:r w:rsidR="00211BAA">
        <w:t xml:space="preserve">rable or necessary for students </w:t>
      </w:r>
      <w:r w:rsidRPr="00D6797D">
        <w:t>to have wildly divergent experiences with learning the structure of their data. If there is</w:t>
      </w:r>
      <w:r w:rsidR="00211BAA">
        <w:t xml:space="preserve"> a </w:t>
      </w:r>
      <w:r w:rsidRPr="00D6797D">
        <w:t>uniform shape to the data, the instructor can have confid</w:t>
      </w:r>
      <w:r w:rsidR="00211BAA">
        <w:t xml:space="preserve">ence and knowledge in providing </w:t>
      </w:r>
      <w:r w:rsidRPr="00D6797D">
        <w:t>technical and pedagogical support, no matter which student th</w:t>
      </w:r>
      <w:r w:rsidR="00211BAA">
        <w:t xml:space="preserve">ey are helping. Inversely, they </w:t>
      </w:r>
      <w:r w:rsidRPr="00D6797D">
        <w:t>can give a more uniform lecture that is accurate for all of the students.</w:t>
      </w:r>
    </w:p>
    <w:p w14:paraId="476AD002" w14:textId="142B8971" w:rsidR="00D6797D" w:rsidRPr="00D6797D" w:rsidRDefault="00D6797D" w:rsidP="007C7776">
      <w:pPr>
        <w:pStyle w:val="NSFParagraph"/>
      </w:pPr>
    </w:p>
    <w:p w14:paraId="67BABE0E" w14:textId="77777777" w:rsidR="00D6797D" w:rsidRDefault="00D6797D" w:rsidP="007C7776">
      <w:pPr>
        <w:pStyle w:val="NSFParagraph"/>
      </w:pPr>
      <w:r w:rsidRPr="00D6797D">
        <w:t>Figure 12: The proposed CORGIS Dataset Library Structure</w:t>
      </w:r>
    </w:p>
    <w:p w14:paraId="65446EA5" w14:textId="77777777" w:rsidR="00211BAA" w:rsidRPr="00D6797D" w:rsidRDefault="00211BAA" w:rsidP="007C7776">
      <w:pPr>
        <w:pStyle w:val="NSFParagraph"/>
      </w:pPr>
    </w:p>
    <w:p w14:paraId="3EE74ECA" w14:textId="67B3953F" w:rsidR="00D6797D" w:rsidRDefault="00487CA4" w:rsidP="00487CA4">
      <w:pPr>
        <w:pStyle w:val="NSFParagraph"/>
        <w:ind w:firstLine="0"/>
      </w:pPr>
      <w:r>
        <w:rPr>
          <w:b/>
        </w:rPr>
        <w:t>Research Question 2</w:t>
      </w:r>
      <w:r w:rsidR="00D6797D" w:rsidRPr="004638C5">
        <w:rPr>
          <w:b/>
        </w:rPr>
        <w:t xml:space="preserve"> </w:t>
      </w:r>
      <w:r>
        <w:rPr>
          <w:b/>
        </w:rPr>
        <w:t>Proposed Work.</w:t>
      </w:r>
      <w:r w:rsidR="00D6797D" w:rsidRPr="00D6797D">
        <w:t xml:space="preserve"> An evolution of the RTW Onlin</w:t>
      </w:r>
      <w:r w:rsidR="00211BAA">
        <w:t xml:space="preserve">e Building tool to make it even </w:t>
      </w:r>
      <w:r w:rsidR="00D6797D" w:rsidRPr="00D6797D">
        <w:t>easier to prepare a JSON/CSV data source into a library.</w:t>
      </w:r>
    </w:p>
    <w:p w14:paraId="2F1DC44D" w14:textId="77777777" w:rsidR="00211BAA" w:rsidRPr="00D6797D" w:rsidRDefault="00211BAA" w:rsidP="007C7776">
      <w:pPr>
        <w:pStyle w:val="NSFParagraph"/>
      </w:pPr>
    </w:p>
    <w:p w14:paraId="250AA077" w14:textId="2C111EC1" w:rsidR="00D6797D" w:rsidRPr="00D6797D" w:rsidRDefault="00D6797D" w:rsidP="007C7776">
      <w:pPr>
        <w:pStyle w:val="NSFParagraph"/>
      </w:pPr>
      <w:r w:rsidRPr="00D6797D">
        <w:t>This new version of the Online Building Tool will have features to reshape and organize</w:t>
      </w:r>
      <w:r w:rsidR="00211BAA">
        <w:t xml:space="preserve"> </w:t>
      </w:r>
      <w:r w:rsidRPr="00D6797D">
        <w:t xml:space="preserve">a dataset, including ways to create data caches and artificial </w:t>
      </w:r>
      <w:r w:rsidR="00211BAA" w:rsidRPr="00D6797D">
        <w:t>reworking</w:t>
      </w:r>
      <w:r w:rsidR="00211BAA">
        <w:t xml:space="preserve"> of the dataset </w:t>
      </w:r>
      <w:r w:rsidRPr="00D6797D">
        <w:t>according to instructor-supplied constraints. Specifically, the</w:t>
      </w:r>
      <w:r w:rsidR="00211BAA">
        <w:t xml:space="preserve"> tool will be able to work with </w:t>
      </w:r>
      <w:r w:rsidRPr="00D6797D">
        <w:t>several different data formats, including CSV, JSON, SQL</w:t>
      </w:r>
      <w:r w:rsidR="00211BAA">
        <w:t xml:space="preserve">, and TXT, and be able to write </w:t>
      </w:r>
      <w:r w:rsidRPr="00D6797D">
        <w:t>definitions to connect to online APIs. Instructors will be abl</w:t>
      </w:r>
      <w:r w:rsidR="00211BAA">
        <w:t xml:space="preserve">e to write commands and queries </w:t>
      </w:r>
      <w:r w:rsidRPr="00D6797D">
        <w:t>to transform the data according to certain common functi</w:t>
      </w:r>
      <w:r w:rsidR="00211BAA">
        <w:t xml:space="preserve">ons or by using a regular query </w:t>
      </w:r>
      <w:r w:rsidRPr="00D6797D">
        <w:t xml:space="preserve">syntax. Figure 11 demonstrates how the same dataset can be </w:t>
      </w:r>
      <w:r w:rsidR="00211BAA" w:rsidRPr="00D6797D">
        <w:t>pared</w:t>
      </w:r>
      <w:r w:rsidR="00211BAA">
        <w:t xml:space="preserve"> down into different </w:t>
      </w:r>
      <w:r w:rsidRPr="00D6797D">
        <w:t>structures. Specifically, the tool will be able to manipulate da</w:t>
      </w:r>
      <w:r w:rsidR="00211BAA">
        <w:t xml:space="preserve">tasets to have a desired shapes </w:t>
      </w:r>
      <w:r w:rsidRPr="00D6797D">
        <w:t>by restructuring the data according to certain common templa</w:t>
      </w:r>
      <w:r w:rsidR="00211BAA">
        <w:t xml:space="preserve">tes and high-level instructions </w:t>
      </w:r>
      <w:r w:rsidRPr="00D6797D">
        <w:t xml:space="preserve">given by the instructor. For example, consider a dataset of </w:t>
      </w:r>
      <w:r w:rsidR="00211BAA">
        <w:t xml:space="preserve">car makes and models over years </w:t>
      </w:r>
      <w:r w:rsidRPr="00D6797D">
        <w:t>with the columns ("year", "make", "model", "company"); t</w:t>
      </w:r>
      <w:r w:rsidR="00211BAA">
        <w:t xml:space="preserve">his dataset could be grouped by </w:t>
      </w:r>
      <w:r w:rsidRPr="00D6797D">
        <w:t>year in order to make it easier for st</w:t>
      </w:r>
      <w:r w:rsidR="00211BAA">
        <w:t>udents to create bar charts in M</w:t>
      </w:r>
      <w:r w:rsidRPr="00D6797D">
        <w:t>atplotlib (which</w:t>
      </w:r>
      <w:r w:rsidR="00211BAA">
        <w:t xml:space="preserve"> would </w:t>
      </w:r>
      <w:r w:rsidRPr="00D6797D">
        <w:t>otherwise require the student to write grouping code). The o</w:t>
      </w:r>
      <w:r w:rsidR="00211BAA">
        <w:t xml:space="preserve">ther crucial new feature of the </w:t>
      </w:r>
      <w:r w:rsidRPr="00D6797D">
        <w:t>builder will be the ability to specify constraints and rules to gener</w:t>
      </w:r>
      <w:r w:rsidR="00211BAA">
        <w:t xml:space="preserve">ate artificial data for testing </w:t>
      </w:r>
      <w:r w:rsidRPr="00D6797D">
        <w:t>or to expand a data source, such as fake weather reports for t</w:t>
      </w:r>
      <w:r w:rsidR="00211BAA">
        <w:t xml:space="preserve">he weather library. This use of </w:t>
      </w:r>
      <w:r w:rsidRPr="00D6797D">
        <w:t>mocking is a powerful way to provide more controlled learnin</w:t>
      </w:r>
      <w:r w:rsidR="00211BAA">
        <w:t xml:space="preserve">g experiences for learners. The </w:t>
      </w:r>
      <w:r w:rsidRPr="00D6797D">
        <w:t xml:space="preserve">output of the tool will be pluggable datasets suitable for </w:t>
      </w:r>
      <w:r w:rsidR="00211BAA">
        <w:t xml:space="preserve">the CORGIS architecture, rather </w:t>
      </w:r>
      <w:r w:rsidRPr="00D6797D">
        <w:t>than specific language bindings.</w:t>
      </w:r>
    </w:p>
    <w:p w14:paraId="23BAC1E2" w14:textId="37259FC4" w:rsidR="00D6797D" w:rsidRDefault="00D6797D" w:rsidP="007C7776">
      <w:pPr>
        <w:pStyle w:val="NSFParagraph"/>
      </w:pPr>
    </w:p>
    <w:p w14:paraId="3BE066C1" w14:textId="6809B18D" w:rsidR="00211BAA" w:rsidRPr="00D6797D" w:rsidRDefault="00487CA4" w:rsidP="004638C5">
      <w:pPr>
        <w:pStyle w:val="NSFParagraph"/>
        <w:ind w:firstLine="0"/>
      </w:pPr>
      <w:r w:rsidRPr="004638C5">
        <w:rPr>
          <w:b/>
        </w:rPr>
        <w:t xml:space="preserve">Research Question </w:t>
      </w:r>
      <w:r w:rsidR="00211BAA" w:rsidRPr="004638C5">
        <w:rPr>
          <w:b/>
        </w:rPr>
        <w:t>3: CORGIS Gallery</w:t>
      </w:r>
      <w:r>
        <w:t>.</w:t>
      </w:r>
      <w:r w:rsidR="00211BAA" w:rsidRPr="007C7776">
        <w:t xml:space="preserve"> </w:t>
      </w:r>
      <w:r>
        <w:t xml:space="preserve"> </w:t>
      </w:r>
      <w:r w:rsidR="00D6797D" w:rsidRPr="00211BAA">
        <w:t>How can we support students’ and instructors discovery of their data source?</w:t>
      </w:r>
    </w:p>
    <w:p w14:paraId="3524DBDC" w14:textId="56ED5001" w:rsidR="00BB0B08" w:rsidRPr="00D6797D" w:rsidRDefault="00D6797D">
      <w:pPr>
        <w:pStyle w:val="NSFParagraph"/>
      </w:pPr>
      <w:r w:rsidRPr="00D6797D">
        <w:t>Instructors have a choice to assign students a specific librar</w:t>
      </w:r>
      <w:r w:rsidR="00BB0B08">
        <w:t xml:space="preserve">y, a choice of libraries, or to </w:t>
      </w:r>
      <w:r w:rsidRPr="00D6797D">
        <w:t>give students freedom to choose their own library. There a</w:t>
      </w:r>
      <w:r w:rsidR="00BB0B08">
        <w:t xml:space="preserve">re motivational and pedagogical </w:t>
      </w:r>
      <w:r w:rsidRPr="00D6797D">
        <w:t>trade-offs to consider, but this decision lies with the ins</w:t>
      </w:r>
      <w:r w:rsidR="00BB0B08">
        <w:t xml:space="preserve">tructor. The goal of the CORGIS </w:t>
      </w:r>
      <w:r w:rsidRPr="00D6797D">
        <w:t>library is to allow the instructors to be as flexible as they want in assigning a dataset.</w:t>
      </w:r>
    </w:p>
    <w:p w14:paraId="24C3C5C2" w14:textId="34BF83F9" w:rsidR="00D6797D" w:rsidRDefault="00D6797D" w:rsidP="007C7776">
      <w:pPr>
        <w:pStyle w:val="NSFParagraph"/>
      </w:pPr>
      <w:r w:rsidRPr="00D6797D">
        <w:t>Currently, the list of CORGIS libraries is represented as a fl</w:t>
      </w:r>
      <w:r w:rsidR="00BB0B08">
        <w:t xml:space="preserve">at list of the libraries’ names </w:t>
      </w:r>
      <w:r w:rsidRPr="00D6797D">
        <w:t xml:space="preserve">in a wiki structure 1. Each library has an ad-hoc page </w:t>
      </w:r>
      <w:r w:rsidR="00BB0B08">
        <w:t xml:space="preserve">of information which may or may </w:t>
      </w:r>
      <w:r w:rsidRPr="00D6797D">
        <w:t>not include code examples, library description, and a link to th</w:t>
      </w:r>
      <w:r w:rsidR="00BB0B08">
        <w:t xml:space="preserve">e source code. As the selection </w:t>
      </w:r>
      <w:r w:rsidRPr="00D6797D">
        <w:t xml:space="preserve">grows, this informal representation becomes more </w:t>
      </w:r>
      <w:r w:rsidR="00BB0B08">
        <w:t xml:space="preserve">and more inadequate for finding </w:t>
      </w:r>
      <w:r w:rsidRPr="00D6797D">
        <w:t>a suitable library and learning more about its nature. Originally</w:t>
      </w:r>
      <w:r w:rsidR="00BB0B08">
        <w:t xml:space="preserve">, the gallery was a dynamically </w:t>
      </w:r>
      <w:r w:rsidRPr="00D6797D">
        <w:t xml:space="preserve">generated page based on a separate specification </w:t>
      </w:r>
      <w:r w:rsidR="00BB0B08">
        <w:t xml:space="preserve">of the libraries (separate from </w:t>
      </w:r>
      <w:r w:rsidRPr="00D6797D">
        <w:t xml:space="preserve">the libraries themselves) – this was too difficult to keep in </w:t>
      </w:r>
      <w:r w:rsidR="00BB0B08">
        <w:t xml:space="preserve">sync with the libraries as they </w:t>
      </w:r>
      <w:r w:rsidRPr="00D6797D">
        <w:t>changed. The Wiki technology was adopted to make it sim</w:t>
      </w:r>
      <w:r w:rsidR="00BB0B08">
        <w:t xml:space="preserve">pler to make quick updates, but </w:t>
      </w:r>
      <w:r w:rsidRPr="00D6797D">
        <w:t>that just exacerbated the problem of keeping the library documentation up-to-date.</w:t>
      </w:r>
    </w:p>
    <w:p w14:paraId="14D8A1F6" w14:textId="77777777" w:rsidR="00BB0B08" w:rsidRPr="00D6797D" w:rsidRDefault="00BB0B08" w:rsidP="004638C5">
      <w:pPr>
        <w:pStyle w:val="NSFParagraph"/>
        <w:ind w:firstLine="0"/>
      </w:pPr>
    </w:p>
    <w:p w14:paraId="11EA3077" w14:textId="278F659D" w:rsidR="00D6797D" w:rsidRDefault="00487CA4" w:rsidP="00487CA4">
      <w:pPr>
        <w:pStyle w:val="NSFParagraph"/>
        <w:ind w:firstLine="0"/>
      </w:pPr>
      <w:r>
        <w:rPr>
          <w:b/>
        </w:rPr>
        <w:t>Research Question 3 Proposed Work</w:t>
      </w:r>
      <w:r w:rsidR="00D6797D" w:rsidRPr="004638C5">
        <w:rPr>
          <w:b/>
        </w:rPr>
        <w:t>:</w:t>
      </w:r>
      <w:r w:rsidR="00D6797D" w:rsidRPr="00D6797D">
        <w:t xml:space="preserve"> An enhancement to the RTW Online Gallery to make it more</w:t>
      </w:r>
      <w:r w:rsidR="00BB0B08">
        <w:t xml:space="preserve"> </w:t>
      </w:r>
      <w:r w:rsidR="00D6797D" w:rsidRPr="00D6797D">
        <w:t>interactive and guiding for students to discover their datasets</w:t>
      </w:r>
    </w:p>
    <w:p w14:paraId="43C5248B" w14:textId="77777777" w:rsidR="00BB0B08" w:rsidRPr="00D6797D" w:rsidRDefault="00BB0B08" w:rsidP="007C7776">
      <w:pPr>
        <w:pStyle w:val="NSFParagraph"/>
      </w:pPr>
    </w:p>
    <w:p w14:paraId="45237964" w14:textId="440103BF" w:rsidR="00D6797D" w:rsidRPr="00D6797D" w:rsidRDefault="00F935AF" w:rsidP="007C7776">
      <w:pPr>
        <w:pStyle w:val="NSFParagraph"/>
      </w:pPr>
      <w:r>
        <w:t>We</w:t>
      </w:r>
      <w:r w:rsidR="00D6797D" w:rsidRPr="00D6797D">
        <w:t xml:space="preserve"> propose to make a new version of the RTW Gallery fo</w:t>
      </w:r>
      <w:r w:rsidR="00BB0B08">
        <w:t xml:space="preserve">r the CORGIS project with three </w:t>
      </w:r>
      <w:r w:rsidR="00D6797D" w:rsidRPr="00D6797D">
        <w:t>design goals:</w:t>
      </w:r>
    </w:p>
    <w:p w14:paraId="5D597F39" w14:textId="133B30AD" w:rsidR="00D6797D" w:rsidRPr="00D6797D" w:rsidRDefault="00D6797D" w:rsidP="007C7776">
      <w:pPr>
        <w:pStyle w:val="NSFParagraph"/>
      </w:pPr>
      <w:r w:rsidRPr="00D6797D">
        <w:t>1. Support instructors and students finding a suitable dat</w:t>
      </w:r>
      <w:r w:rsidR="00BB0B08">
        <w:t xml:space="preserve">aset. Provide features for both </w:t>
      </w:r>
      <w:r w:rsidRPr="00D6797D">
        <w:t xml:space="preserve">browsing and searching for libraries, especially for </w:t>
      </w:r>
      <w:r w:rsidR="00BB0B08">
        <w:t xml:space="preserve">students who might have limited </w:t>
      </w:r>
      <w:r w:rsidRPr="00D6797D">
        <w:t>domain knowledge.</w:t>
      </w:r>
    </w:p>
    <w:p w14:paraId="44CE4801" w14:textId="6699970C" w:rsidR="00D6797D" w:rsidRPr="00D6797D" w:rsidRDefault="00D6797D" w:rsidP="007C7776">
      <w:pPr>
        <w:pStyle w:val="NSFParagraph"/>
      </w:pPr>
      <w:r w:rsidRPr="00D6797D">
        <w:t>2. Support students looking up information about a library. Provide accessible informatio</w:t>
      </w:r>
      <w:r w:rsidR="00BB0B08">
        <w:t xml:space="preserve">n </w:t>
      </w:r>
      <w:r w:rsidRPr="00D6797D">
        <w:t>about the origin of the data source, the abstractio</w:t>
      </w:r>
      <w:r w:rsidR="00BB0B08">
        <w:t xml:space="preserve">ns that it uses, citation data, </w:t>
      </w:r>
      <w:r w:rsidRPr="00D6797D">
        <w:t xml:space="preserve">information about the data’s structure and fields, the </w:t>
      </w:r>
      <w:r>
        <w:t xml:space="preserve">interface exposed to access the </w:t>
      </w:r>
      <w:r w:rsidRPr="00D6797D">
        <w:t>data, any important limitations and features of the datase</w:t>
      </w:r>
      <w:r>
        <w:t xml:space="preserve">t, and other metadata relevant </w:t>
      </w:r>
      <w:r w:rsidRPr="00D6797D">
        <w:t>to the learner.</w:t>
      </w:r>
    </w:p>
    <w:p w14:paraId="5053556E" w14:textId="3888A9E4" w:rsidR="00D6797D" w:rsidRDefault="00D6797D" w:rsidP="007C7776">
      <w:pPr>
        <w:pStyle w:val="NSFParagraph"/>
      </w:pPr>
      <w:r w:rsidRPr="00D6797D">
        <w:lastRenderedPageBreak/>
        <w:t>3. Keep the publicly available information of a dataset in</w:t>
      </w:r>
      <w:r w:rsidR="00BB0B08">
        <w:t xml:space="preserve"> sync with the datasets source. </w:t>
      </w:r>
      <w:r w:rsidRPr="00D6797D">
        <w:t xml:space="preserve">In particular, make it easy for developers to update </w:t>
      </w:r>
      <w:r>
        <w:t xml:space="preserve">the dataset or the metadata for </w:t>
      </w:r>
      <w:r w:rsidRPr="00D6797D">
        <w:t>the dataset, without requiring interaction with the server.</w:t>
      </w:r>
    </w:p>
    <w:p w14:paraId="2D449EDF" w14:textId="77777777" w:rsidR="00BB0B08" w:rsidRPr="00D6797D" w:rsidRDefault="00BB0B08" w:rsidP="007C7776">
      <w:pPr>
        <w:pStyle w:val="NSFParagraph"/>
      </w:pPr>
    </w:p>
    <w:p w14:paraId="50D9D111" w14:textId="007E0580" w:rsidR="00D6797D" w:rsidRPr="00D6797D" w:rsidRDefault="00D6797D" w:rsidP="007C7776">
      <w:pPr>
        <w:pStyle w:val="NSFParagraph"/>
      </w:pPr>
      <w:r w:rsidRPr="00D6797D">
        <w:t>In the case of the first two design goals, success will be mea</w:t>
      </w:r>
      <w:r>
        <w:t xml:space="preserve">sured qualitatively through the </w:t>
      </w:r>
      <w:r w:rsidRPr="00D6797D">
        <w:t>motivation and usability int</w:t>
      </w:r>
      <w:r w:rsidR="00F935AF">
        <w:t>erviews described in section XX</w:t>
      </w:r>
      <w:r w:rsidRPr="00D6797D">
        <w:t>.</w:t>
      </w:r>
    </w:p>
    <w:p w14:paraId="0B74400E" w14:textId="4F366260" w:rsidR="00D6797D" w:rsidRDefault="00D6797D" w:rsidP="007C7776">
      <w:pPr>
        <w:pStyle w:val="NSFParagraph"/>
      </w:pPr>
      <w:r w:rsidRPr="00D6797D">
        <w:t>1http://think.cs.vt.edu/wiki/index.php/Category:Library</w:t>
      </w:r>
    </w:p>
    <w:p w14:paraId="05CA0D2A" w14:textId="77777777" w:rsidR="00D6797D" w:rsidRDefault="00D6797D" w:rsidP="007C7776">
      <w:pPr>
        <w:pStyle w:val="NSFParagraph"/>
      </w:pPr>
    </w:p>
    <w:p w14:paraId="584A0375" w14:textId="2212B77E" w:rsidR="0066612B" w:rsidRDefault="004B27BD" w:rsidP="007C7776">
      <w:pPr>
        <w:pStyle w:val="NSFHeading2"/>
      </w:pPr>
      <w:r>
        <w:t>3.</w:t>
      </w:r>
      <w:r w:rsidR="00213319">
        <w:t>2</w:t>
      </w:r>
      <w:r>
        <w:t xml:space="preserve"> </w:t>
      </w:r>
      <w:r w:rsidR="00C462FF">
        <w:t xml:space="preserve">Immediate </w:t>
      </w:r>
      <w:r w:rsidR="00DD4AE9">
        <w:t>F</w:t>
      </w:r>
      <w:r>
        <w:t xml:space="preserve">eedback </w:t>
      </w:r>
      <w:r w:rsidR="00213319">
        <w:t xml:space="preserve">and Interactive </w:t>
      </w:r>
      <w:r w:rsidR="0038067B">
        <w:t>Visualizations</w:t>
      </w:r>
    </w:p>
    <w:p w14:paraId="2A7382DC" w14:textId="77777777" w:rsidR="000C6932" w:rsidRDefault="004B27BD" w:rsidP="007C7776">
      <w:pPr>
        <w:pStyle w:val="NSFParagraph"/>
      </w:pPr>
      <w:r>
        <w:t>We discussed above the value of automatically assessed practice exercises. A specific type of exercise that we focus on will be small programming exercises.</w:t>
      </w:r>
      <w:r w:rsidR="000C6932" w:rsidRPr="000C6932">
        <w:t xml:space="preserve"> </w:t>
      </w:r>
      <w:r w:rsidR="000C6932">
        <w:t>CS3 students in particular need more practice with programming exercises than is possible with manual grading. For example, the types of recursion (typically on trees and other recursive structures) is more sophisticated than these students have encountered in the past</w:t>
      </w:r>
    </w:p>
    <w:p w14:paraId="2C700638" w14:textId="77777777" w:rsidR="00F6409F" w:rsidRDefault="004B27BD" w:rsidP="007C7776">
      <w:pPr>
        <w:pStyle w:val="NSFParagraph"/>
      </w:pPr>
      <w:r>
        <w:t xml:space="preserve">There </w:t>
      </w:r>
      <w:r w:rsidR="00632E38">
        <w:t>is considerable work on</w:t>
      </w:r>
      <w:r>
        <w:t xml:space="preserve"> </w:t>
      </w:r>
      <w:r w:rsidR="000C6932">
        <w:t>automated assessment of programming exercises</w:t>
      </w:r>
      <w:r w:rsidR="00632E38">
        <w:t xml:space="preserve"> via testing </w:t>
      </w:r>
      <w:r w:rsidR="00750D53">
        <w:fldChar w:fldCharType="begin">
          <w:fldData xml:space="preserve">PEVuZE5vdGU+PENpdGU+PEF1dGhvcj5Eb3VjZTwvQXV0aG9yPjxZZWFyPjIwMDU8L1llYXI+PFJl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</w:fldData>
        </w:fldChar>
      </w:r>
      <w:r w:rsidR="0007209C">
        <w:instrText xml:space="preserve"> ADDIN EN.CITE </w:instrText>
      </w:r>
      <w:r w:rsidR="00750D53">
        <w:fldChar w:fldCharType="begin">
          <w:fldData xml:space="preserve">PEVuZE5vdGU+PENpdGU+PEF1dGhvcj5Eb3VjZTwvQXV0aG9yPjxZZWFyPjIwMDU8L1llYXI+PFJl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</w:fldData>
        </w:fldChar>
      </w:r>
      <w:r w:rsidR="0007209C">
        <w:instrText xml:space="preserve"> ADDIN EN.CITE.DATA </w:instrText>
      </w:r>
      <w:r w:rsidR="00750D53">
        <w:fldChar w:fldCharType="end"/>
      </w:r>
      <w:r w:rsidR="00750D53">
        <w:fldChar w:fldCharType="separate"/>
      </w:r>
      <w:r w:rsidR="0007209C">
        <w:rPr>
          <w:noProof/>
        </w:rPr>
        <w:t>[51-53]</w:t>
      </w:r>
      <w:r w:rsidR="00750D53">
        <w:fldChar w:fldCharType="end"/>
      </w:r>
      <w:r w:rsidR="00632E38">
        <w:t>.</w:t>
      </w:r>
      <w:r>
        <w:t xml:space="preserve"> Most take the student's solution to a "sandbox" where the solution is compiled and executed. A standard approach is to use something equivalent to unit tests to make sure that the student's solution has the correct behavior. We have found that it is also necessary to make sure that students develop a solution that is "done the right way" as well as generat</w:t>
      </w:r>
      <w:r w:rsidR="00F6409F">
        <w:t>ing</w:t>
      </w:r>
      <w:r>
        <w:t xml:space="preserve"> the correct output. For example, recursive tree functions should limit their concerns to the current node as much as possible, while we find that students often want to (unnecessarily) check the values of child nodes as well. Thus, we build in static analysis heuristics to better constrain and assess the solutions that the student provides.</w:t>
      </w:r>
      <w:r w:rsidR="000C6932">
        <w:t xml:space="preserve"> Our</w:t>
      </w:r>
      <w:r w:rsidR="00F6409F">
        <w:t xml:space="preserve"> OpenDSA system </w:t>
      </w:r>
      <w:r w:rsidR="000C6932">
        <w:t>already has limited support for static analysis heuristics of this nature</w:t>
      </w:r>
      <w:r w:rsidR="00F6409F">
        <w:t>.</w:t>
      </w:r>
    </w:p>
    <w:p w14:paraId="60AB5315" w14:textId="77777777" w:rsidR="00F6409F" w:rsidRPr="00C23943" w:rsidRDefault="00F6409F" w:rsidP="007C7776">
      <w:pPr>
        <w:pStyle w:val="NSFParagraph"/>
      </w:pPr>
      <w:r>
        <w:t xml:space="preserve">In the lower-level Computational Thinking course, </w:t>
      </w:r>
      <w:r w:rsidR="000C6932">
        <w:t>similar</w:t>
      </w:r>
      <w:r>
        <w:t xml:space="preserve"> feedbac</w:t>
      </w:r>
      <w:r w:rsidR="000C6932">
        <w:t>k</w:t>
      </w:r>
      <w:r>
        <w:t xml:space="preserve"> acts as a guide for students to learn the basics of programming. When tasked with writing a function to average a list of numbers through iteration, students should know to use certain constructs – an external variable, a looping statement, and mathematical division. For such a problem, static analysis heuristics could be given that specify those constructs must be present – if the student tries to compile their program without it, they are directed to “</w:t>
      </w:r>
      <w:r w:rsidR="000C6932">
        <w:t>j</w:t>
      </w:r>
      <w:r>
        <w:t xml:space="preserve">ust-in-time” instructional materials to help guide them. The helpfulness of that assistance can be calibrated to the student’s individual success level and sense of frustration within the course (measured through automatic metrics such as number of attempts and supplemented with data from the instructor). </w:t>
      </w:r>
    </w:p>
    <w:p w14:paraId="279F2412" w14:textId="77777777" w:rsidR="00F6409F" w:rsidRDefault="00F6409F" w:rsidP="007C7776">
      <w:pPr>
        <w:pStyle w:val="NSFParagraph"/>
      </w:pPr>
      <w:r>
        <w:t xml:space="preserve">In our piloted prototype systems, the static analysis is limited to regular expressions that are checked against the student’s code, e.g., requiring iteration by checking that the word “for” is present in the text of the program, at the start of a line, and with whitespace immediately afterwards (signaling its use as a programming identifier). This kind of analysis is limited – even complicated regular expressions are unable to account for constraints such as “initialize a variable outside of a ‘for’ loop, and then modify that variable inside the loop’s body”. Worse, it is delicate and unsustainable, since every </w:t>
      </w:r>
      <w:r w:rsidR="000C6932">
        <w:t>exercise</w:t>
      </w:r>
      <w:r>
        <w:t xml:space="preserve"> requires unique</w:t>
      </w:r>
      <w:r w:rsidR="000C6932">
        <w:t xml:space="preserve"> analysis</w:t>
      </w:r>
      <w:r>
        <w:t xml:space="preserve"> that </w:t>
      </w:r>
      <w:r w:rsidR="000C6932">
        <w:t>is</w:t>
      </w:r>
      <w:r>
        <w:t xml:space="preserve"> difficult to </w:t>
      </w:r>
      <w:r w:rsidR="000C6932">
        <w:t>modify</w:t>
      </w:r>
      <w:r>
        <w:t>.</w:t>
      </w:r>
    </w:p>
    <w:p w14:paraId="1F379F68" w14:textId="77777777" w:rsidR="00F6409F" w:rsidRDefault="00F6409F" w:rsidP="007C7776">
      <w:pPr>
        <w:pStyle w:val="NSFParagraph"/>
      </w:pPr>
      <w:r>
        <w:t>We propose a flexible system of reusable heuristics that can help instructors define and then enforce constraints on students’ code</w:t>
      </w:r>
      <w:r w:rsidR="004F79EA">
        <w:t xml:space="preserve"> by indicating specific errors and giving targeted feedback individualized for the student</w:t>
      </w:r>
      <w:r>
        <w:t xml:space="preserve">. These heuristics will operate over parsed abstract syntax trees, so that the program can be intelligently analyzed. Prioritization of the suggested heuristics, matched with </w:t>
      </w:r>
      <w:r w:rsidR="004F79EA">
        <w:t xml:space="preserve">targeted </w:t>
      </w:r>
      <w:r>
        <w:t>support, can provide a guiding experience for students. For example, the instructor might specify the following constraints and priorities in a problem requiring the student to write an average function:</w:t>
      </w:r>
    </w:p>
    <w:p w14:paraId="33EB1C98" w14:textId="77777777" w:rsidR="00F6409F" w:rsidRDefault="00F6409F" w:rsidP="00EE277B">
      <w:pPr>
        <w:pStyle w:val="NSFParagraph"/>
        <w:numPr>
          <w:ilvl w:val="0"/>
          <w:numId w:val="24"/>
        </w:numPr>
        <w:ind w:left="360"/>
      </w:pPr>
      <w:r>
        <w:t>High priority</w:t>
      </w:r>
      <w:r w:rsidR="00D74699">
        <w:t xml:space="preserve">: </w:t>
      </w:r>
      <w:r>
        <w:t>Use a ‘for’ loop in their code</w:t>
      </w:r>
      <w:r w:rsidR="00D74699">
        <w:t xml:space="preserve">. </w:t>
      </w:r>
      <w:r>
        <w:t xml:space="preserve">Link to section in textbook on </w:t>
      </w:r>
      <w:r w:rsidR="004F79EA">
        <w:t>iteration – unless they’ve already read that section recently, in which case directly state that they haven’t used a for loop</w:t>
      </w:r>
      <w:r>
        <w:t xml:space="preserve">. </w:t>
      </w:r>
    </w:p>
    <w:p w14:paraId="5DB4B574" w14:textId="77777777" w:rsidR="00F6409F" w:rsidRDefault="00F6409F" w:rsidP="00EE277B">
      <w:pPr>
        <w:pStyle w:val="NSFParagraph"/>
        <w:numPr>
          <w:ilvl w:val="0"/>
          <w:numId w:val="24"/>
        </w:numPr>
        <w:ind w:left="360"/>
      </w:pPr>
      <w:r>
        <w:t>Medium priority</w:t>
      </w:r>
      <w:r w:rsidR="00D74699">
        <w:t xml:space="preserve">: </w:t>
      </w:r>
      <w:r>
        <w:t>Define a variable X outside a ‘for’ loop, and then modify X inside the ‘for’ loop’s body</w:t>
      </w:r>
      <w:r w:rsidR="00D74699">
        <w:t xml:space="preserve">. </w:t>
      </w:r>
      <w:r>
        <w:t>Link to section in textbook on using variables for state</w:t>
      </w:r>
      <w:r w:rsidR="004F79EA">
        <w:t xml:space="preserve"> – unless they have been struggling a lot with this problem, in which case suggest they ask an instructor</w:t>
      </w:r>
      <w:r>
        <w:t>.</w:t>
      </w:r>
    </w:p>
    <w:p w14:paraId="78A212DB" w14:textId="77777777" w:rsidR="00F6409F" w:rsidRDefault="00F6409F" w:rsidP="00EE277B">
      <w:pPr>
        <w:pStyle w:val="NSFParagraph"/>
        <w:numPr>
          <w:ilvl w:val="0"/>
          <w:numId w:val="24"/>
        </w:numPr>
        <w:ind w:left="360"/>
      </w:pPr>
      <w:r>
        <w:lastRenderedPageBreak/>
        <w:t>Low priority</w:t>
      </w:r>
      <w:r w:rsidR="00D74699">
        <w:t>:</w:t>
      </w:r>
      <w:r w:rsidR="0047183C">
        <w:t xml:space="preserve"> </w:t>
      </w:r>
      <w:r>
        <w:t>Ensure that the variable X is used after the ‘for’ loop in a mathematical division operation</w:t>
      </w:r>
      <w:r w:rsidR="00D74699">
        <w:t xml:space="preserve">. </w:t>
      </w:r>
      <w:r>
        <w:t>Link to Wikipedia article on the formula for finding an average</w:t>
      </w:r>
      <w:r w:rsidR="004F79EA">
        <w:t xml:space="preserve"> – unless they have already been given that hint, in which case </w:t>
      </w:r>
      <w:r w:rsidR="00032576">
        <w:t>explicitly suggest that they need to divide still.</w:t>
      </w:r>
    </w:p>
    <w:p w14:paraId="7CBA5517" w14:textId="77777777" w:rsidR="00BA00B2" w:rsidRDefault="00D74699" w:rsidP="007C7776">
      <w:pPr>
        <w:pStyle w:val="NSFParagraph"/>
      </w:pPr>
      <w:r>
        <w:t>In general,</w:t>
      </w:r>
      <w:r w:rsidR="00F6409F">
        <w:t xml:space="preserve"> static code analysis struggle</w:t>
      </w:r>
      <w:r>
        <w:t>s</w:t>
      </w:r>
      <w:r w:rsidR="00F6409F">
        <w:t xml:space="preserve"> with the open-ended nature of programming. However, in an educational setting, the students’ code should always resemble some specific form, which is critically useful information to guide the analyzer.  Our collection of reusable, flexible heuristics</w:t>
      </w:r>
      <w:r>
        <w:t xml:space="preserve"> will</w:t>
      </w:r>
      <w:r w:rsidR="00032576">
        <w:t xml:space="preserve"> </w:t>
      </w:r>
      <w:r w:rsidR="00F6409F">
        <w:t>empower instructors to rapidly defin</w:t>
      </w:r>
      <w:r w:rsidR="00032576">
        <w:t xml:space="preserve">e the form of the function, </w:t>
      </w:r>
      <w:r w:rsidR="00F6409F">
        <w:t>guide students to success</w:t>
      </w:r>
      <w:r w:rsidR="00032576">
        <w:t>, and ensure that they have used the proper coding techniques</w:t>
      </w:r>
      <w:r w:rsidR="00F6409F">
        <w:t>.</w:t>
      </w:r>
    </w:p>
    <w:p w14:paraId="135F452D" w14:textId="77777777" w:rsidR="0066612B" w:rsidRDefault="00C462FF" w:rsidP="007C7776">
      <w:pPr>
        <w:pStyle w:val="NSFParagraph"/>
      </w:pPr>
      <w:r>
        <w:t>To improve the interactivity of feedback, t</w:t>
      </w:r>
      <w:r w:rsidR="004B27BD">
        <w:t>he OpenDSA project has developed a sophisticated support system for developing rich interactive visualizations in HTML5</w:t>
      </w:r>
      <w:r w:rsidR="006D6468">
        <w:t xml:space="preserve"> </w:t>
      </w:r>
      <w:r w:rsidR="00750D53">
        <w:fldChar w:fldCharType="begin"/>
      </w:r>
      <w:r w:rsidR="0007209C">
        <w:instrText xml:space="preserve"> ADDIN EN.CITE &lt;EndNote&gt;&lt;Cite&gt;&lt;Author&gt;Karavirta&lt;/Author&gt;&lt;Year&gt;2013&lt;/Year&gt;&lt;RecNum&gt;156&lt;/RecNum&gt;&lt;DisplayText&gt;[33]&lt;/DisplayText&gt;&lt;record&gt;&lt;rec-number&gt;156&lt;/rec-number&gt;&lt;foreign-keys&gt;&lt;key app="EN" db-id="azd2zvr90evsr4ew95hxep9sss9af0r9epvz"&gt;156&lt;/key&gt;&lt;/foreign-keys&gt;&lt;ref-type name="Conference Paper"&gt;47&lt;/ref-type&gt;&lt;contributors&gt;&lt;authors&gt;&lt;author&gt;Karavirta, Ville&lt;/author&gt;&lt;author&gt;Clifford A. Shaffer&lt;/author&gt;&lt;/authors&gt;&lt;/contributors&gt;&lt;titles&gt;&lt;title&gt;JSAV: the JavaScript algorithm visualization library&lt;/title&gt;&lt;secondary-title&gt;Proceedings of the 18th ACM conference on Innovation and technology in computer science education&lt;/secondary-title&gt;&lt;/titles&gt;&lt;pages&gt;159-164&lt;/pages&gt;&lt;dates&gt;&lt;year&gt;2013&lt;/year&gt;&lt;/dates&gt;&lt;pub-location&gt;Canterbury, England, UK&lt;/pub-location&gt;&lt;publisher&gt;ACM&lt;/publisher&gt;&lt;urls&gt;&lt;/urls&gt;&lt;custom1&gt;2462487&lt;/custom1&gt;&lt;electronic-resource-num&gt;10.1145/2462476.2462487&lt;/electronic-resource-num&gt;&lt;/record&gt;&lt;/Cite&gt;&lt;/EndNote&gt;</w:instrText>
      </w:r>
      <w:r w:rsidR="00750D53">
        <w:fldChar w:fldCharType="separate"/>
      </w:r>
      <w:r w:rsidR="0007209C">
        <w:rPr>
          <w:noProof/>
        </w:rPr>
        <w:t>[33]</w:t>
      </w:r>
      <w:r w:rsidR="00750D53">
        <w:fldChar w:fldCharType="end"/>
      </w:r>
      <w:r w:rsidR="004B27BD">
        <w:t xml:space="preserve">. We have already developed algorithm visualizations and exercises for much of undergraduate </w:t>
      </w:r>
      <w:r w:rsidR="00D74699">
        <w:t xml:space="preserve">data structures and algorithms </w:t>
      </w:r>
      <w:r w:rsidR="004B27BD">
        <w:t>content, and will be expanding this content to more advanced topics in programming languages, finite automata, and complexity theory in the coming year under other NSF supported projects. This rich body of materials and expertise in their creation will allow us to create a collection of materials appropriate to the non-major students in the CT course. Many of the fundamental data structures and themes relevant to big data are already covered within the existing collection of materials. We will be able to tailor those materials and create new materials more appropriate for this constituency. The OpenDSA infrastructure allows us to create small-scale simulation environments and interactive exercises that will let students "play with" big data streams and principles.</w:t>
      </w:r>
    </w:p>
    <w:p w14:paraId="41B01FE5" w14:textId="77777777" w:rsidR="00745F03" w:rsidRDefault="00745F03" w:rsidP="007C7776">
      <w:pPr>
        <w:pStyle w:val="NSFParagraph"/>
      </w:pPr>
    </w:p>
    <w:p w14:paraId="1C42CDB1" w14:textId="1AA7E569" w:rsidR="00745F03" w:rsidRPr="007C7776" w:rsidRDefault="00561BC2" w:rsidP="007C7776">
      <w:pPr>
        <w:pStyle w:val="NSFParagraph"/>
      </w:pPr>
      <w:r>
        <w:t>Below</w:t>
      </w:r>
      <w:r w:rsidRPr="007C7776">
        <w:t xml:space="preserve"> </w:t>
      </w:r>
      <w:r w:rsidR="00745F03" w:rsidRPr="007C7776">
        <w:t>Material to be integrated</w:t>
      </w:r>
    </w:p>
    <w:p w14:paraId="6E8863C3" w14:textId="77777777" w:rsidR="00745F03" w:rsidRPr="00745F03" w:rsidRDefault="00745F03" w:rsidP="007C7776">
      <w:pPr>
        <w:pStyle w:val="NSFParagraph"/>
      </w:pPr>
    </w:p>
    <w:p w14:paraId="49D9BE64" w14:textId="77777777" w:rsidR="00745F03" w:rsidRPr="00745F03" w:rsidRDefault="00745F03" w:rsidP="007C7776">
      <w:pPr>
        <w:pStyle w:val="NSFParagraph"/>
      </w:pPr>
      <w:r w:rsidRPr="00745F03">
        <w:t>In a classroom of many students and minimal instructors, it is a challenge to keep students successful. Most students lack the programming knowledge to identify their own errors, let alone diagnose and fix them. Although 1-1 human tutoring is ideal for learners, there are simply not enough staff resources. For some kinds of problems, the system can support the student.</w:t>
      </w:r>
    </w:p>
    <w:p w14:paraId="4169D9EB" w14:textId="77777777" w:rsidR="00745F03" w:rsidRPr="00745F03" w:rsidRDefault="00745F03" w:rsidP="007C7776">
      <w:pPr>
        <w:pStyle w:val="NSFParagraph"/>
      </w:pPr>
      <w:r w:rsidRPr="00745F03">
        <w:t>WebCAT [18] is a well-known tool for solving this problem – it uses style checks and unit testing to identify mistakes and make suggestions to the student. There are other tests that can be used too. A limitation of systems like WebCAT is that they often depend on a specific code shape: usually, they operate over explicit function contracts. For example, students might be assigned to write a sum function which consumes an array of integers and returns a single value representing their summation – students that do not match this contract can be guided. </w:t>
      </w:r>
    </w:p>
    <w:p w14:paraId="0852C0EB" w14:textId="5651CF34" w:rsidR="00745F03" w:rsidRPr="00745F03" w:rsidRDefault="00745F03">
      <w:pPr>
        <w:pStyle w:val="NSFParagraph"/>
      </w:pPr>
      <w:r w:rsidRPr="00745F03">
        <w:t>BlockPy already provides a limited API for providing such support, but it is extremely ad-hoc. I propose a richer API for analyzing student code and tracking deficiencies. Figure 13 provides a potential mock-up of this system. The instructor implements a function that consumes some information about the students’ code, and then returns feedback for the student and the system. This API could additionally query for prior students mistakes, in order to provide more contextualized assistance – if a student consistently iterated over an empty list, for instance, this could be representative of a greater understanding rather than a typo, and small hints would be less useful to their long-term learnin</w:t>
      </w:r>
      <w:r w:rsidR="00F935AF">
        <w:t>g than instructor intervention.</w:t>
      </w:r>
    </w:p>
    <w:p w14:paraId="7B5D1DBB" w14:textId="38DBD88B" w:rsidR="00745F03" w:rsidRPr="00745F03" w:rsidRDefault="00745F03">
      <w:pPr>
        <w:pStyle w:val="NSFParagraph"/>
      </w:pPr>
      <w:r w:rsidRPr="00745F03">
        <w:t xml:space="preserve">In addition to the static program analysis, dynamic program analysis can also be used. The custom libraries actually provide a useful mechanism for conducting behind-the-scenes unit testing. A student submits code such as in 10. This code depends on a special CORGIS library that returns weather data, in particularly retrieving the weather for a specific city. When the </w:t>
      </w:r>
      <w:r w:rsidR="0058651C" w:rsidRPr="00745F03">
        <w:t>student’s</w:t>
      </w:r>
      <w:r w:rsidRPr="00745F03">
        <w:t xml:space="preserve"> code is evaluated by the system, this libraries functions can be repeatedly rerun to return different data – substituting “Blacksburg, VA” as the argument, and ensuring that the students code returns the proper value. This approach avoids more easily-abused output-checking, which students can fool by printing literal values</w:t>
      </w:r>
      <w:r w:rsidR="00F935AF">
        <w:t xml:space="preserve"> as opposed to computed values.</w:t>
      </w:r>
    </w:p>
    <w:p w14:paraId="0F3A3E3E" w14:textId="1C524820" w:rsidR="00745F03" w:rsidRPr="00745F03" w:rsidRDefault="00745F03" w:rsidP="007C7776">
      <w:pPr>
        <w:pStyle w:val="NSFParagraph"/>
      </w:pPr>
      <w:r w:rsidRPr="00745F03">
        <w:t xml:space="preserve">Data Flow Testing can also be critically useful in evaluating students’ code. By observing the value changes that a property takes over time, common errors can be revealed. The non-existence of an expected value can also be </w:t>
      </w:r>
      <w:r w:rsidR="003D0E4E">
        <w:t>observed and reported</w:t>
      </w:r>
      <w:r w:rsidRPr="00745F03">
        <w:t xml:space="preserve">. A common beginner mistake is to not assign the output of an expression to a property – </w:t>
      </w:r>
      <w:r w:rsidRPr="00745F03">
        <w:lastRenderedPageBreak/>
        <w:t>either discarding the value entirely, or printing it instead. A system could diagnose a missing value from the overall flow and suggest the user investigate the program state over time, or even re</w:t>
      </w:r>
      <w:r>
        <w:t>visit the lesson on the subject</w:t>
      </w:r>
    </w:p>
    <w:p w14:paraId="48729588" w14:textId="685B4936" w:rsidR="00745F03" w:rsidRPr="00745F03" w:rsidRDefault="00745F03" w:rsidP="007C7776">
      <w:pPr>
        <w:pStyle w:val="NSFParagraph"/>
      </w:pPr>
    </w:p>
    <w:p w14:paraId="6EDF6768" w14:textId="77777777" w:rsidR="00745F03" w:rsidRPr="00745F03" w:rsidRDefault="00745F03" w:rsidP="007C7776">
      <w:pPr>
        <w:pStyle w:val="NSFParagraph"/>
      </w:pPr>
      <w:r w:rsidRPr="00745F03">
        <w:t>------------------------</w:t>
      </w:r>
    </w:p>
    <w:p w14:paraId="0B8EFB4B" w14:textId="77777777" w:rsidR="00745F03" w:rsidRPr="00745F03" w:rsidRDefault="00745F03" w:rsidP="007C7776">
      <w:pPr>
        <w:pStyle w:val="NSFParagraph"/>
      </w:pPr>
      <w:r w:rsidRPr="00745F03">
        <w:t>From a previous section on code isomorphism:</w:t>
      </w:r>
    </w:p>
    <w:p w14:paraId="074B1F20" w14:textId="77777777" w:rsidR="00745F03" w:rsidRPr="00745F03" w:rsidRDefault="00745F03" w:rsidP="007C7776">
      <w:pPr>
        <w:pStyle w:val="NSFParagraph"/>
      </w:pPr>
    </w:p>
    <w:p w14:paraId="2D6C0B57" w14:textId="24FBD748" w:rsidR="00745F03" w:rsidRPr="00745F03" w:rsidRDefault="00745F03" w:rsidP="007C7776">
      <w:pPr>
        <w:pStyle w:val="NSFParagraph"/>
      </w:pPr>
      <w:r w:rsidRPr="00745F03">
        <w:t>A less technical and more user-oriented question is how many language details should be exposed, and what rate. A rarely used feature of “for” loops in Python is to contain an “else” clause that is executed upon successful completion of the loop (that is, when it is not prematurely escaped using a “break” statement). This advanced language feature is meant to draw special attention to connected actions that must be performed after the iteration is completed. If an “else” clause were made available to beginners first trying to grapple with iteration, it is likely they would confuse the concept with the conditional “else” clause used in “if” statements. Cognitive Load Theory can be a harsh mistress for beginners, and the user interface needs to avoid exposing unnecessary details where possible. It can be very difficult to recognize when the learner is ready to understand parallel assignment, and therefore able to specify multiple variables on the left side of an assignment block. This is actually an advantage of traditional text-based environments, since they hide all advanced features by their very nature. </w:t>
      </w:r>
    </w:p>
    <w:p w14:paraId="4505E8C8" w14:textId="7A9BCB03" w:rsidR="00745F03" w:rsidRDefault="00745F03" w:rsidP="007C7776">
      <w:pPr>
        <w:pStyle w:val="NSFParagraph"/>
      </w:pPr>
      <w:r w:rsidRPr="00745F03">
        <w:t>There are techniques that can be applied to infer the types of most variables. Simple dynamic analysis can be used to infer the type of a property over the course of the programs execution. Certain restrictions can be made towards beginner’s codes that, while draconian to an experienced developer, are reasonable for someone starting out. For instance, we might require that a beginner only allow a property to take on a single type, issuing an error if they do not. There are other edge cases that must be dealt with in a principled fashion. It is impossible to predict the type output of “eval”, for instance – but fortunately, “eval” is bad practice in general and should also be forbidden to beginners</w:t>
      </w:r>
    </w:p>
    <w:p w14:paraId="45C83A29" w14:textId="77777777" w:rsidR="00745F03" w:rsidRPr="00745F03" w:rsidRDefault="00745F03" w:rsidP="007C7776">
      <w:pPr>
        <w:pStyle w:val="NSFParagraph"/>
      </w:pPr>
    </w:p>
    <w:p w14:paraId="0EC01807" w14:textId="77777777" w:rsidR="00745F03" w:rsidRPr="00745F03" w:rsidRDefault="00745F03" w:rsidP="007C7776">
      <w:pPr>
        <w:pStyle w:val="NSFParagraph"/>
      </w:pPr>
      <w:r w:rsidRPr="00745F03">
        <w:t>-----------------------------------------</w:t>
      </w:r>
    </w:p>
    <w:p w14:paraId="7A667013" w14:textId="77777777" w:rsidR="00745F03" w:rsidRPr="00745F03" w:rsidRDefault="00745F03" w:rsidP="007C7776">
      <w:pPr>
        <w:pStyle w:val="NSFParagraph"/>
      </w:pPr>
      <w:r w:rsidRPr="00745F03">
        <w:t>Program Analysis to support learners metacognitively</w:t>
      </w:r>
    </w:p>
    <w:p w14:paraId="46E67732" w14:textId="77777777" w:rsidR="00745F03" w:rsidRPr="00745F03" w:rsidRDefault="00745F03" w:rsidP="007C7776">
      <w:pPr>
        <w:pStyle w:val="NSFParagraph"/>
      </w:pPr>
    </w:p>
    <w:p w14:paraId="1277A164" w14:textId="77777777" w:rsidR="00745F03" w:rsidRDefault="00745F03" w:rsidP="007C7776">
      <w:pPr>
        <w:pStyle w:val="NSFParagraph"/>
      </w:pPr>
      <w:r w:rsidRPr="00745F03">
        <w:t>The system can also assist in making interventions to support students. Although hints and suggestions are obvious, there are other mechanisms too. Students can be reminded of course goals that they have established (appealing to their long-term objectives). Automated, self-regulatory suggestions can be sent to the learners when they have not engaged with the materials in a while, suggesting that they try out a problem for a while to see if they can make some progress (or at least identify their misconception) or move onto lateral material so they can make headway elsewhere. Staff can be notified of a particularly struggling student, in order to encourage them to reach out with suggestions or encouragement. Finally, situational interest could be appealed to with motivational content such as inspiring quotes, amusing images, or other rewards.</w:t>
      </w:r>
    </w:p>
    <w:p w14:paraId="26C0C1C4" w14:textId="77777777" w:rsidR="00213319" w:rsidRDefault="00213319" w:rsidP="007C7776">
      <w:pPr>
        <w:pStyle w:val="NSFParagraph"/>
      </w:pPr>
    </w:p>
    <w:p w14:paraId="1490B3D4" w14:textId="43162CB9" w:rsidR="009D1371" w:rsidRDefault="00213319" w:rsidP="00D3274D">
      <w:pPr>
        <w:pStyle w:val="NSFHeading2"/>
      </w:pPr>
      <w:r>
        <w:t xml:space="preserve">3.3. </w:t>
      </w:r>
      <w:commentRangeStart w:id="1"/>
      <w:r>
        <w:t xml:space="preserve">Curriculum Development Using Instructional Design </w:t>
      </w:r>
      <w:commentRangeEnd w:id="1"/>
      <w:r>
        <w:rPr>
          <w:rStyle w:val="CommentReference"/>
          <w:rFonts w:ascii="Arial" w:eastAsia="Arial" w:hAnsi="Arial" w:cs="Arial"/>
          <w:b w:val="0"/>
          <w:shd w:val="clear" w:color="auto" w:fill="auto"/>
        </w:rPr>
        <w:commentReference w:id="1"/>
      </w:r>
    </w:p>
    <w:p w14:paraId="2BC08F6D" w14:textId="7507F182" w:rsidR="00EE277B" w:rsidRDefault="00213319" w:rsidP="00213319">
      <w:pPr>
        <w:pStyle w:val="NSFParagraph"/>
      </w:pPr>
      <w:commentRangeStart w:id="2"/>
      <w:r>
        <w:t xml:space="preserve">We propose to use the Dick and Carey [REF] model to provide a principled instructional design </w:t>
      </w:r>
      <w:r w:rsidR="00EE277B">
        <w:t xml:space="preserve">for </w:t>
      </w:r>
      <w:r>
        <w:t xml:space="preserve">the computational thinking </w:t>
      </w:r>
      <w:r w:rsidR="00EE277B">
        <w:t>curriculum</w:t>
      </w:r>
      <w:r>
        <w:t xml:space="preserve">. </w:t>
      </w:r>
      <w:r w:rsidR="00EE277B">
        <w:t>We choose the Dick and Carey model because it is one with which we have some exposure and for which there is expertise available at Virginia Tech. Included on the research team is an expert in Instructi</w:t>
      </w:r>
      <w:r w:rsidR="00324B89">
        <w:t>onal Design who has deep understanding of</w:t>
      </w:r>
      <w:r w:rsidR="00EE277B">
        <w:t xml:space="preserve"> this model.</w:t>
      </w:r>
    </w:p>
    <w:p w14:paraId="4C09E28F" w14:textId="2D5C2294" w:rsidR="00213319" w:rsidRDefault="00213319" w:rsidP="00213319">
      <w:pPr>
        <w:pStyle w:val="NSFParagraph"/>
      </w:pPr>
      <w:r>
        <w:t>Th</w:t>
      </w:r>
      <w:r w:rsidR="00EE277B">
        <w:t xml:space="preserve">e proposed instructional </w:t>
      </w:r>
      <w:r>
        <w:t xml:space="preserve">design is done for </w:t>
      </w:r>
      <w:r w:rsidR="00324B89">
        <w:t xml:space="preserve">four </w:t>
      </w:r>
      <w:r>
        <w:t xml:space="preserve">reasons. First, </w:t>
      </w:r>
      <w:r w:rsidR="00324B89">
        <w:t xml:space="preserve">we are introducing the fundamental computing concepts in the context of real-world “big data”. While not unique, the preponderance of computing curriculum have been developed with other points of view (e.g., “toy” examples, games, multimedia) or no clear overarching theme. Thus, applying the disciplined </w:t>
      </w:r>
      <w:r w:rsidR="00235C50">
        <w:t>approach</w:t>
      </w:r>
      <w:r w:rsidR="00324B89">
        <w:t xml:space="preserve"> of instructional design will help us </w:t>
      </w:r>
      <w:r w:rsidR="007D714A">
        <w:t>to insure</w:t>
      </w:r>
      <w:r w:rsidR="00324B89">
        <w:t xml:space="preserve"> the highest </w:t>
      </w:r>
      <w:r w:rsidR="00324B89">
        <w:lastRenderedPageBreak/>
        <w:t xml:space="preserve">quality of curriculum development. Second, </w:t>
      </w:r>
      <w:r>
        <w:t>i</w:t>
      </w:r>
      <w:r w:rsidR="00324B89">
        <w:t>nstructional design</w:t>
      </w:r>
      <w:r>
        <w:t xml:space="preserve"> will help us to continue the continuous assessment and improvement of the course because </w:t>
      </w:r>
      <w:r w:rsidR="00324B89">
        <w:t xml:space="preserve">the model has a </w:t>
      </w:r>
      <w:r>
        <w:t xml:space="preserve">clearer connection between assessment and learning objectives. </w:t>
      </w:r>
      <w:r w:rsidR="00324B89">
        <w:t>Third</w:t>
      </w:r>
      <w:r>
        <w:t xml:space="preserve">, the completed instructional design for a concept (e.g., “properties” or “abstraction”) provides a guide for how this design (including its materials, methods, and assessment) can be adopted and adapted by others [REF]. Such dissemination is facilitated because the design exposes the deeper instructional rationale to potential adopters. In contrast, merely providing data streams, project ideas, or technology does not provide an adopter with a framework to understand whether or how these materials would improve the learning environment of their students. </w:t>
      </w:r>
      <w:r w:rsidR="00324B89">
        <w:t>Fourth</w:t>
      </w:r>
      <w:r>
        <w:t>, we offer our experience as an exemplar for others in the computer science education community to emulate. In this way we help to spread the best practice of course design.</w:t>
      </w:r>
      <w:commentRangeEnd w:id="2"/>
      <w:r>
        <w:rPr>
          <w:rStyle w:val="CommentReference"/>
          <w:rFonts w:ascii="Arial" w:eastAsia="Arial" w:hAnsi="Arial" w:cs="Arial"/>
          <w:shd w:val="clear" w:color="auto" w:fill="auto"/>
        </w:rPr>
        <w:commentReference w:id="2"/>
      </w:r>
    </w:p>
    <w:p w14:paraId="24055C73" w14:textId="42A74270" w:rsidR="005E0B5B" w:rsidRDefault="0038067B" w:rsidP="00D3274D">
      <w:pPr>
        <w:pStyle w:val="NSFParagraph"/>
        <w:ind w:firstLine="0"/>
      </w:pPr>
      <w:r w:rsidRPr="006650D7">
        <w:t xml:space="preserve">We specifically propose to use the Dick and Carey model to develop curriculum components for </w:t>
      </w:r>
      <w:r w:rsidR="006650D7">
        <w:t xml:space="preserve">a list of </w:t>
      </w:r>
      <w:r w:rsidRPr="006650D7">
        <w:t>key “threshold concepts”</w:t>
      </w:r>
      <w:r w:rsidR="005E0B5B" w:rsidRPr="006650D7">
        <w:t xml:space="preserve"> in computing. These concepts have two characteristics. First, each concept is fundamental to understanding computing. Second, they are concepts that are difficult ones for our students in the C</w:t>
      </w:r>
      <w:r w:rsidR="006650D7">
        <w:t>omputational Thinking class. The</w:t>
      </w:r>
      <w:r w:rsidR="005E0B5B" w:rsidRPr="006650D7">
        <w:t xml:space="preserve"> initial</w:t>
      </w:r>
      <w:r w:rsidR="006650D7">
        <w:t xml:space="preserve"> </w:t>
      </w:r>
      <w:r w:rsidR="005E0B5B" w:rsidRPr="006650D7">
        <w:t>threshold concepts are:</w:t>
      </w:r>
    </w:p>
    <w:p w14:paraId="77969A63" w14:textId="25AC8A49" w:rsidR="00A65AC8" w:rsidRDefault="00213319" w:rsidP="00D3274D">
      <w:pPr>
        <w:pStyle w:val="NSFBulletList"/>
      </w:pPr>
      <w:r>
        <w:t>Abstraction</w:t>
      </w:r>
      <w:r w:rsidR="006650D7">
        <w:t xml:space="preserve">: the idea of representing real-world entities by </w:t>
      </w:r>
      <w:r w:rsidR="00A65AC8">
        <w:t>properties</w:t>
      </w:r>
      <w:r w:rsidR="006650D7">
        <w:t xml:space="preserve"> that are relevant to the needs or interests of a given “stakeholder”</w:t>
      </w:r>
      <w:r w:rsidR="00045F8C">
        <w:t xml:space="preserve"> is not something that our students find natural</w:t>
      </w:r>
      <w:r w:rsidR="006650D7">
        <w:t xml:space="preserve">.  Currently, a table is used to concretely express an abstraction where a column corresponds to a </w:t>
      </w:r>
      <w:r w:rsidR="00A65AC8">
        <w:t xml:space="preserve">property </w:t>
      </w:r>
      <w:r w:rsidR="006650D7">
        <w:t xml:space="preserve">and a row corresponds to an instance (the collection of </w:t>
      </w:r>
      <w:r w:rsidR="00A65AC8">
        <w:t>properties</w:t>
      </w:r>
      <w:r w:rsidR="006650D7">
        <w:t xml:space="preserve"> that represent a specific real-world entity).</w:t>
      </w:r>
    </w:p>
    <w:p w14:paraId="3A52FF2F" w14:textId="76EA5C64" w:rsidR="006650D7" w:rsidRDefault="00A65AC8" w:rsidP="00D3274D">
      <w:pPr>
        <w:pStyle w:val="NSFBulletList"/>
      </w:pPr>
      <w:r>
        <w:t xml:space="preserve">Properties: an objective, quantifiable, and measurable </w:t>
      </w:r>
      <w:r w:rsidR="00BA7D75">
        <w:t>characteristic</w:t>
      </w:r>
      <w:r>
        <w:t xml:space="preserve"> that can be define in information terms</w:t>
      </w:r>
      <w:r w:rsidR="00045F8C">
        <w:t xml:space="preserve"> is not intuitively clear to the students in the computational thinking class</w:t>
      </w:r>
      <w:r>
        <w:t xml:space="preserve">. </w:t>
      </w:r>
      <w:r w:rsidR="00BA7D75">
        <w:t>Properties include both those defined for an abstraction (e.g., the temperature forecast for a given city by the weather service) but also a computed result (e.g., the average of the forecast temperature over a set of cities). Our students struggle with both the fundamental nature of properties (what are the relevant properties</w:t>
      </w:r>
      <w:r w:rsidR="002B203E">
        <w:t>, the distinction between a property and its value</w:t>
      </w:r>
      <w:r w:rsidR="00BA7D75">
        <w:t>) as well as the mechanical aspects (e.g., how should a property be named).</w:t>
      </w:r>
    </w:p>
    <w:p w14:paraId="755FEEEF" w14:textId="6741C82B" w:rsidR="006650D7" w:rsidRDefault="00213319" w:rsidP="00D3274D">
      <w:pPr>
        <w:pStyle w:val="NSFBulletList"/>
      </w:pPr>
      <w:r>
        <w:t>Iteration</w:t>
      </w:r>
      <w:r w:rsidR="00CE1F91">
        <w:t xml:space="preserve">: </w:t>
      </w:r>
      <w:r w:rsidR="00A65AC8">
        <w:t>the idea of repetitive execution of a set of steps until some condition is satisfied</w:t>
      </w:r>
      <w:r w:rsidR="00045F8C">
        <w:t xml:space="preserve"> is</w:t>
      </w:r>
      <w:r w:rsidR="00A65AC8">
        <w:t xml:space="preserve"> one of the most difficult algorithmic concepts </w:t>
      </w:r>
      <w:r w:rsidR="00BA7D75">
        <w:t xml:space="preserve">for our students. </w:t>
      </w:r>
      <w:r w:rsidR="002B203E">
        <w:t>The changing</w:t>
      </w:r>
      <w:r w:rsidR="00045F8C">
        <w:t xml:space="preserve"> value of the iteration variable and its relationship to the entire collection of values is difficult for our students to grasp. </w:t>
      </w:r>
    </w:p>
    <w:p w14:paraId="74734660" w14:textId="41F76776" w:rsidR="006650D7" w:rsidRDefault="00213319" w:rsidP="00D3274D">
      <w:pPr>
        <w:pStyle w:val="NSFBulletList"/>
      </w:pPr>
      <w:r w:rsidRPr="008513C1">
        <w:t>State</w:t>
      </w:r>
      <w:r w:rsidR="002B203E" w:rsidRPr="008513C1">
        <w:t>: the idea that the values of properties chang</w:t>
      </w:r>
      <w:r w:rsidR="00045F8C" w:rsidRPr="00A62F8D">
        <w:t>e over time corresponding to the actions of the algorithm is</w:t>
      </w:r>
      <w:r w:rsidR="00045F8C" w:rsidRPr="00D3274D">
        <w:t xml:space="preserve"> a subtle relation. The difficulty of explaining or debugging algorithms often traces back to a lack of understanding of this fundamental idea.</w:t>
      </w:r>
    </w:p>
    <w:p w14:paraId="4BD64C87" w14:textId="4B48F295" w:rsidR="00213319" w:rsidRDefault="00213319" w:rsidP="00D3274D">
      <w:pPr>
        <w:pStyle w:val="NSFBulletList"/>
      </w:pPr>
      <w:r>
        <w:t>Data structures</w:t>
      </w:r>
      <w:r w:rsidR="00045F8C">
        <w:t>: the different ways of organizing and accessing data with complex relationships</w:t>
      </w:r>
      <w:r w:rsidR="0017788F">
        <w:t xml:space="preserve"> is a difficult learning task. This is especially the case when multiple layers of abstraction (nested or imbedded data structures) are involved. </w:t>
      </w:r>
    </w:p>
    <w:p w14:paraId="0C39D35A" w14:textId="489D1A9B" w:rsidR="006650D7" w:rsidRPr="00745F03" w:rsidRDefault="006650D7" w:rsidP="00D3274D">
      <w:pPr>
        <w:pStyle w:val="NSFParagraph"/>
        <w:spacing w:before="120"/>
      </w:pPr>
      <w:r>
        <w:t xml:space="preserve">We believe that these initial threshold concepts are important ones for all introductory courses in computing. </w:t>
      </w:r>
      <w:r w:rsidR="00BA7D75">
        <w:t>We also anticipate that the</w:t>
      </w:r>
      <w:r>
        <w:t xml:space="preserve"> initial list will be expanded as we learn from the experience with using instructional design and we gain additional assessment data.</w:t>
      </w:r>
    </w:p>
    <w:p w14:paraId="211C3498" w14:textId="77777777" w:rsidR="00745F03" w:rsidRDefault="00745F03" w:rsidP="007C7776">
      <w:pPr>
        <w:pStyle w:val="NSFParagraph"/>
      </w:pPr>
    </w:p>
    <w:p w14:paraId="7193B6D3" w14:textId="32ED48E5" w:rsidR="0066612B" w:rsidRDefault="004B27BD">
      <w:pPr>
        <w:pStyle w:val="NSFHeading1"/>
      </w:pPr>
      <w:r w:rsidRPr="00C23943">
        <w:t>Assessment</w:t>
      </w:r>
      <w:r w:rsidR="00075B42">
        <w:t xml:space="preserve"> and Evaluation</w:t>
      </w:r>
    </w:p>
    <w:p w14:paraId="4AD9A3FA" w14:textId="77777777" w:rsidR="0066612B" w:rsidRDefault="00E62571" w:rsidP="007C7776">
      <w:pPr>
        <w:pStyle w:val="NSFParagraph"/>
      </w:pPr>
      <w:r>
        <w:t>Progressions of learner motivation and engagement, outcome proficiency, and self-regulated learning behaviors, in the context of data rich course experiences, will be assessed in Virginia Tech’s CT, CS1, and CS3 courses. Specific research questions and metrics for the implementation and impact study are discussed in Table 2.</w:t>
      </w:r>
    </w:p>
    <w:p w14:paraId="1A749A3F" w14:textId="77777777" w:rsidR="002C0D7C" w:rsidRDefault="002C0D7C" w:rsidP="007C7776">
      <w:pPr>
        <w:pStyle w:val="NSFParagraph"/>
      </w:pPr>
    </w:p>
    <w:tbl>
      <w:tblPr>
        <w:tblStyle w:val="a0"/>
        <w:tblW w:w="95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320"/>
        <w:gridCol w:w="990"/>
        <w:gridCol w:w="990"/>
        <w:gridCol w:w="990"/>
        <w:gridCol w:w="1260"/>
      </w:tblGrid>
      <w:tr w:rsidR="00E62571" w14:paraId="7BC86A72" w14:textId="77777777" w:rsidTr="00FC565B">
        <w:tc>
          <w:tcPr>
            <w:tcW w:w="9550" w:type="dxa"/>
            <w:gridSpan w:val="5"/>
            <w:tcBorders>
              <w:top w:val="nil"/>
              <w:left w:val="nil"/>
              <w:bottom w:val="single" w:sz="8" w:space="0" w:color="000000"/>
              <w:right w:val="nil"/>
            </w:tcBorders>
            <w:tcMar>
              <w:top w:w="100" w:type="dxa"/>
              <w:left w:w="100" w:type="dxa"/>
              <w:bottom w:w="100" w:type="dxa"/>
              <w:right w:w="100" w:type="dxa"/>
            </w:tcMar>
          </w:tcPr>
          <w:p w14:paraId="064E0FFF" w14:textId="77777777" w:rsidR="00E62571" w:rsidRPr="003A4713" w:rsidRDefault="00E62571">
            <w:pPr>
              <w:ind w:right="-1819"/>
              <w:jc w:val="center"/>
              <w:rPr>
                <w:rFonts w:ascii="Times New Roman" w:eastAsia="Times New Roman" w:hAnsi="Times New Roman" w:cs="Times New Roman"/>
                <w:b/>
                <w:sz w:val="24"/>
              </w:rPr>
            </w:pPr>
            <w:r w:rsidRPr="003A4713">
              <w:rPr>
                <w:rFonts w:ascii="Times New Roman" w:eastAsia="Times New Roman" w:hAnsi="Times New Roman" w:cs="Times New Roman"/>
                <w:b/>
              </w:rPr>
              <w:t>Table 2: Research questions and data sources</w:t>
            </w:r>
          </w:p>
        </w:tc>
      </w:tr>
      <w:tr w:rsidR="00967D52" w14:paraId="3A820019" w14:textId="77777777" w:rsidTr="00FC565B">
        <w:tc>
          <w:tcPr>
            <w:tcW w:w="5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A89C30" w14:textId="77777777" w:rsidR="00A92B35" w:rsidRPr="003E2F7C" w:rsidRDefault="004B27BD" w:rsidP="00FC565B">
            <w:pPr>
              <w:widowControl w:val="0"/>
              <w:jc w:val="center"/>
              <w:rPr>
                <w:szCs w:val="22"/>
              </w:rPr>
            </w:pPr>
            <w:r w:rsidRPr="000C4DB1">
              <w:rPr>
                <w:rFonts w:ascii="Times New Roman" w:eastAsia="Times New Roman" w:hAnsi="Times New Roman" w:cs="Times New Roman"/>
                <w:szCs w:val="22"/>
              </w:rPr>
              <w:t>Data Source</w:t>
            </w:r>
          </w:p>
        </w:tc>
        <w:tc>
          <w:tcPr>
            <w:tcW w:w="9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7CB22F" w14:textId="77777777" w:rsidR="00A92B35" w:rsidRPr="003E2F7C" w:rsidRDefault="004B27BD" w:rsidP="00FC565B">
            <w:pPr>
              <w:widowControl w:val="0"/>
              <w:spacing w:line="240" w:lineRule="auto"/>
              <w:rPr>
                <w:szCs w:val="22"/>
              </w:rPr>
            </w:pPr>
            <w:r w:rsidRPr="000C4DB1">
              <w:rPr>
                <w:rFonts w:ascii="Times New Roman" w:eastAsia="Times New Roman" w:hAnsi="Times New Roman" w:cs="Times New Roman"/>
                <w:szCs w:val="22"/>
              </w:rPr>
              <w:t>Pre/Post MUSIC</w:t>
            </w:r>
          </w:p>
        </w:tc>
        <w:tc>
          <w:tcPr>
            <w:tcW w:w="9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CC7943" w14:textId="77777777" w:rsidR="00A92B35" w:rsidRPr="003E2F7C" w:rsidRDefault="004B27BD" w:rsidP="00FC565B">
            <w:pPr>
              <w:widowControl w:val="0"/>
              <w:spacing w:line="240" w:lineRule="auto"/>
              <w:rPr>
                <w:szCs w:val="22"/>
              </w:rPr>
            </w:pPr>
            <w:r w:rsidRPr="000C4DB1">
              <w:rPr>
                <w:rFonts w:ascii="Times New Roman" w:eastAsia="Times New Roman" w:hAnsi="Times New Roman" w:cs="Times New Roman"/>
                <w:szCs w:val="22"/>
              </w:rPr>
              <w:t>Pre/Post CT/CS</w:t>
            </w:r>
          </w:p>
        </w:tc>
        <w:tc>
          <w:tcPr>
            <w:tcW w:w="9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54BE0E" w14:textId="77777777" w:rsidR="00A92B35" w:rsidRPr="003E2F7C" w:rsidRDefault="004B27BD" w:rsidP="00FC565B">
            <w:pPr>
              <w:widowControl w:val="0"/>
              <w:spacing w:line="240" w:lineRule="auto"/>
              <w:rPr>
                <w:szCs w:val="22"/>
              </w:rPr>
            </w:pPr>
            <w:r w:rsidRPr="000C4DB1">
              <w:rPr>
                <w:rFonts w:ascii="Times New Roman" w:eastAsia="Times New Roman" w:hAnsi="Times New Roman" w:cs="Times New Roman"/>
                <w:szCs w:val="22"/>
              </w:rPr>
              <w:t>Pre/Post MSLQ</w:t>
            </w:r>
          </w:p>
        </w:tc>
        <w:tc>
          <w:tcPr>
            <w:tcW w:w="12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0BFA34" w14:textId="77777777" w:rsidR="00A92B35" w:rsidRPr="003E2F7C" w:rsidRDefault="004B27BD" w:rsidP="00FC565B">
            <w:pPr>
              <w:spacing w:line="240" w:lineRule="auto"/>
              <w:ind w:right="-1819"/>
              <w:rPr>
                <w:szCs w:val="22"/>
              </w:rPr>
            </w:pPr>
            <w:r w:rsidRPr="000C4DB1">
              <w:rPr>
                <w:rFonts w:ascii="Times New Roman" w:eastAsia="Times New Roman" w:hAnsi="Times New Roman" w:cs="Times New Roman"/>
                <w:szCs w:val="22"/>
              </w:rPr>
              <w:t>Semester</w:t>
            </w:r>
          </w:p>
          <w:p w14:paraId="1E8A4B93" w14:textId="77777777" w:rsidR="00A92B35" w:rsidRPr="003E2F7C" w:rsidRDefault="004B27BD" w:rsidP="00FC565B">
            <w:pPr>
              <w:spacing w:line="240" w:lineRule="auto"/>
              <w:ind w:right="-1819"/>
              <w:rPr>
                <w:szCs w:val="22"/>
              </w:rPr>
            </w:pPr>
            <w:r w:rsidRPr="000C4DB1">
              <w:rPr>
                <w:rFonts w:ascii="Times New Roman" w:eastAsia="Times New Roman" w:hAnsi="Times New Roman" w:cs="Times New Roman"/>
                <w:szCs w:val="22"/>
              </w:rPr>
              <w:t>Interviews</w:t>
            </w:r>
          </w:p>
        </w:tc>
      </w:tr>
      <w:tr w:rsidR="00967D52" w14:paraId="032A8C0B" w14:textId="77777777" w:rsidTr="00FC565B">
        <w:tc>
          <w:tcPr>
            <w:tcW w:w="5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4A93AE" w14:textId="77777777" w:rsidR="00A92B35" w:rsidRPr="003E2F7C" w:rsidRDefault="004B27BD">
            <w:pPr>
              <w:spacing w:line="240" w:lineRule="auto"/>
              <w:rPr>
                <w:szCs w:val="22"/>
              </w:rPr>
            </w:pPr>
            <w:r w:rsidRPr="000C4DB1">
              <w:rPr>
                <w:rFonts w:ascii="Times New Roman" w:eastAsia="Times New Roman" w:hAnsi="Times New Roman" w:cs="Times New Roman"/>
                <w:szCs w:val="22"/>
              </w:rPr>
              <w:lastRenderedPageBreak/>
              <w:t>RQ1 Do big data applications support increased classroom motivation and engagement?</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50103075" w14:textId="77777777" w:rsidR="00A92B35" w:rsidRPr="003E2F7C" w:rsidRDefault="004B27BD">
            <w:pPr>
              <w:jc w:val="center"/>
              <w:rPr>
                <w:szCs w:val="22"/>
              </w:rPr>
            </w:pPr>
            <w:r w:rsidRPr="000C4DB1">
              <w:rPr>
                <w:rFonts w:ascii="Times New Roman" w:eastAsia="Times New Roman" w:hAnsi="Times New Roman" w:cs="Times New Roman"/>
                <w:szCs w:val="22"/>
              </w:rPr>
              <w:t>X</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181FE5D4" w14:textId="77777777" w:rsidR="00A92B35" w:rsidRPr="003E2F7C" w:rsidRDefault="00A92B35">
            <w:pPr>
              <w:jc w:val="center"/>
              <w:rPr>
                <w:szCs w:val="22"/>
              </w:rPr>
            </w:pP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1AC0AA05" w14:textId="77777777" w:rsidR="00A92B35" w:rsidRPr="003E2F7C" w:rsidRDefault="00A92B35">
            <w:pPr>
              <w:jc w:val="center"/>
              <w:rPr>
                <w:szCs w:val="22"/>
              </w:rPr>
            </w:pP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6C47378A" w14:textId="77777777" w:rsidR="00A92B35" w:rsidRPr="003E2F7C" w:rsidRDefault="00A92B35">
            <w:pPr>
              <w:jc w:val="center"/>
              <w:rPr>
                <w:szCs w:val="22"/>
              </w:rPr>
            </w:pPr>
          </w:p>
        </w:tc>
      </w:tr>
      <w:tr w:rsidR="00967D52" w14:paraId="1E142381" w14:textId="77777777" w:rsidTr="00FC565B">
        <w:tc>
          <w:tcPr>
            <w:tcW w:w="5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4B2C7C" w14:textId="3BA58247" w:rsidR="00A92B35" w:rsidRPr="003E2F7C" w:rsidRDefault="004B27BD" w:rsidP="006C5B22">
            <w:pPr>
              <w:spacing w:line="240" w:lineRule="auto"/>
              <w:rPr>
                <w:szCs w:val="22"/>
              </w:rPr>
            </w:pPr>
            <w:r w:rsidRPr="000C4DB1">
              <w:rPr>
                <w:rFonts w:ascii="Times New Roman" w:eastAsia="Times New Roman" w:hAnsi="Times New Roman" w:cs="Times New Roman"/>
                <w:szCs w:val="22"/>
              </w:rPr>
              <w:t xml:space="preserve">RQ2 </w:t>
            </w:r>
            <w:r w:rsidR="006C5B22">
              <w:rPr>
                <w:rFonts w:ascii="Times New Roman" w:eastAsia="Times New Roman" w:hAnsi="Times New Roman" w:cs="Times New Roman"/>
                <w:szCs w:val="22"/>
              </w:rPr>
              <w:t>viz/feedback</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68F64426" w14:textId="77777777" w:rsidR="00A92B35" w:rsidRPr="003E2F7C" w:rsidRDefault="00A92B35">
            <w:pPr>
              <w:jc w:val="center"/>
              <w:rPr>
                <w:szCs w:val="22"/>
              </w:rPr>
            </w:pP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4AA15200" w14:textId="77777777" w:rsidR="00A92B35" w:rsidRPr="003E2F7C" w:rsidRDefault="004B27BD">
            <w:pPr>
              <w:jc w:val="center"/>
              <w:rPr>
                <w:szCs w:val="22"/>
              </w:rPr>
            </w:pPr>
            <w:r w:rsidRPr="000C4DB1">
              <w:rPr>
                <w:rFonts w:ascii="Times New Roman" w:eastAsia="Times New Roman" w:hAnsi="Times New Roman" w:cs="Times New Roman"/>
                <w:szCs w:val="22"/>
              </w:rPr>
              <w:t>X</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29D3AEEE" w14:textId="77777777" w:rsidR="00A92B35" w:rsidRPr="003E2F7C" w:rsidRDefault="00A92B35">
            <w:pPr>
              <w:jc w:val="center"/>
              <w:rPr>
                <w:szCs w:val="22"/>
              </w:rPr>
            </w:pP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8EAADA3" w14:textId="77777777" w:rsidR="00A92B35" w:rsidRPr="003E2F7C" w:rsidRDefault="00A92B35">
            <w:pPr>
              <w:jc w:val="center"/>
              <w:rPr>
                <w:szCs w:val="22"/>
              </w:rPr>
            </w:pPr>
          </w:p>
        </w:tc>
      </w:tr>
      <w:tr w:rsidR="00967D52" w14:paraId="62D610B7" w14:textId="77777777" w:rsidTr="00FC565B">
        <w:tc>
          <w:tcPr>
            <w:tcW w:w="5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A2C4D0" w14:textId="488F1A5E" w:rsidR="00A92B35" w:rsidRPr="003E2F7C" w:rsidRDefault="001A56C7" w:rsidP="006C5B22">
            <w:pPr>
              <w:spacing w:line="240" w:lineRule="auto"/>
              <w:rPr>
                <w:szCs w:val="22"/>
              </w:rPr>
            </w:pPr>
            <w:r w:rsidRPr="000C4DB1">
              <w:rPr>
                <w:rFonts w:ascii="Times New Roman" w:eastAsia="Times New Roman" w:hAnsi="Times New Roman" w:cs="Times New Roman"/>
                <w:szCs w:val="22"/>
              </w:rPr>
              <w:t xml:space="preserve">RQ3 </w:t>
            </w:r>
            <w:r w:rsidR="006C5B22">
              <w:rPr>
                <w:rFonts w:ascii="Times New Roman" w:eastAsia="Times New Roman" w:hAnsi="Times New Roman" w:cs="Times New Roman"/>
                <w:szCs w:val="22"/>
              </w:rPr>
              <w:t xml:space="preserve">Does </w:t>
            </w:r>
            <w:r w:rsidR="00BA7D75">
              <w:rPr>
                <w:rFonts w:ascii="Times New Roman" w:eastAsia="Times New Roman" w:hAnsi="Times New Roman" w:cs="Times New Roman"/>
                <w:szCs w:val="22"/>
              </w:rPr>
              <w:t>Instructional Design</w:t>
            </w:r>
            <w:r w:rsidR="006C5B22">
              <w:rPr>
                <w:rFonts w:ascii="Times New Roman" w:eastAsia="Times New Roman" w:hAnsi="Times New Roman" w:cs="Times New Roman"/>
                <w:szCs w:val="22"/>
              </w:rPr>
              <w:t xml:space="preserve"> improve student learning of threshold concepts in computing</w:t>
            </w:r>
            <w:r w:rsidR="00BA7D75">
              <w:rPr>
                <w:rFonts w:ascii="Times New Roman" w:eastAsia="Times New Roman" w:hAnsi="Times New Roman" w:cs="Times New Roman"/>
                <w:szCs w:val="22"/>
              </w:rPr>
              <w:t>?</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506514D6" w14:textId="77777777" w:rsidR="00A92B35" w:rsidRPr="00E3519A" w:rsidRDefault="00A92B35">
            <w:pPr>
              <w:jc w:val="center"/>
              <w:rPr>
                <w:szCs w:val="22"/>
              </w:rPr>
            </w:pP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50DD3533" w14:textId="77777777" w:rsidR="00A92B35" w:rsidRPr="003E2F7C" w:rsidRDefault="004B27BD">
            <w:pPr>
              <w:jc w:val="center"/>
              <w:rPr>
                <w:szCs w:val="22"/>
              </w:rPr>
            </w:pPr>
            <w:r w:rsidRPr="000C4DB1">
              <w:rPr>
                <w:rFonts w:ascii="Times New Roman" w:eastAsia="Times New Roman" w:hAnsi="Times New Roman" w:cs="Times New Roman"/>
                <w:szCs w:val="22"/>
              </w:rPr>
              <w:t>X</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514ECF1A" w14:textId="77777777" w:rsidR="00A92B35" w:rsidRPr="00E3519A" w:rsidRDefault="00A92B35">
            <w:pPr>
              <w:jc w:val="center"/>
              <w:rPr>
                <w:szCs w:val="22"/>
              </w:rPr>
            </w:pP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576BEFA9" w14:textId="77777777" w:rsidR="00A92B35" w:rsidRPr="00E3519A" w:rsidRDefault="00A92B35">
            <w:pPr>
              <w:jc w:val="center"/>
              <w:rPr>
                <w:szCs w:val="22"/>
              </w:rPr>
            </w:pPr>
          </w:p>
        </w:tc>
      </w:tr>
      <w:tr w:rsidR="00967D52" w14:paraId="380A0472" w14:textId="77777777" w:rsidTr="00FC565B">
        <w:tc>
          <w:tcPr>
            <w:tcW w:w="5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F2D158" w14:textId="7D72CB2A" w:rsidR="00A92B35" w:rsidRPr="003E2F7C" w:rsidRDefault="004B27BD">
            <w:pPr>
              <w:spacing w:line="240" w:lineRule="auto"/>
              <w:rPr>
                <w:szCs w:val="22"/>
              </w:rPr>
            </w:pPr>
            <w:r w:rsidRPr="000C4DB1">
              <w:rPr>
                <w:rFonts w:ascii="Times New Roman" w:eastAsia="Times New Roman" w:hAnsi="Times New Roman" w:cs="Times New Roman"/>
                <w:szCs w:val="22"/>
              </w:rPr>
              <w:t>RQ</w:t>
            </w:r>
            <w:r w:rsidR="006C5B22">
              <w:rPr>
                <w:rFonts w:ascii="Times New Roman" w:eastAsia="Times New Roman" w:hAnsi="Times New Roman" w:cs="Times New Roman"/>
                <w:szCs w:val="22"/>
              </w:rPr>
              <w:t>4</w:t>
            </w:r>
            <w:r w:rsidRPr="000C4DB1">
              <w:rPr>
                <w:rFonts w:ascii="Times New Roman" w:eastAsia="Times New Roman" w:hAnsi="Times New Roman" w:cs="Times New Roman"/>
                <w:szCs w:val="22"/>
              </w:rPr>
              <w:t xml:space="preserve"> Does classroom motivation and engagement vary across student populations (CS major and non CS major), student demographical categories and social dimensions?</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5B55C727" w14:textId="77777777" w:rsidR="00A92B35" w:rsidRPr="003E2F7C" w:rsidRDefault="004B27BD">
            <w:pPr>
              <w:jc w:val="center"/>
              <w:rPr>
                <w:szCs w:val="22"/>
              </w:rPr>
            </w:pPr>
            <w:r w:rsidRPr="000C4DB1">
              <w:rPr>
                <w:rFonts w:ascii="Times New Roman" w:eastAsia="Times New Roman" w:hAnsi="Times New Roman" w:cs="Times New Roman"/>
                <w:szCs w:val="22"/>
              </w:rPr>
              <w:t>X</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04C60721" w14:textId="77777777" w:rsidR="00A92B35" w:rsidRPr="003E2F7C" w:rsidRDefault="00A92B35">
            <w:pPr>
              <w:jc w:val="center"/>
              <w:rPr>
                <w:szCs w:val="22"/>
              </w:rPr>
            </w:pP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3C0C2CF1" w14:textId="77777777" w:rsidR="00A92B35" w:rsidRPr="003E2F7C" w:rsidRDefault="00A92B35">
            <w:pPr>
              <w:jc w:val="center"/>
              <w:rPr>
                <w:szCs w:val="22"/>
              </w:rPr>
            </w:pP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A24FCFB" w14:textId="77777777" w:rsidR="00A92B35" w:rsidRPr="003E2F7C" w:rsidRDefault="004B27BD">
            <w:pPr>
              <w:jc w:val="center"/>
              <w:rPr>
                <w:szCs w:val="22"/>
              </w:rPr>
            </w:pPr>
            <w:r w:rsidRPr="000C4DB1">
              <w:rPr>
                <w:rFonts w:ascii="Times New Roman" w:eastAsia="Times New Roman" w:hAnsi="Times New Roman" w:cs="Times New Roman"/>
                <w:szCs w:val="22"/>
              </w:rPr>
              <w:t>X</w:t>
            </w:r>
          </w:p>
        </w:tc>
      </w:tr>
    </w:tbl>
    <w:p w14:paraId="14DB1C71" w14:textId="77777777" w:rsidR="00A92B35" w:rsidRDefault="004B27BD">
      <w:r>
        <w:rPr>
          <w:rFonts w:ascii="Times New Roman" w:eastAsia="Times New Roman" w:hAnsi="Times New Roman" w:cs="Times New Roman"/>
          <w:sz w:val="24"/>
        </w:rPr>
        <w:t xml:space="preserve"> </w:t>
      </w:r>
    </w:p>
    <w:p w14:paraId="34DEC95C" w14:textId="77777777" w:rsidR="00A92B35" w:rsidRDefault="004B27BD" w:rsidP="007C7776">
      <w:pPr>
        <w:pStyle w:val="NSFParagraph"/>
      </w:pPr>
      <w:r>
        <w:rPr>
          <w:b/>
        </w:rPr>
        <w:t>RQ1</w:t>
      </w:r>
      <w:r>
        <w:t>: The MUSIC Inventory</w:t>
      </w:r>
      <w:r w:rsidR="00B51D55">
        <w:t xml:space="preserve"> </w:t>
      </w:r>
      <w:r w:rsidR="00750D53">
        <w:fldChar w:fldCharType="begin"/>
      </w:r>
      <w:r w:rsidR="0007209C">
        <w:instrText xml:space="preserve"> ADDIN EN.CITE &lt;EndNote&gt;&lt;Cite&gt;&lt;Author&gt;Jones&lt;/Author&gt;&lt;Year&gt;2014&lt;/Year&gt;&lt;RecNum&gt;115&lt;/RecNum&gt;&lt;DisplayText&gt;[54]&lt;/DisplayText&gt;&lt;record&gt;&lt;rec-number&gt;115&lt;/rec-number&gt;&lt;foreign-keys&gt;&lt;key app="EN" db-id="azd2zvr90evsr4ew95hxep9sss9af0r9epvz"&gt;115&lt;/key&gt;&lt;/foreign-keys&gt;&lt;ref-type name="Manuscript"&gt;36&lt;/ref-type&gt;&lt;contributors&gt;&lt;authors&gt;&lt;author&gt;Jones, B.D.&lt;/author&gt;&lt;/authors&gt;&lt;/contributors&gt;&lt;titles&gt;&lt;title&gt;The MUSIC model of academic motivation: User guide to assessing the MUSIC model components&lt;/title&gt;&lt;/titles&gt;&lt;dates&gt;&lt;year&gt;2014&lt;/year&gt;&lt;pub-dates&gt;&lt;date&gt;March 2014&lt;/date&gt;&lt;/pub-dates&gt;&lt;/dates&gt;&lt;pub-location&gt;Blacksburg, VA.&lt;/pub-location&gt;&lt;urls&gt;&lt;/urls&gt;&lt;/record&gt;&lt;/Cite&gt;&lt;/EndNote&gt;</w:instrText>
      </w:r>
      <w:r w:rsidR="00750D53">
        <w:fldChar w:fldCharType="separate"/>
      </w:r>
      <w:r w:rsidR="0007209C">
        <w:rPr>
          <w:noProof/>
        </w:rPr>
        <w:t>[54]</w:t>
      </w:r>
      <w:r w:rsidR="00750D53">
        <w:fldChar w:fldCharType="end"/>
      </w:r>
      <w:r>
        <w:t xml:space="preserve"> will be administered in a pre-measure/post-measure format to gauge study group student increases in motivation and engagement. The specific constructs measured through the instrument are: 1) Empowerment, 2) Usefulness, 3) Success, 4) Interest (situational), and 5) Caring. The Inventory consists of 26 prompts where students select from response options on a 6-point Likert Scale.  The response options range from 1 – Strongly Disagree to 6 – Strongly Agree. The Virginia Tech-based MUSIC Inventory researchers have conducted studies to provide rigorous validation evidence for the metric</w:t>
      </w:r>
      <w:r w:rsidR="00A13EF5">
        <w:t xml:space="preserve"> </w:t>
      </w:r>
      <w:r w:rsidR="00750D53">
        <w:fldChar w:fldCharType="begin">
          <w:fldData xml:space="preserve">PEVuZE5vdGU+PENpdGU+PEF1dGhvcj5Kb25lczwvQXV0aG9yPjxZZWFyPjIwMTA8L1llYXI+PFJl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</w:fldData>
        </w:fldChar>
      </w:r>
      <w:r w:rsidR="0007209C">
        <w:instrText xml:space="preserve"> ADDIN EN.CITE </w:instrText>
      </w:r>
      <w:r w:rsidR="00750D53">
        <w:fldChar w:fldCharType="begin">
          <w:fldData xml:space="preserve">PEVuZE5vdGU+PENpdGU+PEF1dGhvcj5Kb25lczwvQXV0aG9yPjxZZWFyPjIwMTA8L1llYXI+PFJl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</w:fldData>
        </w:fldChar>
      </w:r>
      <w:r w:rsidR="0007209C">
        <w:instrText xml:space="preserve"> ADDIN EN.CITE.DATA </w:instrText>
      </w:r>
      <w:r w:rsidR="00750D53">
        <w:fldChar w:fldCharType="end"/>
      </w:r>
      <w:r w:rsidR="00750D53">
        <w:fldChar w:fldCharType="separate"/>
      </w:r>
      <w:r w:rsidR="0007209C">
        <w:rPr>
          <w:noProof/>
        </w:rPr>
        <w:t>[55-58]</w:t>
      </w:r>
      <w:r w:rsidR="00750D53">
        <w:fldChar w:fldCharType="end"/>
      </w:r>
      <w:r>
        <w:t xml:space="preserve">. Study group students will be administered the MUSIC Inventory within the first full week of class and then again immediately after the intervention has been completed. Analyses of the repeated MUSIC Inventory measures will be conducted to determine significant changes within-subject comparison. </w:t>
      </w:r>
    </w:p>
    <w:p w14:paraId="61DF8BA3" w14:textId="5D1A2E1D" w:rsidR="00807D7D" w:rsidRDefault="00807D7D" w:rsidP="007C7776">
      <w:pPr>
        <w:pStyle w:val="NSFParagraph"/>
      </w:pPr>
      <w:r w:rsidRPr="00972B35">
        <w:rPr>
          <w:b/>
          <w:bCs/>
        </w:rPr>
        <w:t>RQ2</w:t>
      </w:r>
      <w:r w:rsidRPr="00972B35">
        <w:t xml:space="preserve">: </w:t>
      </w:r>
      <w:r>
        <w:rPr>
          <w:rFonts w:ascii="Arial" w:hAnsi="Arial"/>
          <w:sz w:val="23"/>
          <w:szCs w:val="23"/>
        </w:rPr>
        <w:t>S</w:t>
      </w:r>
      <w:r w:rsidRPr="00972B35">
        <w:t>tudent achievement</w:t>
      </w:r>
      <w:r>
        <w:t xml:space="preserve"> item-level outcomes from the 2014-2015 academic year will be examined in the CT, CS 1, and CS 3 course offerings.  This measure is to determine intact degree of validity concerning measurement and reliability of result consistency for currently deployed student content evaluation. Also, this measure will assist in the formation of a non-treatment achievement baseline enabling further characterization of study group achievement progressions. Once item-level analyses have been conducted, a CT, CS1, and </w:t>
      </w:r>
      <w:r w:rsidRPr="00972B35">
        <w:t xml:space="preserve">CS3 </w:t>
      </w:r>
      <w:r>
        <w:t xml:space="preserve">panel </w:t>
      </w:r>
      <w:r w:rsidRPr="00972B35">
        <w:t xml:space="preserve">team </w:t>
      </w:r>
      <w:r>
        <w:t>(</w:t>
      </w:r>
      <w:r w:rsidRPr="00972B35">
        <w:t>comprised of instructors of these designated courses</w:t>
      </w:r>
      <w:r>
        <w:t>)</w:t>
      </w:r>
      <w:r w:rsidRPr="00972B35">
        <w:t xml:space="preserve"> </w:t>
      </w:r>
      <w:r>
        <w:t xml:space="preserve">will be convened </w:t>
      </w:r>
      <w:r w:rsidRPr="00972B35">
        <w:t xml:space="preserve">for the purposes of reviewing their specified content assessments.  After </w:t>
      </w:r>
      <w:r>
        <w:t xml:space="preserve">panel team content examination, each team will then build parallel items that will serve as project pre-assessments. The cognitive content achievement pre-measures will be administered </w:t>
      </w:r>
      <w:r w:rsidRPr="00972B35">
        <w:t xml:space="preserve">to the study group prior to the onset of the intervention-based instruction and activities and </w:t>
      </w:r>
      <w:r>
        <w:t>then the post-measure</w:t>
      </w:r>
      <w:r w:rsidRPr="00972B35">
        <w:t xml:space="preserve"> administered at the completion of the planned intervention-based instruction and activities for the CT group, the CS1 group, and the </w:t>
      </w:r>
      <w:r>
        <w:t xml:space="preserve">CS3 group. Analyses of the </w:t>
      </w:r>
      <w:r w:rsidRPr="00972B35">
        <w:t xml:space="preserve">measures will be conducted to determine significant changes within-subject comparison and </w:t>
      </w:r>
      <w:r>
        <w:t>non-treatment baseline</w:t>
      </w:r>
      <w:r w:rsidRPr="00972B35">
        <w:t xml:space="preserve"> comparison.</w:t>
      </w:r>
    </w:p>
    <w:p w14:paraId="352FB0CC" w14:textId="019E4E77" w:rsidR="002317BE" w:rsidRDefault="002317BE" w:rsidP="007C7776">
      <w:pPr>
        <w:pStyle w:val="NSFParagraph"/>
      </w:pPr>
      <w:r>
        <w:t xml:space="preserve">RQ3: </w:t>
      </w:r>
    </w:p>
    <w:p w14:paraId="62592F73" w14:textId="4615846A" w:rsidR="00A92B35" w:rsidRDefault="004B27BD" w:rsidP="007C7776">
      <w:pPr>
        <w:pStyle w:val="NSFParagraph"/>
      </w:pPr>
      <w:r>
        <w:rPr>
          <w:b/>
        </w:rPr>
        <w:t>RQ</w:t>
      </w:r>
      <w:r w:rsidR="006C5B22">
        <w:rPr>
          <w:b/>
        </w:rPr>
        <w:t>4</w:t>
      </w:r>
      <w:r>
        <w:t xml:space="preserve">: Data from RQ1, paired with student major, level, demographics, and social dimensions will be used to determine if course experiences have variability in impact on student motivation and engagement. </w:t>
      </w:r>
    </w:p>
    <w:p w14:paraId="3B6B79EE" w14:textId="76AE0924" w:rsidR="006C5B22" w:rsidRDefault="006C5B22" w:rsidP="007C7776">
      <w:pPr>
        <w:pStyle w:val="NSFParagraph"/>
      </w:pPr>
      <w:r>
        <w:t>Evaluation</w:t>
      </w:r>
    </w:p>
    <w:p w14:paraId="25317DA6" w14:textId="77777777" w:rsidR="006C5B22" w:rsidRDefault="006C5B22" w:rsidP="007C7776">
      <w:pPr>
        <w:pStyle w:val="NSFParagraph"/>
      </w:pPr>
    </w:p>
    <w:p w14:paraId="0DA1A0FE" w14:textId="18CF1519" w:rsidR="006C5B22" w:rsidRDefault="006C5B22" w:rsidP="007C7776">
      <w:pPr>
        <w:pStyle w:val="NSFParagraph"/>
      </w:pPr>
      <w:r>
        <w:t>CRQ1: Corgis build and maintain librarires [usability study] [partner feedback]</w:t>
      </w:r>
    </w:p>
    <w:p w14:paraId="0CA9EDF1" w14:textId="6B2E2EF4" w:rsidR="006C5B22" w:rsidRDefault="006C5B22" w:rsidP="007C7776">
      <w:pPr>
        <w:pStyle w:val="NSFParagraph"/>
      </w:pPr>
      <w:r>
        <w:t>CRQ2 lower barrier for instructors [partner feedback]</w:t>
      </w:r>
    </w:p>
    <w:p w14:paraId="76055FC0" w14:textId="64ECAA7F" w:rsidR="006C5B22" w:rsidRDefault="006C5B22" w:rsidP="007C7776">
      <w:pPr>
        <w:pStyle w:val="NSFParagraph"/>
      </w:pPr>
      <w:r>
        <w:t>CRQ3 Support student discovery [usability study]</w:t>
      </w:r>
    </w:p>
    <w:p w14:paraId="65CC2D24" w14:textId="034BE846" w:rsidR="006C5B22" w:rsidRDefault="006C5B22" w:rsidP="007C7776">
      <w:pPr>
        <w:pStyle w:val="NSFParagraph"/>
      </w:pPr>
      <w:r>
        <w:t>Feedback: Evaluation of API/tools for creating automatic feedback [partner feedback]</w:t>
      </w:r>
    </w:p>
    <w:p w14:paraId="2F1EC894" w14:textId="77777777" w:rsidR="006C5B22" w:rsidRDefault="006C5B22" w:rsidP="007C7776">
      <w:pPr>
        <w:pStyle w:val="NSFParagraph"/>
      </w:pPr>
    </w:p>
    <w:p w14:paraId="10EE18C6" w14:textId="77777777" w:rsidR="0066612B" w:rsidRDefault="004677F5">
      <w:pPr>
        <w:pStyle w:val="NSFHeading1"/>
      </w:pPr>
      <w:r w:rsidRPr="003E2F7C">
        <w:t>Project Organization</w:t>
      </w:r>
    </w:p>
    <w:p w14:paraId="19392BCA" w14:textId="77777777" w:rsidR="005B7F29" w:rsidRDefault="005B7F29" w:rsidP="007C7776">
      <w:pPr>
        <w:pStyle w:val="NSFParagraph"/>
      </w:pPr>
      <w:r>
        <w:t>The proposed work is organized as shown in the following table that identifies the major goals to be accomplished in each year of the project.</w:t>
      </w:r>
    </w:p>
    <w:p w14:paraId="41519F47" w14:textId="77777777" w:rsidR="00D76D31" w:rsidRDefault="00D76D31" w:rsidP="007C7776">
      <w:pPr>
        <w:pStyle w:val="NSFParagraph"/>
      </w:pPr>
    </w:p>
    <w:tbl>
      <w:tblPr>
        <w:tblStyle w:val="TableGrid"/>
        <w:tblW w:w="9540" w:type="dxa"/>
        <w:tblInd w:w="378" w:type="dxa"/>
        <w:tblLook w:val="04A0" w:firstRow="1" w:lastRow="0" w:firstColumn="1" w:lastColumn="0" w:noHBand="0" w:noVBand="1"/>
      </w:tblPr>
      <w:tblGrid>
        <w:gridCol w:w="738"/>
        <w:gridCol w:w="8802"/>
      </w:tblGrid>
      <w:tr w:rsidR="005B7F29" w:rsidRPr="005B7F29" w14:paraId="1C4016F9" w14:textId="77777777" w:rsidTr="005B7F29">
        <w:tc>
          <w:tcPr>
            <w:tcW w:w="738" w:type="dxa"/>
          </w:tcPr>
          <w:p w14:paraId="735837CA" w14:textId="77777777" w:rsidR="005B7F29" w:rsidRPr="005B7F29" w:rsidRDefault="005B7F29" w:rsidP="005B7F29">
            <w:pPr>
              <w:jc w:val="center"/>
              <w:rPr>
                <w:rFonts w:ascii="Times New Roman" w:hAnsi="Times New Roman" w:cs="Times New Roman"/>
                <w:b/>
              </w:rPr>
            </w:pPr>
            <w:r w:rsidRPr="005B7F29">
              <w:rPr>
                <w:rFonts w:ascii="Times New Roman" w:hAnsi="Times New Roman" w:cs="Times New Roman"/>
                <w:b/>
              </w:rPr>
              <w:t>Year</w:t>
            </w:r>
          </w:p>
        </w:tc>
        <w:tc>
          <w:tcPr>
            <w:tcW w:w="8802" w:type="dxa"/>
          </w:tcPr>
          <w:p w14:paraId="1A6127C9" w14:textId="77777777" w:rsidR="005B7F29" w:rsidRPr="005B7F29" w:rsidRDefault="005B7F29" w:rsidP="005B7F29">
            <w:pPr>
              <w:jc w:val="center"/>
              <w:rPr>
                <w:rFonts w:ascii="Times New Roman" w:hAnsi="Times New Roman" w:cs="Times New Roman"/>
                <w:b/>
              </w:rPr>
            </w:pPr>
            <w:r w:rsidRPr="005B7F29">
              <w:rPr>
                <w:rFonts w:ascii="Times New Roman" w:hAnsi="Times New Roman" w:cs="Times New Roman"/>
                <w:b/>
              </w:rPr>
              <w:t>Goals</w:t>
            </w:r>
          </w:p>
        </w:tc>
      </w:tr>
      <w:tr w:rsidR="005B7F29" w:rsidRPr="005B7F29" w14:paraId="62811553" w14:textId="77777777" w:rsidTr="00C23943">
        <w:tc>
          <w:tcPr>
            <w:tcW w:w="738" w:type="dxa"/>
            <w:vAlign w:val="center"/>
          </w:tcPr>
          <w:p w14:paraId="61BE16D6" w14:textId="77777777" w:rsidR="005B7F29" w:rsidRPr="005B7F29" w:rsidRDefault="005B7F29" w:rsidP="005B7F29">
            <w:pPr>
              <w:jc w:val="center"/>
              <w:rPr>
                <w:rFonts w:ascii="Times New Roman" w:hAnsi="Times New Roman" w:cs="Times New Roman"/>
              </w:rPr>
            </w:pPr>
            <w:r w:rsidRPr="005B7F29">
              <w:rPr>
                <w:rFonts w:ascii="Times New Roman" w:hAnsi="Times New Roman" w:cs="Times New Roman"/>
              </w:rPr>
              <w:t>1</w:t>
            </w:r>
          </w:p>
        </w:tc>
        <w:tc>
          <w:tcPr>
            <w:tcW w:w="8802" w:type="dxa"/>
          </w:tcPr>
          <w:p w14:paraId="547EFB6A" w14:textId="77777777" w:rsidR="005B7F29" w:rsidRPr="005B7F29" w:rsidRDefault="005B7F29" w:rsidP="005B7F29">
            <w:pPr>
              <w:rPr>
                <w:rFonts w:ascii="Times New Roman" w:hAnsi="Times New Roman" w:cs="Times New Roman"/>
              </w:rPr>
            </w:pPr>
            <w:r w:rsidRPr="005B7F29">
              <w:rPr>
                <w:rFonts w:ascii="Times New Roman" w:hAnsi="Times New Roman" w:cs="Times New Roman"/>
              </w:rPr>
              <w:t>Develop additional big data resources</w:t>
            </w:r>
          </w:p>
          <w:p w14:paraId="267FEC06" w14:textId="77777777" w:rsidR="005B7F29" w:rsidRPr="005B7F29" w:rsidRDefault="005B7F29" w:rsidP="005B7F29">
            <w:pPr>
              <w:rPr>
                <w:rFonts w:ascii="Times New Roman" w:hAnsi="Times New Roman" w:cs="Times New Roman"/>
              </w:rPr>
            </w:pPr>
            <w:r w:rsidRPr="005B7F29">
              <w:rPr>
                <w:rFonts w:ascii="Times New Roman" w:hAnsi="Times New Roman" w:cs="Times New Roman"/>
              </w:rPr>
              <w:t>Develop (Fall) and trial run (Spring) of scaffolded environment for CT class</w:t>
            </w:r>
          </w:p>
          <w:p w14:paraId="148E65D8" w14:textId="77777777" w:rsidR="005B7F29" w:rsidRPr="005B7F29" w:rsidRDefault="005B7F29" w:rsidP="005B7F29">
            <w:pPr>
              <w:rPr>
                <w:rFonts w:ascii="Times New Roman" w:hAnsi="Times New Roman" w:cs="Times New Roman"/>
              </w:rPr>
            </w:pPr>
            <w:r w:rsidRPr="005B7F29">
              <w:rPr>
                <w:rFonts w:ascii="Times New Roman" w:hAnsi="Times New Roman" w:cs="Times New Roman"/>
              </w:rPr>
              <w:t>Refine Social Impacts model (Spring)</w:t>
            </w:r>
          </w:p>
          <w:p w14:paraId="35E5C3C5" w14:textId="77777777" w:rsidR="005B7F29" w:rsidRPr="005B7F29" w:rsidRDefault="005B7F29" w:rsidP="005B7F29">
            <w:pPr>
              <w:rPr>
                <w:rFonts w:ascii="Times New Roman" w:hAnsi="Times New Roman" w:cs="Times New Roman"/>
              </w:rPr>
            </w:pPr>
            <w:r w:rsidRPr="005B7F29">
              <w:rPr>
                <w:rFonts w:ascii="Times New Roman" w:hAnsi="Times New Roman" w:cs="Times New Roman"/>
              </w:rPr>
              <w:t>Develop automated feedback support and authoring environment</w:t>
            </w:r>
          </w:p>
          <w:p w14:paraId="4A942E2A" w14:textId="77777777" w:rsidR="005B7F29" w:rsidRPr="005B7F29" w:rsidRDefault="005B7F29" w:rsidP="005B7F29">
            <w:pPr>
              <w:rPr>
                <w:rFonts w:ascii="Times New Roman" w:hAnsi="Times New Roman" w:cs="Times New Roman"/>
              </w:rPr>
            </w:pPr>
            <w:r w:rsidRPr="005B7F29">
              <w:rPr>
                <w:rFonts w:ascii="Times New Roman" w:hAnsi="Times New Roman" w:cs="Times New Roman"/>
              </w:rPr>
              <w:t xml:space="preserve">Port existing components to </w:t>
            </w:r>
            <w:r w:rsidR="002475A0">
              <w:rPr>
                <w:rFonts w:ascii="Times New Roman" w:hAnsi="Times New Roman" w:cs="Times New Roman"/>
              </w:rPr>
              <w:t>Open edX</w:t>
            </w:r>
            <w:r w:rsidRPr="005B7F29">
              <w:rPr>
                <w:rFonts w:ascii="Times New Roman" w:hAnsi="Times New Roman" w:cs="Times New Roman"/>
              </w:rPr>
              <w:t xml:space="preserve"> (Fall) and integrate (Spring) automated feedback support</w:t>
            </w:r>
          </w:p>
          <w:p w14:paraId="31BBD3AE" w14:textId="77777777" w:rsidR="005B7F29" w:rsidRDefault="005B7F29" w:rsidP="005B7F29">
            <w:pPr>
              <w:rPr>
                <w:rFonts w:ascii="Times New Roman" w:hAnsi="Times New Roman" w:cs="Times New Roman"/>
              </w:rPr>
            </w:pPr>
            <w:r w:rsidRPr="005B7F29">
              <w:rPr>
                <w:rFonts w:ascii="Times New Roman" w:hAnsi="Times New Roman" w:cs="Times New Roman"/>
              </w:rPr>
              <w:t>Develop (Fall) and trial run (Spring) of visual environment (Greenfoot) integration</w:t>
            </w:r>
          </w:p>
          <w:p w14:paraId="0DB48C8F" w14:textId="77777777" w:rsidR="005B7F29" w:rsidRPr="005B7F29" w:rsidRDefault="005B7F29" w:rsidP="005B7F29">
            <w:pPr>
              <w:rPr>
                <w:rFonts w:ascii="Times New Roman" w:hAnsi="Times New Roman" w:cs="Times New Roman"/>
              </w:rPr>
            </w:pPr>
            <w:r>
              <w:rPr>
                <w:rFonts w:ascii="Times New Roman" w:hAnsi="Times New Roman" w:cs="Times New Roman"/>
              </w:rPr>
              <w:t xml:space="preserve">Dissemination activities </w:t>
            </w:r>
          </w:p>
        </w:tc>
      </w:tr>
      <w:tr w:rsidR="005B7F29" w:rsidRPr="005B7F29" w14:paraId="46E87680" w14:textId="77777777" w:rsidTr="00C23943">
        <w:tc>
          <w:tcPr>
            <w:tcW w:w="738" w:type="dxa"/>
            <w:vAlign w:val="center"/>
          </w:tcPr>
          <w:p w14:paraId="0D1C0705" w14:textId="77777777" w:rsidR="005B7F29" w:rsidRPr="005B7F29" w:rsidRDefault="005B7F29" w:rsidP="005B7F29">
            <w:pPr>
              <w:jc w:val="center"/>
              <w:rPr>
                <w:rFonts w:ascii="Times New Roman" w:hAnsi="Times New Roman" w:cs="Times New Roman"/>
              </w:rPr>
            </w:pPr>
            <w:r w:rsidRPr="005B7F29">
              <w:rPr>
                <w:rFonts w:ascii="Times New Roman" w:hAnsi="Times New Roman" w:cs="Times New Roman"/>
              </w:rPr>
              <w:t>2</w:t>
            </w:r>
          </w:p>
        </w:tc>
        <w:tc>
          <w:tcPr>
            <w:tcW w:w="8802" w:type="dxa"/>
          </w:tcPr>
          <w:p w14:paraId="0745F395" w14:textId="77777777" w:rsidR="005B7F29" w:rsidRPr="005B7F29" w:rsidRDefault="005B7F29" w:rsidP="005B7F29">
            <w:pPr>
              <w:rPr>
                <w:rFonts w:ascii="Times New Roman" w:hAnsi="Times New Roman" w:cs="Times New Roman"/>
              </w:rPr>
            </w:pPr>
            <w:r w:rsidRPr="005B7F29">
              <w:rPr>
                <w:rFonts w:ascii="Times New Roman" w:hAnsi="Times New Roman" w:cs="Times New Roman"/>
              </w:rPr>
              <w:t>Assessment of motivation and self-regulation in CT class</w:t>
            </w:r>
          </w:p>
          <w:p w14:paraId="219E476A" w14:textId="77777777" w:rsidR="005B7F29" w:rsidRPr="005B7F29" w:rsidRDefault="005B7F29" w:rsidP="005B7F29">
            <w:pPr>
              <w:rPr>
                <w:rFonts w:ascii="Times New Roman" w:hAnsi="Times New Roman" w:cs="Times New Roman"/>
              </w:rPr>
            </w:pPr>
            <w:r w:rsidRPr="005B7F29">
              <w:rPr>
                <w:rFonts w:ascii="Times New Roman" w:hAnsi="Times New Roman" w:cs="Times New Roman"/>
              </w:rPr>
              <w:t>Assessment of motivation and self-regulation in CS3 class</w:t>
            </w:r>
          </w:p>
          <w:p w14:paraId="50266E65" w14:textId="77777777" w:rsidR="005B7F29" w:rsidRPr="005B7F29" w:rsidRDefault="005B7F29" w:rsidP="005B7F29">
            <w:pPr>
              <w:rPr>
                <w:rFonts w:ascii="Times New Roman" w:hAnsi="Times New Roman" w:cs="Times New Roman"/>
              </w:rPr>
            </w:pPr>
            <w:r w:rsidRPr="005B7F29">
              <w:rPr>
                <w:rFonts w:ascii="Times New Roman" w:hAnsi="Times New Roman" w:cs="Times New Roman"/>
              </w:rPr>
              <w:t>Develop enriched data streams by adding social impacts</w:t>
            </w:r>
          </w:p>
          <w:p w14:paraId="6D65FE11" w14:textId="77777777" w:rsidR="005B7F29" w:rsidRPr="005B7F29" w:rsidRDefault="005B7F29" w:rsidP="005B7F29">
            <w:pPr>
              <w:rPr>
                <w:rFonts w:ascii="Times New Roman" w:hAnsi="Times New Roman" w:cs="Times New Roman"/>
              </w:rPr>
            </w:pPr>
            <w:r w:rsidRPr="005B7F29">
              <w:rPr>
                <w:rFonts w:ascii="Times New Roman" w:hAnsi="Times New Roman" w:cs="Times New Roman"/>
              </w:rPr>
              <w:t>Develop taxonomy of data streams</w:t>
            </w:r>
          </w:p>
          <w:p w14:paraId="7CD0C929" w14:textId="77777777" w:rsidR="005B7F29" w:rsidRPr="005B7F29" w:rsidRDefault="005B7F29" w:rsidP="005B7F29">
            <w:pPr>
              <w:rPr>
                <w:rFonts w:ascii="Times New Roman" w:hAnsi="Times New Roman" w:cs="Times New Roman"/>
              </w:rPr>
            </w:pPr>
            <w:r w:rsidRPr="005B7F29">
              <w:rPr>
                <w:rFonts w:ascii="Times New Roman" w:hAnsi="Times New Roman" w:cs="Times New Roman"/>
              </w:rPr>
              <w:t>Develop interactive visualizations</w:t>
            </w:r>
          </w:p>
          <w:p w14:paraId="70C214D1" w14:textId="77777777" w:rsidR="005B7F29" w:rsidRDefault="005B7F29" w:rsidP="005B7F29">
            <w:pPr>
              <w:rPr>
                <w:rFonts w:ascii="Times New Roman" w:hAnsi="Times New Roman" w:cs="Times New Roman"/>
              </w:rPr>
            </w:pPr>
            <w:r w:rsidRPr="005B7F29">
              <w:rPr>
                <w:rFonts w:ascii="Times New Roman" w:hAnsi="Times New Roman" w:cs="Times New Roman"/>
              </w:rPr>
              <w:t>Improvement of visual environment; assessment of motivation and self-regulation in CS1 class</w:t>
            </w:r>
          </w:p>
          <w:p w14:paraId="60A5778E" w14:textId="77777777" w:rsidR="005B7F29" w:rsidRPr="005B7F29" w:rsidRDefault="005B7F29" w:rsidP="005B7F29">
            <w:pPr>
              <w:rPr>
                <w:rFonts w:ascii="Times New Roman" w:hAnsi="Times New Roman" w:cs="Times New Roman"/>
              </w:rPr>
            </w:pPr>
            <w:r>
              <w:rPr>
                <w:rFonts w:ascii="Times New Roman" w:hAnsi="Times New Roman" w:cs="Times New Roman"/>
              </w:rPr>
              <w:t xml:space="preserve">Dissemination activities </w:t>
            </w:r>
          </w:p>
        </w:tc>
      </w:tr>
      <w:tr w:rsidR="005B7F29" w:rsidRPr="005B7F29" w14:paraId="1072855C" w14:textId="77777777" w:rsidTr="00C23943">
        <w:tc>
          <w:tcPr>
            <w:tcW w:w="738" w:type="dxa"/>
            <w:vAlign w:val="center"/>
          </w:tcPr>
          <w:p w14:paraId="5F16E643" w14:textId="77777777" w:rsidR="005B7F29" w:rsidRPr="005B7F29" w:rsidRDefault="005B7F29">
            <w:pPr>
              <w:jc w:val="center"/>
              <w:rPr>
                <w:rFonts w:ascii="Times New Roman" w:hAnsi="Times New Roman" w:cs="Times New Roman"/>
              </w:rPr>
            </w:pPr>
            <w:r w:rsidRPr="005B7F29">
              <w:rPr>
                <w:rFonts w:ascii="Times New Roman" w:hAnsi="Times New Roman" w:cs="Times New Roman"/>
              </w:rPr>
              <w:t>3</w:t>
            </w:r>
          </w:p>
        </w:tc>
        <w:tc>
          <w:tcPr>
            <w:tcW w:w="8802" w:type="dxa"/>
          </w:tcPr>
          <w:p w14:paraId="0C8C8969" w14:textId="77777777" w:rsidR="005B7F29" w:rsidRPr="005B7F29" w:rsidRDefault="005B7F29" w:rsidP="000C4DB1">
            <w:pPr>
              <w:rPr>
                <w:rFonts w:ascii="Times New Roman" w:hAnsi="Times New Roman" w:cs="Times New Roman"/>
              </w:rPr>
            </w:pPr>
            <w:r w:rsidRPr="005B7F29">
              <w:rPr>
                <w:rFonts w:ascii="Times New Roman" w:hAnsi="Times New Roman" w:cs="Times New Roman"/>
              </w:rPr>
              <w:t>Assessment in CT, CS2 and CS3</w:t>
            </w:r>
          </w:p>
          <w:p w14:paraId="0680384C" w14:textId="77777777" w:rsidR="005B7F29" w:rsidRPr="005B7F29" w:rsidRDefault="005B7F29" w:rsidP="000C4DB1">
            <w:pPr>
              <w:rPr>
                <w:rFonts w:ascii="Times New Roman" w:hAnsi="Times New Roman" w:cs="Times New Roman"/>
              </w:rPr>
            </w:pPr>
            <w:r w:rsidRPr="005B7F29">
              <w:rPr>
                <w:rFonts w:ascii="Times New Roman" w:hAnsi="Times New Roman" w:cs="Times New Roman"/>
              </w:rPr>
              <w:t>Analysis of data from multi-methods studies</w:t>
            </w:r>
          </w:p>
          <w:p w14:paraId="7FFC6318" w14:textId="77777777" w:rsidR="005B7F29" w:rsidRPr="005B7F29" w:rsidRDefault="005B7F29" w:rsidP="000C4DB1">
            <w:pPr>
              <w:rPr>
                <w:rFonts w:ascii="Times New Roman" w:hAnsi="Times New Roman" w:cs="Times New Roman"/>
              </w:rPr>
            </w:pPr>
            <w:r w:rsidRPr="005B7F29">
              <w:rPr>
                <w:rFonts w:ascii="Times New Roman" w:hAnsi="Times New Roman" w:cs="Times New Roman"/>
              </w:rPr>
              <w:t>Dissemination activities</w:t>
            </w:r>
          </w:p>
        </w:tc>
      </w:tr>
    </w:tbl>
    <w:p w14:paraId="1472D4CB" w14:textId="77777777" w:rsidR="005B7F29" w:rsidRDefault="005B7F29" w:rsidP="000C4DB1">
      <w:pPr>
        <w:ind w:firstLine="360"/>
      </w:pPr>
    </w:p>
    <w:p w14:paraId="145A3655" w14:textId="75B5B317" w:rsidR="00A92B35" w:rsidRDefault="009816BB" w:rsidP="007C7776">
      <w:pPr>
        <w:pStyle w:val="NSFParagraph"/>
      </w:pPr>
      <w:r>
        <w:t xml:space="preserve">The project team is well qualified to carry out the proposed work. </w:t>
      </w:r>
      <w:r w:rsidR="005B7F29">
        <w:t xml:space="preserve">The team has a track record of collaborative </w:t>
      </w:r>
      <w:r w:rsidR="008B2C1E">
        <w:t>research</w:t>
      </w:r>
      <w:r w:rsidR="005B7F29">
        <w:t xml:space="preserve">. Team members Shaffer and Ernst have collaborated on a previous </w:t>
      </w:r>
      <w:r>
        <w:t xml:space="preserve">educational </w:t>
      </w:r>
      <w:r w:rsidR="005B7F29">
        <w:t>project. Team members Kafura, Shaffer and Tilevich are currently collaborating on the use of big data in various courses</w:t>
      </w:r>
      <w:r>
        <w:t xml:space="preserve">. The team has extensive expertise with algorithm and data visualization (Shaffer), frameworks for big data and real time data access (Tilevich), computational thinking (Kafura), and web-based frameworks for course materials (Shaffer, Kafura). </w:t>
      </w:r>
      <w:r w:rsidR="003D0E4E">
        <w:t>We also include on our team an expert in instructional design, Dr. Katherine Cennamo, with whom we have worked closely in the development of this proposal.</w:t>
      </w:r>
    </w:p>
    <w:p w14:paraId="63E31266" w14:textId="77777777" w:rsidR="0066612B" w:rsidRDefault="004B27BD">
      <w:pPr>
        <w:pStyle w:val="NSFHeading1"/>
      </w:pPr>
      <w:r w:rsidRPr="00547B47">
        <w:t>Dissemination</w:t>
      </w:r>
    </w:p>
    <w:p w14:paraId="1945C3C0" w14:textId="5DA0FE27" w:rsidR="00A92B35" w:rsidRDefault="004B27BD" w:rsidP="000C4DB1">
      <w:pPr>
        <w:ind w:firstLine="360"/>
        <w:rPr>
          <w:rFonts w:ascii="Times New Roman" w:eastAsia="Times New Roman" w:hAnsi="Times New Roman" w:cs="Times New Roman"/>
          <w:sz w:val="24"/>
        </w:rPr>
      </w:pPr>
      <w:r>
        <w:rPr>
          <w:rFonts w:ascii="Times New Roman" w:eastAsia="Times New Roman" w:hAnsi="Times New Roman" w:cs="Times New Roman"/>
          <w:sz w:val="24"/>
        </w:rPr>
        <w:t>Our dissemination plan is organized around community-building activities supported by technology practices that facilitate adoption.</w:t>
      </w:r>
    </w:p>
    <w:p w14:paraId="2473576C" w14:textId="7BB5E48E" w:rsidR="00A92B35" w:rsidRPr="00D74699" w:rsidRDefault="004B27BD" w:rsidP="007C7776">
      <w:pPr>
        <w:pStyle w:val="NSFParagraph"/>
      </w:pPr>
      <w:r w:rsidRPr="00C23943">
        <w:rPr>
          <w:i/>
        </w:rPr>
        <w:t>Community-building Activities</w:t>
      </w:r>
      <w:r w:rsidR="004677F5">
        <w:t xml:space="preserve">. </w:t>
      </w:r>
      <w:r w:rsidR="003D0E4E">
        <w:t xml:space="preserve">Our primary means of dissemination is through the </w:t>
      </w:r>
      <w:r w:rsidR="004761B5">
        <w:t>four national</w:t>
      </w:r>
      <w:r w:rsidR="004761B5">
        <w:t xml:space="preserve"> </w:t>
      </w:r>
      <w:r w:rsidR="003D0E4E">
        <w:t>partner institutions</w:t>
      </w:r>
      <w:r w:rsidR="004761B5">
        <w:t xml:space="preserve"> (</w:t>
      </w:r>
      <w:r w:rsidR="003D0E4E">
        <w:t>Lehigh University, University of Delaware, Virginia Military Institute, University of Texas El Paso</w:t>
      </w:r>
      <w:r w:rsidR="004761B5">
        <w:t>)</w:t>
      </w:r>
      <w:r w:rsidR="003D0E4E">
        <w:t xml:space="preserve">, and </w:t>
      </w:r>
      <w:r w:rsidR="004761B5">
        <w:t>two international partner institutions (</w:t>
      </w:r>
      <w:r w:rsidR="003D0E4E">
        <w:t>Korea University</w:t>
      </w:r>
      <w:r w:rsidR="004761B5">
        <w:t xml:space="preserve">, and </w:t>
      </w:r>
      <w:r w:rsidR="004761B5">
        <w:t>Escuela Superior Politécnica del Litoral in Ecuador</w:t>
      </w:r>
      <w:r w:rsidR="004761B5">
        <w:t>)</w:t>
      </w:r>
      <w:r w:rsidR="003D0E4E">
        <w:t xml:space="preserve">. Letters of support are included in the Supplementary Documents section of the proposal. We have worked closely before with the faculty at Lehigh, Delaware, and UTEP. </w:t>
      </w:r>
      <w:r>
        <w:t xml:space="preserve">We will create a wiki-based web site as a central point for the distribution of all resources developed in the project. The wiki-based nature will also encourage contributions from the community of adopters. Natural ways to contribute are through the addition of new data streams, </w:t>
      </w:r>
      <w:r w:rsidR="003D0E4E">
        <w:t xml:space="preserve">and </w:t>
      </w:r>
      <w:r>
        <w:t>new projects.</w:t>
      </w:r>
      <w:r w:rsidR="004677F5">
        <w:t xml:space="preserve"> </w:t>
      </w:r>
      <w:r>
        <w:t>We will promote awareness of the developed resources</w:t>
      </w:r>
      <w:r w:rsidR="003D0E4E">
        <w:t xml:space="preserve"> and the practice of instructional design</w:t>
      </w:r>
      <w:r>
        <w:t xml:space="preserve"> through BOF sessions and workshops at primary computer science education conferences. Publication of the results demonstrating the benefits of the resources will be done in venues with wide visibility in the computer science education community.</w:t>
      </w:r>
      <w:r w:rsidR="004677F5">
        <w:t xml:space="preserve"> </w:t>
      </w:r>
      <w:r>
        <w:t xml:space="preserve">. We will also participate in an annual </w:t>
      </w:r>
      <w:r w:rsidR="004761B5">
        <w:t>Women</w:t>
      </w:r>
      <w:r w:rsidR="004761B5">
        <w:t xml:space="preserve"> </w:t>
      </w:r>
      <w:r>
        <w:t xml:space="preserve">in Computing Day sponsored by our department for </w:t>
      </w:r>
      <w:r w:rsidR="004761B5">
        <w:t>K-121</w:t>
      </w:r>
      <w:r>
        <w:t xml:space="preserve"> girls.  By engaging young girls with realistic and socially-meaningful computing experiences we hope to positively affect their subsequent study </w:t>
      </w:r>
      <w:r w:rsidRPr="00D74699">
        <w:t>and career choices toward computing and STEM fields.</w:t>
      </w:r>
    </w:p>
    <w:p w14:paraId="77ED8653" w14:textId="77777777" w:rsidR="002161B1" w:rsidRDefault="004B27BD" w:rsidP="007C7776">
      <w:pPr>
        <w:pStyle w:val="NSFParagraph"/>
      </w:pPr>
      <w:r w:rsidRPr="00FC565B">
        <w:rPr>
          <w:i/>
        </w:rPr>
        <w:t>Technology Practices</w:t>
      </w:r>
      <w:r w:rsidR="004677F5" w:rsidRPr="00FC565B">
        <w:t xml:space="preserve">. </w:t>
      </w:r>
      <w:r w:rsidRPr="00FC565B">
        <w:t>A key element of our dissemination activity is the use of a "componentized" approach to the design and development of the resources created during the projec</w:t>
      </w:r>
      <w:r w:rsidR="00B3153E">
        <w:t>t, allowing</w:t>
      </w:r>
      <w:r w:rsidRPr="00FC565B">
        <w:t xml:space="preserve"> adopters wide latitude in choosing which and how much of the developed resources </w:t>
      </w:r>
      <w:r w:rsidR="00B3153E">
        <w:t>to</w:t>
      </w:r>
      <w:r w:rsidRPr="00FC565B">
        <w:t xml:space="preserve"> adopt. For example, a</w:t>
      </w:r>
      <w:r w:rsidR="004677F5" w:rsidRPr="00FC565B">
        <w:t>n</w:t>
      </w:r>
      <w:r w:rsidRPr="00FC565B">
        <w:t xml:space="preserve"> adopter</w:t>
      </w:r>
      <w:r w:rsidR="00B3153E">
        <w:t xml:space="preserve"> may</w:t>
      </w:r>
      <w:r w:rsidRPr="00FC565B">
        <w:t>:</w:t>
      </w:r>
    </w:p>
    <w:p w14:paraId="29D1032B" w14:textId="593A6A4C" w:rsidR="003D0E4E" w:rsidRDefault="003D0E4E" w:rsidP="003A4713">
      <w:pPr>
        <w:pStyle w:val="NSFBulletList"/>
      </w:pPr>
      <w:r>
        <w:t>use some or all of the curriculum components developed through instructional design,</w:t>
      </w:r>
    </w:p>
    <w:p w14:paraId="6E4711EA" w14:textId="2FFCC8FF" w:rsidR="00A92B35" w:rsidRDefault="004B27BD" w:rsidP="003A4713">
      <w:pPr>
        <w:pStyle w:val="NSFBulletList"/>
      </w:pPr>
      <w:r w:rsidRPr="00D74699">
        <w:t>use only one (or a small number</w:t>
      </w:r>
      <w:r>
        <w:t xml:space="preserve">) of the raw big data streams for use in an existing assignment </w:t>
      </w:r>
      <w:r w:rsidR="003D0E4E">
        <w:t>,</w:t>
      </w:r>
    </w:p>
    <w:p w14:paraId="37873046" w14:textId="06A3B43C" w:rsidR="00A92B35" w:rsidRDefault="004B27BD">
      <w:pPr>
        <w:pStyle w:val="NSFBulletList"/>
      </w:pPr>
      <w:r>
        <w:lastRenderedPageBreak/>
        <w:t xml:space="preserve">use the entire library of raw big data streams to give students enhanced self-direction </w:t>
      </w:r>
      <w:r w:rsidR="003D0E4E">
        <w:t>,</w:t>
      </w:r>
    </w:p>
    <w:p w14:paraId="2116337B" w14:textId="0C0E0A1C" w:rsidR="00A92B35" w:rsidRDefault="004B27BD">
      <w:pPr>
        <w:pStyle w:val="NSFBulletList"/>
      </w:pPr>
      <w:r>
        <w:t>use the entire library of data streams and the scaffolded execution environment so that a progressive exploration of algorithmic manipulation of the data streams can be done in a supportive environment</w:t>
      </w:r>
      <w:r w:rsidR="003D0E4E">
        <w:t>, or</w:t>
      </w:r>
    </w:p>
    <w:p w14:paraId="6BC1C6D4" w14:textId="7E6E8AFA" w:rsidR="0066612B" w:rsidRDefault="004B27BD">
      <w:pPr>
        <w:pStyle w:val="NSFBulletList"/>
      </w:pPr>
      <w:r>
        <w:t xml:space="preserve">use all of the artifacts together with the learning resources in the </w:t>
      </w:r>
      <w:r w:rsidR="003D0E4E">
        <w:t>Canvas</w:t>
      </w:r>
      <w:r>
        <w:t xml:space="preserve"> framework.</w:t>
      </w:r>
    </w:p>
    <w:p w14:paraId="03F5A85B" w14:textId="1AEA25D3" w:rsidR="002161B1" w:rsidRDefault="004B27BD" w:rsidP="002161B1">
      <w:pPr>
        <w:spacing w:before="120" w:after="80" w:line="240" w:lineRule="auto"/>
        <w:rPr>
          <w:szCs w:val="22"/>
        </w:rPr>
      </w:pPr>
      <w:r w:rsidRPr="000C4DB1">
        <w:rPr>
          <w:rFonts w:ascii="Times New Roman" w:eastAsia="Times New Roman" w:hAnsi="Times New Roman" w:cs="Times New Roman"/>
          <w:szCs w:val="22"/>
        </w:rPr>
        <w:t>Alternatively, an adopter may use only the scaffolded execution environment with their own data streams. Other combinations are also possible.</w:t>
      </w:r>
      <w:r w:rsidR="00D44B7F">
        <w:rPr>
          <w:rFonts w:ascii="Times New Roman" w:eastAsia="Times New Roman" w:hAnsi="Times New Roman" w:cs="Times New Roman"/>
          <w:szCs w:val="22"/>
        </w:rPr>
        <w:t xml:space="preserve"> </w:t>
      </w:r>
      <w:r w:rsidRPr="000C4DB1">
        <w:rPr>
          <w:rFonts w:ascii="Times New Roman" w:eastAsia="Times New Roman" w:hAnsi="Times New Roman" w:cs="Times New Roman"/>
          <w:szCs w:val="22"/>
        </w:rPr>
        <w:t xml:space="preserve">Adoption is facilitated by the use of open-source standards and widely used tools (e.g., Sculpt, </w:t>
      </w:r>
      <w:r w:rsidR="003D0E4E">
        <w:rPr>
          <w:rFonts w:ascii="Times New Roman" w:eastAsia="Times New Roman" w:hAnsi="Times New Roman" w:cs="Times New Roman"/>
          <w:szCs w:val="22"/>
        </w:rPr>
        <w:t>Canvas</w:t>
      </w:r>
      <w:r w:rsidRPr="000C4DB1">
        <w:rPr>
          <w:rFonts w:ascii="Times New Roman" w:eastAsia="Times New Roman" w:hAnsi="Times New Roman" w:cs="Times New Roman"/>
          <w:szCs w:val="22"/>
        </w:rPr>
        <w:t>).</w:t>
      </w:r>
    </w:p>
    <w:p w14:paraId="02486FEC" w14:textId="77777777" w:rsidR="0066612B" w:rsidRDefault="00725341">
      <w:pPr>
        <w:pStyle w:val="NSFHeading1"/>
        <w:spacing w:before="0"/>
      </w:pPr>
      <w:r w:rsidRPr="00725341">
        <w:t>Results from Prior NSF Support</w:t>
      </w:r>
      <w:bookmarkStart w:id="3" w:name="_GoBack"/>
      <w:bookmarkEnd w:id="3"/>
    </w:p>
    <w:p w14:paraId="478F9ABB" w14:textId="59AB99C7" w:rsidR="008B2C1E" w:rsidRDefault="004B27BD" w:rsidP="00D3274D">
      <w:pPr>
        <w:spacing w:before="120" w:after="80" w:line="240" w:lineRule="auto"/>
        <w:rPr>
          <w:rFonts w:ascii="Times New Roman" w:hAnsi="Times New Roman" w:cs="Times New Roman"/>
        </w:rPr>
      </w:pPr>
      <w:r w:rsidRPr="003A4713">
        <w:rPr>
          <w:rFonts w:ascii="Times New Roman" w:hAnsi="Times New Roman" w:cs="Times New Roman"/>
          <w:b/>
        </w:rPr>
        <w:t>Award (TUES-1444094)</w:t>
      </w:r>
      <w:r w:rsidRPr="003A4713">
        <w:rPr>
          <w:rFonts w:ascii="Times New Roman" w:hAnsi="Times New Roman" w:cs="Times New Roman"/>
        </w:rPr>
        <w:t xml:space="preserve">: PI Dennis Kafura, 2014-15; Co-PIs Cliff Shaffer and Eli Tilevich. </w:t>
      </w:r>
      <w:r w:rsidRPr="003A4713">
        <w:rPr>
          <w:rFonts w:ascii="Times New Roman" w:hAnsi="Times New Roman" w:cs="Times New Roman"/>
          <w:i/>
        </w:rPr>
        <w:t>Scaffolding Big Data for Authentic Learning of Computing</w:t>
      </w:r>
      <w:r w:rsidRPr="003A4713">
        <w:rPr>
          <w:rFonts w:ascii="Times New Roman" w:hAnsi="Times New Roman" w:cs="Times New Roman"/>
        </w:rPr>
        <w:t>; $97,658.</w:t>
      </w:r>
      <w:r w:rsidRPr="003A4713">
        <w:rPr>
          <w:rFonts w:ascii="Times New Roman" w:hAnsi="Times New Roman" w:cs="Times New Roman"/>
          <w:b/>
        </w:rPr>
        <w:t xml:space="preserve"> Intellectual Merit:</w:t>
      </w:r>
      <w:r w:rsidRPr="003A4713">
        <w:rPr>
          <w:rFonts w:ascii="Times New Roman" w:hAnsi="Times New Roman" w:cs="Times New Roman"/>
        </w:rPr>
        <w:t xml:space="preserve"> This award supported the design, construction of technology support for, and assessment of a course in Computational Thinking. The course was offered in Fall, 2014. A</w:t>
      </w:r>
      <w:r w:rsidR="00A677AF">
        <w:rPr>
          <w:rFonts w:ascii="Times New Roman" w:hAnsi="Times New Roman" w:cs="Times New Roman"/>
        </w:rPr>
        <w:t xml:space="preserve">n </w:t>
      </w:r>
      <w:r w:rsidRPr="003A4713">
        <w:rPr>
          <w:rFonts w:ascii="Times New Roman" w:hAnsi="Times New Roman" w:cs="Times New Roman"/>
        </w:rPr>
        <w:t xml:space="preserve">electronic book was created (see think.cs.vt.edu/book) that included immediate feedback questions, features for group collaboration, and interactive use of the block-based programming language (Blockly). The initial results show that the students were highly motivated and engaged by the course design and the use of real-world data. </w:t>
      </w:r>
      <w:r w:rsidRPr="003A4713">
        <w:rPr>
          <w:rFonts w:ascii="Times New Roman" w:hAnsi="Times New Roman" w:cs="Times New Roman"/>
          <w:b/>
        </w:rPr>
        <w:t>Broader Impact:</w:t>
      </w:r>
      <w:r w:rsidRPr="003A4713">
        <w:rPr>
          <w:rFonts w:ascii="Times New Roman" w:hAnsi="Times New Roman" w:cs="Times New Roman"/>
        </w:rPr>
        <w:t xml:space="preserve"> The project </w:t>
      </w:r>
      <w:r w:rsidR="00A677AF">
        <w:rPr>
          <w:rFonts w:ascii="Times New Roman" w:hAnsi="Times New Roman" w:cs="Times New Roman"/>
        </w:rPr>
        <w:t>is</w:t>
      </w:r>
      <w:r w:rsidR="00A677AF" w:rsidRPr="003A4713">
        <w:rPr>
          <w:rFonts w:ascii="Times New Roman" w:hAnsi="Times New Roman" w:cs="Times New Roman"/>
        </w:rPr>
        <w:t xml:space="preserve"> </w:t>
      </w:r>
      <w:r w:rsidRPr="003A4713">
        <w:rPr>
          <w:rFonts w:ascii="Times New Roman" w:hAnsi="Times New Roman" w:cs="Times New Roman"/>
        </w:rPr>
        <w:t xml:space="preserve">a model </w:t>
      </w:r>
      <w:r w:rsidR="00A677AF">
        <w:rPr>
          <w:rFonts w:ascii="Times New Roman" w:hAnsi="Times New Roman" w:cs="Times New Roman"/>
        </w:rPr>
        <w:t>of a</w:t>
      </w:r>
      <w:r w:rsidRPr="003A4713">
        <w:rPr>
          <w:rFonts w:ascii="Times New Roman" w:hAnsi="Times New Roman" w:cs="Times New Roman"/>
        </w:rPr>
        <w:t xml:space="preserve"> university-level course</w:t>
      </w:r>
      <w:r w:rsidR="00A677AF">
        <w:rPr>
          <w:rFonts w:ascii="Times New Roman" w:hAnsi="Times New Roman" w:cs="Times New Roman"/>
        </w:rPr>
        <w:t xml:space="preserve"> that</w:t>
      </w:r>
      <w:r w:rsidRPr="003A4713">
        <w:rPr>
          <w:rFonts w:ascii="Times New Roman" w:hAnsi="Times New Roman" w:cs="Times New Roman"/>
        </w:rPr>
        <w:t xml:space="preserve"> engage</w:t>
      </w:r>
      <w:r w:rsidR="00A677AF">
        <w:rPr>
          <w:rFonts w:ascii="Times New Roman" w:hAnsi="Times New Roman" w:cs="Times New Roman"/>
        </w:rPr>
        <w:t>s</w:t>
      </w:r>
      <w:r w:rsidRPr="003A4713">
        <w:rPr>
          <w:rFonts w:ascii="Times New Roman" w:hAnsi="Times New Roman" w:cs="Times New Roman"/>
        </w:rPr>
        <w:t xml:space="preserve"> students from a wide variety of disciplines in computational thinking. It also provides additional evidence and available resources for using a "big data" approach to instruction in computer science courses. This heightened engagement and real-world connections help to attract and retain students from </w:t>
      </w:r>
      <w:r w:rsidR="00A677AF">
        <w:rPr>
          <w:rFonts w:ascii="Times New Roman" w:hAnsi="Times New Roman" w:cs="Times New Roman"/>
        </w:rPr>
        <w:t xml:space="preserve">under-represented </w:t>
      </w:r>
      <w:r w:rsidRPr="003A4713">
        <w:rPr>
          <w:rFonts w:ascii="Times New Roman" w:hAnsi="Times New Roman" w:cs="Times New Roman"/>
        </w:rPr>
        <w:t>populations.</w:t>
      </w:r>
    </w:p>
    <w:p w14:paraId="40807BD8" w14:textId="598E8E1D" w:rsidR="00A4346A" w:rsidRDefault="008B2C1E" w:rsidP="00D3274D">
      <w:pPr>
        <w:spacing w:before="120" w:after="80" w:line="240" w:lineRule="auto"/>
        <w:rPr>
          <w:rFonts w:ascii="Times New Roman" w:hAnsi="Times New Roman" w:cs="Times New Roman"/>
        </w:rPr>
      </w:pPr>
      <w:r w:rsidRPr="00D3274D">
        <w:rPr>
          <w:rFonts w:ascii="Times New Roman" w:hAnsi="Times New Roman" w:cs="Times New Roman"/>
          <w:b/>
        </w:rPr>
        <w:t>NSF TUE</w:t>
      </w:r>
      <w:r w:rsidRPr="00D3274D">
        <w:rPr>
          <w:rFonts w:ascii="Times New Roman" w:hAnsi="Times New Roman" w:cs="Times New Roman"/>
          <w:b/>
        </w:rPr>
        <w:t xml:space="preserve">S Phase I Project (DUE-1139861 </w:t>
      </w:r>
      <w:r w:rsidRPr="00D3274D">
        <w:rPr>
          <w:rFonts w:ascii="Times New Roman" w:hAnsi="Times New Roman" w:cs="Times New Roman"/>
          <w:i/>
        </w:rPr>
        <w:t>Integrating the eTextbook: Truly Interactive Textbooks for</w:t>
      </w:r>
      <w:r>
        <w:rPr>
          <w:rFonts w:ascii="Times New Roman" w:hAnsi="Times New Roman" w:cs="Times New Roman"/>
          <w:b/>
          <w:i/>
        </w:rPr>
        <w:t xml:space="preserve"> </w:t>
      </w:r>
      <w:r w:rsidRPr="00D3274D">
        <w:rPr>
          <w:rFonts w:ascii="Times New Roman" w:hAnsi="Times New Roman" w:cs="Times New Roman"/>
          <w:i/>
        </w:rPr>
        <w:t>Computer Science Education.</w:t>
      </w:r>
      <w:r>
        <w:rPr>
          <w:rFonts w:ascii="Times New Roman" w:hAnsi="Times New Roman" w:cs="Times New Roman"/>
          <w:i/>
        </w:rPr>
        <w:t xml:space="preserve"> </w:t>
      </w:r>
      <w:r w:rsidRPr="008B2C1E">
        <w:rPr>
          <w:rFonts w:ascii="Times New Roman" w:hAnsi="Times New Roman" w:cs="Times New Roman"/>
        </w:rPr>
        <w:t>PIs: C.A. Shaffer, T. Sim</w:t>
      </w:r>
      <w:r>
        <w:rPr>
          <w:rFonts w:ascii="Times New Roman" w:hAnsi="Times New Roman" w:cs="Times New Roman"/>
        </w:rPr>
        <w:t xml:space="preserve">in Hall, T. Naps, R. Baraniuk. </w:t>
      </w:r>
      <w:r w:rsidRPr="008B2C1E">
        <w:rPr>
          <w:rFonts w:ascii="Times New Roman" w:hAnsi="Times New Roman" w:cs="Times New Roman"/>
        </w:rPr>
        <w:t>$200,000, 07/2012-06/2014.</w:t>
      </w:r>
      <w:r>
        <w:rPr>
          <w:rFonts w:ascii="Times New Roman" w:hAnsi="Times New Roman" w:cs="Times New Roman"/>
          <w:i/>
        </w:rPr>
        <w:t xml:space="preserve"> </w:t>
      </w:r>
      <w:r w:rsidRPr="00D3274D">
        <w:rPr>
          <w:rFonts w:ascii="Times New Roman" w:hAnsi="Times New Roman" w:cs="Times New Roman"/>
          <w:b/>
        </w:rPr>
        <w:t>NSF SAVI/EAGER Award (IIS-1258571</w:t>
      </w:r>
      <w:r>
        <w:rPr>
          <w:rFonts w:ascii="Times New Roman" w:hAnsi="Times New Roman" w:cs="Times New Roman"/>
          <w:b/>
        </w:rPr>
        <w:t xml:space="preserve"> </w:t>
      </w:r>
      <w:r w:rsidRPr="00D3274D">
        <w:rPr>
          <w:rFonts w:ascii="Times New Roman" w:hAnsi="Times New Roman" w:cs="Times New Roman"/>
          <w:i/>
        </w:rPr>
        <w:t>Dynamic Digital Text: A</w:t>
      </w:r>
      <w:r w:rsidRPr="00D3274D">
        <w:rPr>
          <w:rFonts w:ascii="Times New Roman" w:hAnsi="Times New Roman" w:cs="Times New Roman"/>
          <w:i/>
        </w:rPr>
        <w:t>n Innovation in STEM Education,</w:t>
      </w:r>
      <w:r>
        <w:rPr>
          <w:rFonts w:ascii="Times New Roman" w:hAnsi="Times New Roman" w:cs="Times New Roman"/>
          <w:i/>
        </w:rPr>
        <w:t xml:space="preserve"> </w:t>
      </w:r>
      <w:r w:rsidRPr="008B2C1E">
        <w:rPr>
          <w:rFonts w:ascii="Times New Roman" w:hAnsi="Times New Roman" w:cs="Times New Roman"/>
        </w:rPr>
        <w:t>PIs: S. Puntambekar (UW-Madison), N. Narayanan (Auburn),</w:t>
      </w:r>
      <w:r>
        <w:rPr>
          <w:rFonts w:ascii="Times New Roman" w:hAnsi="Times New Roman" w:cs="Times New Roman"/>
          <w:i/>
        </w:rPr>
        <w:t xml:space="preserve"> </w:t>
      </w:r>
      <w:r w:rsidRPr="008B2C1E">
        <w:rPr>
          <w:rFonts w:ascii="Times New Roman" w:hAnsi="Times New Roman" w:cs="Times New Roman"/>
        </w:rPr>
        <w:t xml:space="preserve">and C.A. </w:t>
      </w:r>
      <w:r>
        <w:rPr>
          <w:rFonts w:ascii="Times New Roman" w:hAnsi="Times New Roman" w:cs="Times New Roman"/>
        </w:rPr>
        <w:t>Shaffer (2013). $247,933, 01/2013 -</w:t>
      </w:r>
      <w:r w:rsidRPr="008B2C1E">
        <w:rPr>
          <w:rFonts w:ascii="Times New Roman" w:hAnsi="Times New Roman" w:cs="Times New Roman"/>
        </w:rPr>
        <w:t xml:space="preserve"> 12/2014.</w:t>
      </w:r>
      <w:r>
        <w:rPr>
          <w:rFonts w:ascii="Times New Roman" w:hAnsi="Times New Roman" w:cs="Times New Roman"/>
          <w:i/>
        </w:rPr>
        <w:t xml:space="preserve"> </w:t>
      </w:r>
      <w:r w:rsidRPr="00D3274D">
        <w:rPr>
          <w:rFonts w:ascii="Times New Roman" w:hAnsi="Times New Roman" w:cs="Times New Roman"/>
          <w:b/>
        </w:rPr>
        <w:t>NSF CCLI Phase 1 Award (DUE-0836940</w:t>
      </w:r>
      <w:r>
        <w:rPr>
          <w:rFonts w:ascii="Times New Roman" w:hAnsi="Times New Roman" w:cs="Times New Roman"/>
        </w:rPr>
        <w:t xml:space="preserve">) </w:t>
      </w:r>
      <w:r w:rsidRPr="00D3274D">
        <w:rPr>
          <w:rFonts w:ascii="Times New Roman" w:hAnsi="Times New Roman" w:cs="Times New Roman"/>
          <w:i/>
        </w:rPr>
        <w:t>Building a Community and</w:t>
      </w:r>
      <w:r w:rsidRPr="00D3274D">
        <w:rPr>
          <w:rFonts w:ascii="Times New Roman" w:hAnsi="Times New Roman" w:cs="Times New Roman"/>
          <w:i/>
        </w:rPr>
        <w:t xml:space="preserve"> Establishing Best Practices in</w:t>
      </w:r>
      <w:r>
        <w:rPr>
          <w:rFonts w:ascii="Times New Roman" w:hAnsi="Times New Roman" w:cs="Times New Roman"/>
          <w:i/>
        </w:rPr>
        <w:t xml:space="preserve"> </w:t>
      </w:r>
      <w:r w:rsidRPr="00D3274D">
        <w:rPr>
          <w:rFonts w:ascii="Times New Roman" w:hAnsi="Times New Roman" w:cs="Times New Roman"/>
          <w:i/>
        </w:rPr>
        <w:t>Algorithm Visualization through the AlgoViz Wiki</w:t>
      </w:r>
      <w:r>
        <w:rPr>
          <w:rFonts w:ascii="Times New Roman" w:hAnsi="Times New Roman" w:cs="Times New Roman"/>
        </w:rPr>
        <w:t xml:space="preserve">. </w:t>
      </w:r>
      <w:r w:rsidRPr="008B2C1E">
        <w:rPr>
          <w:rFonts w:ascii="Times New Roman" w:hAnsi="Times New Roman" w:cs="Times New Roman"/>
        </w:rPr>
        <w:t>PI</w:t>
      </w:r>
      <w:r>
        <w:rPr>
          <w:rFonts w:ascii="Times New Roman" w:hAnsi="Times New Roman" w:cs="Times New Roman"/>
        </w:rPr>
        <w:t xml:space="preserve">s: C.A. Shaffer, S.H. Edwards. </w:t>
      </w:r>
      <w:r w:rsidRPr="008B2C1E">
        <w:rPr>
          <w:rFonts w:ascii="Times New Roman" w:hAnsi="Times New Roman" w:cs="Times New Roman"/>
        </w:rPr>
        <w:t>$149,206, 01/200</w:t>
      </w:r>
      <w:r>
        <w:rPr>
          <w:rFonts w:ascii="Times New Roman" w:hAnsi="Times New Roman" w:cs="Times New Roman"/>
        </w:rPr>
        <w:t xml:space="preserve">9-12/2010. </w:t>
      </w:r>
      <w:r w:rsidRPr="00D3274D">
        <w:rPr>
          <w:rFonts w:ascii="Times New Roman" w:hAnsi="Times New Roman" w:cs="Times New Roman"/>
          <w:b/>
        </w:rPr>
        <w:t>NSF NSDL Small Project (DUE-0937863</w:t>
      </w:r>
      <w:r w:rsidRPr="00D3274D">
        <w:rPr>
          <w:rFonts w:ascii="Times New Roman" w:hAnsi="Times New Roman" w:cs="Times New Roman"/>
          <w:b/>
        </w:rPr>
        <w:t xml:space="preserve">) </w:t>
      </w:r>
      <w:r w:rsidRPr="00D3274D">
        <w:rPr>
          <w:rFonts w:ascii="Times New Roman" w:hAnsi="Times New Roman" w:cs="Times New Roman"/>
          <w:i/>
        </w:rPr>
        <w:t>The AlgoViz Portal: Lowering Barriers for Entry into an Online</w:t>
      </w:r>
      <w:r>
        <w:rPr>
          <w:rFonts w:ascii="Times New Roman" w:hAnsi="Times New Roman" w:cs="Times New Roman"/>
          <w:i/>
        </w:rPr>
        <w:t xml:space="preserve"> </w:t>
      </w:r>
      <w:r w:rsidRPr="00D3274D">
        <w:rPr>
          <w:rFonts w:ascii="Times New Roman" w:hAnsi="Times New Roman" w:cs="Times New Roman"/>
          <w:i/>
        </w:rPr>
        <w:t>Educational Community</w:t>
      </w:r>
      <w:r>
        <w:rPr>
          <w:rFonts w:ascii="Times New Roman" w:hAnsi="Times New Roman" w:cs="Times New Roman"/>
        </w:rPr>
        <w:t>.</w:t>
      </w:r>
      <w:r w:rsidRPr="008B2C1E">
        <w:rPr>
          <w:rFonts w:ascii="Times New Roman" w:hAnsi="Times New Roman" w:cs="Times New Roman"/>
        </w:rPr>
        <w:t>PI</w:t>
      </w:r>
      <w:r>
        <w:rPr>
          <w:rFonts w:ascii="Times New Roman" w:hAnsi="Times New Roman" w:cs="Times New Roman"/>
        </w:rPr>
        <w:t xml:space="preserve">s: C.A. Shaffer, S.H. Edwards, $149,999, 01/2010-12/2011. </w:t>
      </w:r>
      <w:r w:rsidRPr="00D3274D">
        <w:rPr>
          <w:rFonts w:ascii="Times New Roman" w:hAnsi="Times New Roman" w:cs="Times New Roman"/>
          <w:b/>
        </w:rPr>
        <w:t>NSF IUSE (DUE-1432008</w:t>
      </w:r>
      <w:r>
        <w:rPr>
          <w:rFonts w:ascii="Times New Roman" w:hAnsi="Times New Roman" w:cs="Times New Roman"/>
        </w:rPr>
        <w:t xml:space="preserve"> </w:t>
      </w:r>
      <w:r w:rsidRPr="00D3274D">
        <w:rPr>
          <w:rFonts w:ascii="Times New Roman" w:hAnsi="Times New Roman" w:cs="Times New Roman"/>
          <w:i/>
        </w:rPr>
        <w:t>Collaborative Research: Assessing and Expanding the Impact of</w:t>
      </w:r>
      <w:r>
        <w:rPr>
          <w:rFonts w:ascii="Times New Roman" w:hAnsi="Times New Roman" w:cs="Times New Roman"/>
        </w:rPr>
        <w:t xml:space="preserve"> </w:t>
      </w:r>
      <w:r w:rsidRPr="00D3274D">
        <w:rPr>
          <w:rFonts w:ascii="Times New Roman" w:hAnsi="Times New Roman" w:cs="Times New Roman"/>
          <w:i/>
        </w:rPr>
        <w:t>OpenDSA, an Open Source, Interactive eTextbook for Data Structures</w:t>
      </w:r>
      <w:r>
        <w:rPr>
          <w:rFonts w:ascii="Times New Roman" w:hAnsi="Times New Roman" w:cs="Times New Roman"/>
        </w:rPr>
        <w:t xml:space="preserve"> </w:t>
      </w:r>
      <w:r w:rsidRPr="00D3274D">
        <w:rPr>
          <w:rFonts w:ascii="Times New Roman" w:hAnsi="Times New Roman" w:cs="Times New Roman"/>
          <w:i/>
        </w:rPr>
        <w:t>and Algorithms</w:t>
      </w:r>
      <w:r>
        <w:rPr>
          <w:rFonts w:ascii="Times New Roman" w:hAnsi="Times New Roman" w:cs="Times New Roman"/>
        </w:rPr>
        <w:t xml:space="preserve">. </w:t>
      </w:r>
      <w:r w:rsidRPr="008B2C1E">
        <w:rPr>
          <w:rFonts w:ascii="Times New Roman" w:hAnsi="Times New Roman" w:cs="Times New Roman"/>
        </w:rPr>
        <w:t>PIs: C.A. Shaffer, J.V. Ernst, T</w:t>
      </w:r>
      <w:r>
        <w:rPr>
          <w:rFonts w:ascii="Times New Roman" w:hAnsi="Times New Roman" w:cs="Times New Roman"/>
        </w:rPr>
        <w:t xml:space="preserve">.L. Naps (U Wisconsin-Oshkosh), S.H. Rodger (Duke U), </w:t>
      </w:r>
      <w:r w:rsidR="00DC1516">
        <w:rPr>
          <w:rFonts w:ascii="Times New Roman" w:hAnsi="Times New Roman" w:cs="Times New Roman"/>
        </w:rPr>
        <w:t>$998,402, 01/01/2015</w:t>
      </w:r>
      <w:r w:rsidRPr="008B2C1E">
        <w:rPr>
          <w:rFonts w:ascii="Times New Roman" w:hAnsi="Times New Roman" w:cs="Times New Roman"/>
        </w:rPr>
        <w:t>-12/31/201</w:t>
      </w:r>
      <w:r>
        <w:rPr>
          <w:rFonts w:ascii="Times New Roman" w:hAnsi="Times New Roman" w:cs="Times New Roman"/>
        </w:rPr>
        <w:t>7.</w:t>
      </w:r>
      <w:r w:rsidRPr="00D3274D">
        <w:rPr>
          <w:rFonts w:ascii="Times New Roman" w:hAnsi="Times New Roman" w:cs="Times New Roman"/>
          <w:b/>
        </w:rPr>
        <w:t>Intellectual Merit</w:t>
      </w:r>
      <w:r>
        <w:rPr>
          <w:rFonts w:ascii="Times New Roman" w:hAnsi="Times New Roman" w:cs="Times New Roman"/>
        </w:rPr>
        <w:t xml:space="preserve">: </w:t>
      </w:r>
      <w:r w:rsidRPr="008B2C1E">
        <w:rPr>
          <w:rFonts w:ascii="Times New Roman" w:hAnsi="Times New Roman" w:cs="Times New Roman"/>
        </w:rPr>
        <w:t>The first two projects provided online inf</w:t>
      </w:r>
      <w:r>
        <w:rPr>
          <w:rFonts w:ascii="Times New Roman" w:hAnsi="Times New Roman" w:cs="Times New Roman"/>
        </w:rPr>
        <w:t>rastructure (the AlgoViz Portal: http://algoviz.org</w:t>
      </w:r>
      <w:r w:rsidRPr="008B2C1E">
        <w:rPr>
          <w:rFonts w:ascii="Times New Roman" w:hAnsi="Times New Roman" w:cs="Times New Roman"/>
        </w:rPr>
        <w:t>) and related c</w:t>
      </w:r>
      <w:r>
        <w:rPr>
          <w:rFonts w:ascii="Times New Roman" w:hAnsi="Times New Roman" w:cs="Times New Roman"/>
        </w:rPr>
        <w:t xml:space="preserve">ommunity development efforts to </w:t>
      </w:r>
      <w:r w:rsidRPr="008B2C1E">
        <w:rPr>
          <w:rFonts w:ascii="Times New Roman" w:hAnsi="Times New Roman" w:cs="Times New Roman"/>
        </w:rPr>
        <w:t xml:space="preserve">promote use of </w:t>
      </w:r>
      <w:r>
        <w:rPr>
          <w:rFonts w:ascii="Times New Roman" w:hAnsi="Times New Roman" w:cs="Times New Roman"/>
        </w:rPr>
        <w:t xml:space="preserve">AV in computer science courses. </w:t>
      </w:r>
      <w:r w:rsidRPr="008B2C1E">
        <w:rPr>
          <w:rFonts w:ascii="Times New Roman" w:hAnsi="Times New Roman" w:cs="Times New Roman"/>
        </w:rPr>
        <w:t xml:space="preserve">This work was an important precursor </w:t>
      </w:r>
      <w:r>
        <w:rPr>
          <w:rFonts w:ascii="Times New Roman" w:hAnsi="Times New Roman" w:cs="Times New Roman"/>
        </w:rPr>
        <w:t xml:space="preserve">to OpenDSA, as it allowed us to </w:t>
      </w:r>
      <w:r w:rsidRPr="008B2C1E">
        <w:rPr>
          <w:rFonts w:ascii="Times New Roman" w:hAnsi="Times New Roman" w:cs="Times New Roman"/>
        </w:rPr>
        <w:t>interact with many CS instructor</w:t>
      </w:r>
      <w:r>
        <w:rPr>
          <w:rFonts w:ascii="Times New Roman" w:hAnsi="Times New Roman" w:cs="Times New Roman"/>
        </w:rPr>
        <w:t xml:space="preserve">s and AV developers, leading to </w:t>
      </w:r>
      <w:r w:rsidRPr="008B2C1E">
        <w:rPr>
          <w:rFonts w:ascii="Times New Roman" w:hAnsi="Times New Roman" w:cs="Times New Roman"/>
        </w:rPr>
        <w:t>understanding of the fundamenta</w:t>
      </w:r>
      <w:r>
        <w:rPr>
          <w:rFonts w:ascii="Times New Roman" w:hAnsi="Times New Roman" w:cs="Times New Roman"/>
        </w:rPr>
        <w:t xml:space="preserve">l missing parts in existing DSA </w:t>
      </w:r>
      <w:r w:rsidRPr="008B2C1E">
        <w:rPr>
          <w:rFonts w:ascii="Times New Roman" w:hAnsi="Times New Roman" w:cs="Times New Roman"/>
        </w:rPr>
        <w:t>instruction, and initi</w:t>
      </w:r>
      <w:r>
        <w:rPr>
          <w:rFonts w:ascii="Times New Roman" w:hAnsi="Times New Roman" w:cs="Times New Roman"/>
        </w:rPr>
        <w:t xml:space="preserve">ating many of the international </w:t>
      </w:r>
      <w:r w:rsidRPr="008B2C1E">
        <w:rPr>
          <w:rFonts w:ascii="Times New Roman" w:hAnsi="Times New Roman" w:cs="Times New Roman"/>
        </w:rPr>
        <w:t>colla</w:t>
      </w:r>
      <w:r>
        <w:rPr>
          <w:rFonts w:ascii="Times New Roman" w:hAnsi="Times New Roman" w:cs="Times New Roman"/>
        </w:rPr>
        <w:t xml:space="preserve">borations that lead to OpenDSA. </w:t>
      </w:r>
      <w:r w:rsidRPr="008B2C1E">
        <w:rPr>
          <w:rFonts w:ascii="Times New Roman" w:hAnsi="Times New Roman" w:cs="Times New Roman"/>
        </w:rPr>
        <w:t>Three journal papers~\cite{Shaffer1</w:t>
      </w:r>
      <w:r>
        <w:rPr>
          <w:rFonts w:ascii="Times New Roman" w:hAnsi="Times New Roman" w:cs="Times New Roman"/>
        </w:rPr>
        <w:t xml:space="preserve">0,Fouh:Av11,Cooper14} and three </w:t>
      </w:r>
      <w:r w:rsidRPr="008B2C1E">
        <w:rPr>
          <w:rFonts w:ascii="Times New Roman" w:hAnsi="Times New Roman" w:cs="Times New Roman"/>
        </w:rPr>
        <w:t>conference papers~\cite{ShafferSIGCSE07,ShafferSIGCSE10,Shaffe</w:t>
      </w:r>
      <w:r>
        <w:rPr>
          <w:rFonts w:ascii="Times New Roman" w:hAnsi="Times New Roman" w:cs="Times New Roman"/>
        </w:rPr>
        <w:t xml:space="preserve">rSIGCSE11} came from this work. </w:t>
      </w:r>
      <w:r w:rsidRPr="008B2C1E">
        <w:rPr>
          <w:rFonts w:ascii="Times New Roman" w:hAnsi="Times New Roman" w:cs="Times New Roman"/>
        </w:rPr>
        <w:t>The last thre</w:t>
      </w:r>
      <w:r>
        <w:rPr>
          <w:rFonts w:ascii="Times New Roman" w:hAnsi="Times New Roman" w:cs="Times New Roman"/>
        </w:rPr>
        <w:t>e</w:t>
      </w:r>
      <w:r w:rsidRPr="008B2C1E">
        <w:rPr>
          <w:rFonts w:ascii="Times New Roman" w:hAnsi="Times New Roman" w:cs="Times New Roman"/>
        </w:rPr>
        <w:t xml:space="preserve"> awards supported Ope</w:t>
      </w:r>
      <w:r>
        <w:rPr>
          <w:rFonts w:ascii="Times New Roman" w:hAnsi="Times New Roman" w:cs="Times New Roman"/>
        </w:rPr>
        <w:t xml:space="preserve">nDSA, and active collaborations </w:t>
      </w:r>
      <w:r w:rsidRPr="008B2C1E">
        <w:rPr>
          <w:rFonts w:ascii="Times New Roman" w:hAnsi="Times New Roman" w:cs="Times New Roman"/>
        </w:rPr>
        <w:t>involving Virginia Tech, and Aa</w:t>
      </w:r>
      <w:r>
        <w:rPr>
          <w:rFonts w:ascii="Times New Roman" w:hAnsi="Times New Roman" w:cs="Times New Roman"/>
        </w:rPr>
        <w:t xml:space="preserve">lto University (Helsinki), Duke </w:t>
      </w:r>
      <w:r w:rsidRPr="008B2C1E">
        <w:rPr>
          <w:rFonts w:ascii="Times New Roman" w:hAnsi="Times New Roman" w:cs="Times New Roman"/>
        </w:rPr>
        <w:t>University, and U Wisconsin at both Mad</w:t>
      </w:r>
      <w:r>
        <w:rPr>
          <w:rFonts w:ascii="Times New Roman" w:hAnsi="Times New Roman" w:cs="Times New Roman"/>
        </w:rPr>
        <w:t xml:space="preserve">ison and Oskhosh, among others. </w:t>
      </w:r>
      <w:r w:rsidRPr="008B2C1E">
        <w:rPr>
          <w:rFonts w:ascii="Times New Roman" w:hAnsi="Times New Roman" w:cs="Times New Roman"/>
        </w:rPr>
        <w:t>Publicati</w:t>
      </w:r>
      <w:r>
        <w:rPr>
          <w:rFonts w:ascii="Times New Roman" w:hAnsi="Times New Roman" w:cs="Times New Roman"/>
        </w:rPr>
        <w:t xml:space="preserve">ons related to this work so far </w:t>
      </w:r>
      <w:r w:rsidRPr="008B2C1E">
        <w:rPr>
          <w:rFonts w:ascii="Times New Roman" w:hAnsi="Times New Roman" w:cs="Times New Roman"/>
        </w:rPr>
        <w:t xml:space="preserve">include~\cite{ShafferKoli11,ShafferPVW11,Hall13,Karavirta:ITiCSE13,Fouh14CHB,Fouh14SCP,Karavirta16}. </w:t>
      </w:r>
      <w:r w:rsidRPr="00D3274D">
        <w:rPr>
          <w:rFonts w:ascii="Times New Roman" w:hAnsi="Times New Roman" w:cs="Times New Roman"/>
          <w:b/>
        </w:rPr>
        <w:t>B</w:t>
      </w:r>
      <w:r w:rsidRPr="00D3274D">
        <w:rPr>
          <w:rFonts w:ascii="Times New Roman" w:hAnsi="Times New Roman" w:cs="Times New Roman"/>
          <w:b/>
        </w:rPr>
        <w:t>roader Impacts</w:t>
      </w:r>
      <w:r w:rsidRPr="008B2C1E">
        <w:rPr>
          <w:rFonts w:ascii="Times New Roman" w:hAnsi="Times New Roman" w:cs="Times New Roman"/>
        </w:rPr>
        <w:t xml:space="preserve"> include dissemination of AV artifacts and</w:t>
      </w:r>
      <w:r>
        <w:rPr>
          <w:rFonts w:ascii="Times New Roman" w:hAnsi="Times New Roman" w:cs="Times New Roman"/>
        </w:rPr>
        <w:t xml:space="preserve"> </w:t>
      </w:r>
      <w:r w:rsidRPr="008B2C1E">
        <w:rPr>
          <w:rFonts w:ascii="Times New Roman" w:hAnsi="Times New Roman" w:cs="Times New Roman"/>
        </w:rPr>
        <w:t>eTextbooks to a broad range of CS students.</w:t>
      </w:r>
    </w:p>
    <w:p w14:paraId="38537F27" w14:textId="03443D14" w:rsidR="00A4346A" w:rsidRDefault="00A4346A" w:rsidP="00D3274D">
      <w:pPr>
        <w:pStyle w:val="NSFParagraph"/>
        <w:spacing w:before="120"/>
        <w:ind w:firstLine="0"/>
      </w:pPr>
      <w:r w:rsidRPr="00311BB9">
        <w:rPr>
          <w:b/>
        </w:rPr>
        <w:t>NSF DUE Project (DUE-1140318)</w:t>
      </w:r>
      <w:r w:rsidRPr="00A4346A">
        <w:t xml:space="preserve"> TUES-Type1:"Transforming Introductory Computer Science</w:t>
      </w:r>
      <w:r>
        <w:t xml:space="preserve"> </w:t>
      </w:r>
      <w:r w:rsidRPr="00A4346A">
        <w:t>Projects via Real-Time Web Data" PI: E. Tilevich. Co-PI: C. A. Shaffer. $200,000.00 for</w:t>
      </w:r>
      <w:r>
        <w:t xml:space="preserve"> </w:t>
      </w:r>
      <w:r w:rsidRPr="00A4346A">
        <w:t>07/2012 to 06/2015. This project creates an educational software infrastructure to support computer</w:t>
      </w:r>
      <w:r>
        <w:t xml:space="preserve"> </w:t>
      </w:r>
      <w:r w:rsidRPr="00A4346A">
        <w:t>programming projects that use real-time web-based data to better engage and better train introductory computer science students. The project has led to research papers presented at SIGCSE 2014 [BartSIGC</w:t>
      </w:r>
      <w:r>
        <w:t>SE14] and SPLASH-E 2013 &amp; 201</w:t>
      </w:r>
      <w:r w:rsidR="00E764B4">
        <w:t>4</w:t>
      </w:r>
      <w:r w:rsidR="008B2C1E">
        <w:t xml:space="preserve"> </w:t>
      </w:r>
      <w:r w:rsidRPr="00A4346A">
        <w:t>[BartSPLASHE13,</w:t>
      </w:r>
      <w:r w:rsidR="008B2C1E">
        <w:t xml:space="preserve"> </w:t>
      </w:r>
      <w:r w:rsidRPr="00A4346A">
        <w:t xml:space="preserve">BartSPLASHE14]. </w:t>
      </w:r>
      <w:r w:rsidRPr="00311BB9">
        <w:rPr>
          <w:b/>
        </w:rPr>
        <w:t>Intellectual Merits</w:t>
      </w:r>
      <w:r w:rsidRPr="00A4346A">
        <w:t xml:space="preserve"> include validation of the theory that contextualization can provide more engaging introductory programming experiences that also improve student comprehension of real-time technology. </w:t>
      </w:r>
      <w:r w:rsidRPr="00311BB9">
        <w:rPr>
          <w:b/>
        </w:rPr>
        <w:t>Broader Impacts</w:t>
      </w:r>
      <w:r w:rsidRPr="00A4346A">
        <w:t xml:space="preserve"> include workshops offered at SIGCSE 2014 and SIGCSE 2015 to introduce the developed </w:t>
      </w:r>
      <w:r w:rsidRPr="00A4346A">
        <w:lastRenderedPageBreak/>
        <w:t>technology to our peers in other institutions [WorkshopSIGCSE14,WorkshopSIGCSE15]. In addition, the curricula of CS1 and CS2 classes at Virginia Tech the University of Delaware were enhanced with the projects developed under the auspices of this project.</w:t>
      </w:r>
    </w:p>
    <w:p w14:paraId="4638E464" w14:textId="545C1812" w:rsidR="008B2C1E" w:rsidRDefault="004B27BD" w:rsidP="00D3274D">
      <w:pPr>
        <w:pStyle w:val="NSFParagraph"/>
        <w:spacing w:before="120"/>
        <w:ind w:firstLine="0"/>
      </w:pPr>
      <w:r w:rsidRPr="00D3274D">
        <w:rPr>
          <w:b/>
        </w:rPr>
        <w:t xml:space="preserve">NSF EHR Project (DRL-1156629) </w:t>
      </w:r>
      <w:r w:rsidRPr="00D3274D">
        <w:rPr>
          <w:b/>
          <w:i/>
        </w:rPr>
        <w:t xml:space="preserve">Transforming Teaching through Implementing Inquiry (T2I2) </w:t>
      </w:r>
      <w:r w:rsidRPr="00D3274D">
        <w:rPr>
          <w:b/>
        </w:rPr>
        <w:t>project. PI: J. Ernst, Co-PIs: L. Bottomley, A. Clark, V.W. DeLuca, S. Ferguson. $1,997,532 for 09/2011-8/2015. Intellectual Merit</w:t>
      </w:r>
      <w:r w:rsidRPr="003A4713">
        <w:t xml:space="preserve">: This full research and development project explores the use of cyber-infrastructure tools to significantly enhance the delivery and quality of professional development for grades 8-12 engineering, technology, and design educators. The goal is to study whether the use of highly interactive cyber-infrastructure tools increases the educators’: 1) understanding of how to address student learning needs 2) ability to manage, monitor, and adjust the learning environment 3) use of </w:t>
      </w:r>
      <w:r w:rsidR="00D51716" w:rsidRPr="003A4713">
        <w:t>self-assessment</w:t>
      </w:r>
      <w:r w:rsidRPr="003A4713">
        <w:t xml:space="preserve"> to enhance teaching ability and 4) engagement in a community of practice. Results to date have shown that sixteen teachers from five states (teaching grades 6-12) have attained satisfactory competency on the learning objects</w:t>
      </w:r>
      <w:r w:rsidR="00D51716" w:rsidRPr="003A4713">
        <w:t xml:space="preserve"> </w:t>
      </w:r>
      <w:r w:rsidR="00750D53" w:rsidRPr="003A4713">
        <w:fldChar w:fldCharType="begin">
          <w:fldData xml:space="preserve">PEVuZE5vdGU+PENpdGU+PEF1dGhvcj5Fcm5zdDwvQXV0aG9yPjxZZWFyPjIwMTM8L1llYXI+PFJl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==
</w:fldData>
        </w:fldChar>
      </w:r>
      <w:r w:rsidR="00677CEE">
        <w:instrText xml:space="preserve"> ADDIN EN.CITE </w:instrText>
      </w:r>
      <w:r w:rsidR="00750D53">
        <w:fldChar w:fldCharType="begin">
          <w:fldData xml:space="preserve">PEVuZE5vdGU+PENpdGU+PEF1dGhvcj5Fcm5zdDwvQXV0aG9yPjxZZWFyPjIwMTM8L1llYXI+PFJl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==
</w:fldData>
        </w:fldChar>
      </w:r>
      <w:r w:rsidR="00677CEE">
        <w:instrText xml:space="preserve"> ADDIN EN.CITE.DATA </w:instrText>
      </w:r>
      <w:r w:rsidR="00750D53">
        <w:fldChar w:fldCharType="end"/>
      </w:r>
      <w:r w:rsidR="00750D53" w:rsidRPr="003A4713">
        <w:fldChar w:fldCharType="separate"/>
      </w:r>
      <w:r w:rsidR="00677CEE">
        <w:rPr>
          <w:noProof/>
        </w:rPr>
        <w:t>[72-74]</w:t>
      </w:r>
      <w:r w:rsidR="00750D53" w:rsidRPr="003A4713">
        <w:fldChar w:fldCharType="end"/>
      </w:r>
      <w:r w:rsidR="00D51716" w:rsidRPr="003A4713">
        <w:t>.</w:t>
      </w:r>
      <w:r w:rsidRPr="003A4713">
        <w:t xml:space="preserve"> Broader impact: The focus on using an object-oriented system design enables the cyber-infrastructure to be reusable, adaptable, and scalable. </w:t>
      </w:r>
    </w:p>
    <w:p w14:paraId="37771750" w14:textId="157F6BED" w:rsidR="00DC1516" w:rsidRDefault="00DC1516" w:rsidP="00D3274D">
      <w:pPr>
        <w:pStyle w:val="NSFParagraph"/>
        <w:spacing w:before="120"/>
        <w:ind w:firstLine="0"/>
      </w:pPr>
      <w:r w:rsidRPr="00D3274D">
        <w:rPr>
          <w:b/>
        </w:rPr>
        <w:t xml:space="preserve">NSF </w:t>
      </w:r>
      <w:r w:rsidRPr="00D3274D">
        <w:rPr>
          <w:b/>
        </w:rPr>
        <w:t>Award ID: 0725290,</w:t>
      </w:r>
      <w:r>
        <w:t xml:space="preserve"> </w:t>
      </w:r>
      <w:r w:rsidRPr="00D3274D">
        <w:rPr>
          <w:i/>
        </w:rPr>
        <w:t>Collaborative Research: Investigating and Refining the Studio Experience as a Method for Teaching Human Computer Interaction</w:t>
      </w:r>
      <w:r>
        <w:t>,</w:t>
      </w:r>
      <w:r>
        <w:t xml:space="preserve"> </w:t>
      </w:r>
      <w:r>
        <w:rPr>
          <w:shd w:val="clear" w:color="auto" w:fill="F3F3F3"/>
        </w:rPr>
        <w:t>$494,818.00</w:t>
      </w:r>
      <w:r>
        <w:t>, August 7, 2007- July 31. 2012</w:t>
      </w:r>
      <w:r>
        <w:t>.</w:t>
      </w:r>
      <w:r>
        <w:t xml:space="preserve"> </w:t>
      </w:r>
      <w:r w:rsidRPr="00D3274D">
        <w:rPr>
          <w:b/>
        </w:rPr>
        <w:t>Intellectual Merit</w:t>
      </w:r>
      <w:r>
        <w:t xml:space="preserve">: Computer science is, in many ways, a design discipline. The goal of this project was to leverage knowledge about design education from Architecture and Industrial Design to develop new educational models for the design of software-intensive systems, specifically in the area of Human Computer Interaction (HCI). In a 3-year collaborative research and education project involving three universities (Virginia Tech, University of Montana, and the University of Oregon), experts in HCI, architecture, industrial design, and educational theories engaged in empirical research to explore and refine the studio method as a means for preparing future computer science professionals. The first two years of the project focused on research involving data collection and analysis that lead to the development of curriculum guidelines for use in HCI courses in the third year. The effectiveness of the curriculum guidelines was evaluated through pilot testing in HCI classrooms, and revised based on the results of the formative evaluation. </w:t>
      </w:r>
      <w:r>
        <w:t>Publications resulting from this work include [Cennamo1-8].</w:t>
      </w:r>
      <w:r>
        <w:t xml:space="preserve"> </w:t>
      </w:r>
      <w:r w:rsidRPr="00D3274D">
        <w:rPr>
          <w:b/>
        </w:rPr>
        <w:t>Broader Impact</w:t>
      </w:r>
      <w:r>
        <w:t>: We have advanced software design research and education through the development of new models and methods that are supported by empirical evidence and that are teachable</w:t>
      </w:r>
      <w:r>
        <w:rPr>
          <w:rStyle w:val="CommentReference"/>
          <w:rFonts w:ascii="Arial" w:hAnsi="Arial" w:cs="Arial"/>
        </w:rPr>
        <w:t>.</w:t>
      </w:r>
      <w:r>
        <w:t xml:space="preserve"> The research outcomes and curriculum guidelines have been disseminated through presentations, publications, and a project web site. In this way, have contributed to a strong intellectual foundation for teaching software design, which has the potential to transform the teaching of Human Computer Interaction, ultimately improving the processes of constructing, evaluating, and modifying software-intensive systems across a variety of computer science specialty areas.</w:t>
      </w:r>
    </w:p>
    <w:p w14:paraId="0F9EACCB" w14:textId="77777777" w:rsidR="008B2C1E" w:rsidRDefault="008B2C1E" w:rsidP="00D3274D">
      <w:pPr>
        <w:pStyle w:val="NSFParagraph"/>
        <w:ind w:firstLine="0"/>
      </w:pPr>
    </w:p>
    <w:p w14:paraId="0503B492" w14:textId="77777777" w:rsidR="0066612B" w:rsidRDefault="0066612B">
      <w:pPr>
        <w:spacing w:before="120" w:line="240" w:lineRule="auto"/>
        <w:jc w:val="both"/>
      </w:pPr>
    </w:p>
    <w:p w14:paraId="7A32E5B4" w14:textId="77777777" w:rsidR="00927919" w:rsidRPr="003A4713" w:rsidRDefault="00927919">
      <w:pPr>
        <w:rPr>
          <w:b/>
        </w:rPr>
      </w:pPr>
      <w:r w:rsidRPr="003A4713">
        <w:rPr>
          <w:b/>
        </w:rPr>
        <w:t>REFERENCES</w:t>
      </w:r>
    </w:p>
    <w:p w14:paraId="0DA33217" w14:textId="77777777" w:rsidR="00927919" w:rsidRDefault="00927919"/>
    <w:p w14:paraId="48C54E08" w14:textId="77777777" w:rsidR="0007209C" w:rsidRDefault="00750D53" w:rsidP="0007209C">
      <w:pPr>
        <w:spacing w:line="240" w:lineRule="auto"/>
        <w:ind w:left="720" w:hanging="720"/>
      </w:pPr>
      <w:r>
        <w:fldChar w:fldCharType="begin"/>
      </w:r>
      <w:r w:rsidR="00927919">
        <w:instrText xml:space="preserve"> ADDIN EN.REFLIST </w:instrText>
      </w:r>
      <w:r>
        <w:fldChar w:fldCharType="separate"/>
      </w:r>
      <w:bookmarkStart w:id="4" w:name="_ENREF_1"/>
      <w:r w:rsidR="0007209C">
        <w:t>[1]</w:t>
      </w:r>
      <w:r w:rsidR="0007209C">
        <w:tab/>
        <w:t>E. Fouh</w:t>
      </w:r>
      <w:r w:rsidR="0007209C" w:rsidRPr="0007209C">
        <w:rPr>
          <w:i/>
        </w:rPr>
        <w:t>, et al.</w:t>
      </w:r>
      <w:r w:rsidR="0007209C">
        <w:t xml:space="preserve">, "Design and architecture of an interactive eTextbook – The OpenDSA system," </w:t>
      </w:r>
      <w:r w:rsidR="0007209C" w:rsidRPr="0007209C">
        <w:rPr>
          <w:i/>
        </w:rPr>
        <w:t xml:space="preserve">Science of Computer Programming, </w:t>
      </w:r>
      <w:r w:rsidR="0007209C">
        <w:t>vol. 88, pp. 22-40, 2014.</w:t>
      </w:r>
    </w:p>
    <w:p w14:paraId="544F7327" w14:textId="77777777" w:rsidR="0007209C" w:rsidRDefault="0007209C" w:rsidP="0007209C">
      <w:pPr>
        <w:spacing w:line="240" w:lineRule="auto"/>
        <w:ind w:left="720" w:hanging="720"/>
      </w:pPr>
      <w:r>
        <w:t>[2]</w:t>
      </w:r>
      <w:r>
        <w:tab/>
        <w:t xml:space="preserve">Open edX. (2015. Available: </w:t>
      </w:r>
      <w:hyperlink r:id="rId12" w:history="1">
        <w:r w:rsidRPr="0007209C">
          <w:rPr>
            <w:rStyle w:val="Hyperlink"/>
          </w:rPr>
          <w:t>http://code.edx.org/</w:t>
        </w:r>
      </w:hyperlink>
    </w:p>
    <w:p w14:paraId="07018EBD" w14:textId="77777777" w:rsidR="0007209C" w:rsidRDefault="0007209C" w:rsidP="0007209C">
      <w:pPr>
        <w:spacing w:line="240" w:lineRule="auto"/>
        <w:ind w:left="720" w:hanging="720"/>
      </w:pPr>
      <w:r>
        <w:t>[3]</w:t>
      </w:r>
      <w:r>
        <w:tab/>
        <w:t>R. E. Anderson</w:t>
      </w:r>
      <w:r w:rsidRPr="0007209C">
        <w:rPr>
          <w:i/>
        </w:rPr>
        <w:t>, et al.</w:t>
      </w:r>
      <w:r>
        <w:t>, "Introductory programming meets the real world: using real problems and data in CS1," presented at the Proceedings of the 45th ACM technical symposium on Computer science education, Atlanta, Georgia, USA, 2014.</w:t>
      </w:r>
    </w:p>
    <w:p w14:paraId="61CDADE4" w14:textId="77777777" w:rsidR="0007209C" w:rsidRDefault="0007209C" w:rsidP="0007209C">
      <w:pPr>
        <w:spacing w:line="240" w:lineRule="auto"/>
        <w:ind w:left="720" w:hanging="720"/>
      </w:pPr>
      <w:r>
        <w:t>[4]</w:t>
      </w:r>
      <w:r>
        <w:tab/>
        <w:t xml:space="preserve">A. E. Egger, "Engaging student in earthquakes via real-time data and decisions.," </w:t>
      </w:r>
      <w:r w:rsidRPr="0007209C">
        <w:rPr>
          <w:i/>
        </w:rPr>
        <w:t xml:space="preserve">Science, </w:t>
      </w:r>
      <w:r>
        <w:t>vol. 336(6089), pp. 1654-1655, 2012.</w:t>
      </w:r>
    </w:p>
    <w:p w14:paraId="2A94FDBD" w14:textId="77777777" w:rsidR="0007209C" w:rsidRDefault="0007209C" w:rsidP="0007209C">
      <w:pPr>
        <w:spacing w:line="240" w:lineRule="auto"/>
        <w:ind w:left="720" w:hanging="720"/>
      </w:pPr>
      <w:r>
        <w:t>[5]</w:t>
      </w:r>
      <w:r>
        <w:tab/>
        <w:t xml:space="preserve">M. Waldman, "Keeping it real: utilizing NYC open data in an introduction to database systems course," </w:t>
      </w:r>
      <w:r w:rsidRPr="0007209C">
        <w:rPr>
          <w:i/>
        </w:rPr>
        <w:t xml:space="preserve">J. Comput. Sci. Coll., </w:t>
      </w:r>
      <w:r>
        <w:t>vol. 28, pp. 156-161, 2013.</w:t>
      </w:r>
    </w:p>
    <w:p w14:paraId="30D70371" w14:textId="77777777" w:rsidR="0007209C" w:rsidRDefault="0007209C" w:rsidP="0007209C">
      <w:pPr>
        <w:spacing w:line="240" w:lineRule="auto"/>
        <w:ind w:left="720" w:hanging="720"/>
      </w:pPr>
      <w:r>
        <w:t>[6]</w:t>
      </w:r>
      <w:r>
        <w:tab/>
        <w:t xml:space="preserve">T. T. Yuen and K. A. Robbins, "A Qualitative Study of Students' Computational Thinking Skills in a Data-Driven Computing Class," </w:t>
      </w:r>
      <w:r w:rsidRPr="0007209C">
        <w:rPr>
          <w:i/>
        </w:rPr>
        <w:t xml:space="preserve">Trans. Comput. Educ., </w:t>
      </w:r>
      <w:r>
        <w:t>vol. 14, pp. 1-19, 2014.</w:t>
      </w:r>
    </w:p>
    <w:p w14:paraId="43ABE057" w14:textId="77777777" w:rsidR="0007209C" w:rsidRDefault="0007209C" w:rsidP="0007209C">
      <w:pPr>
        <w:spacing w:line="240" w:lineRule="auto"/>
        <w:ind w:left="720" w:hanging="720"/>
      </w:pPr>
      <w:r>
        <w:lastRenderedPageBreak/>
        <w:t>[7]</w:t>
      </w:r>
      <w:r>
        <w:tab/>
        <w:t xml:space="preserve">College Board. (2014, December 2014). Computer Science Principles Performance Assessment. Available: </w:t>
      </w:r>
      <w:hyperlink r:id="rId13" w:history="1">
        <w:r w:rsidRPr="0007209C">
          <w:rPr>
            <w:rStyle w:val="Hyperlink"/>
          </w:rPr>
          <w:t>http://media.collegeboard.com/digitalServices/pdf/ap/ap-computer-science-principles-performance-assessment.pdf</w:t>
        </w:r>
      </w:hyperlink>
    </w:p>
    <w:p w14:paraId="33CA3EBA" w14:textId="77777777" w:rsidR="0007209C" w:rsidRDefault="0007209C" w:rsidP="0007209C">
      <w:pPr>
        <w:spacing w:line="240" w:lineRule="auto"/>
        <w:ind w:left="720" w:hanging="720"/>
      </w:pPr>
      <w:r>
        <w:t>[8]</w:t>
      </w:r>
      <w:r>
        <w:tab/>
        <w:t>A. C. Bart</w:t>
      </w:r>
      <w:r w:rsidRPr="0007209C">
        <w:rPr>
          <w:i/>
        </w:rPr>
        <w:t>, et al.</w:t>
      </w:r>
      <w:r>
        <w:t xml:space="preserve">, "Using real-time web data to enrich computer science projects," in </w:t>
      </w:r>
      <w:r w:rsidRPr="0007209C">
        <w:rPr>
          <w:i/>
        </w:rPr>
        <w:t>Splash-E</w:t>
      </w:r>
      <w:r>
        <w:t>, Indianapolis, Indiana, USA, 2013.</w:t>
      </w:r>
    </w:p>
    <w:p w14:paraId="70D5263B" w14:textId="77777777" w:rsidR="0007209C" w:rsidRDefault="0007209C" w:rsidP="0007209C">
      <w:pPr>
        <w:spacing w:line="240" w:lineRule="auto"/>
        <w:ind w:left="720" w:hanging="720"/>
      </w:pPr>
      <w:r>
        <w:t>[9]</w:t>
      </w:r>
      <w:r>
        <w:tab/>
        <w:t>A. C. Bart</w:t>
      </w:r>
      <w:r w:rsidRPr="0007209C">
        <w:rPr>
          <w:i/>
        </w:rPr>
        <w:t>, et al.</w:t>
      </w:r>
      <w:r>
        <w:t>, "Transforming introductory computer science projects via real-time web data," presented at the Proceedings of the 45th ACM technical symposium on Computer science education, Atlanta, Georgia, USA, 2014.</w:t>
      </w:r>
    </w:p>
    <w:p w14:paraId="3C289C45" w14:textId="77777777" w:rsidR="0007209C" w:rsidRDefault="0007209C" w:rsidP="0007209C">
      <w:pPr>
        <w:spacing w:line="240" w:lineRule="auto"/>
        <w:ind w:left="720" w:hanging="720"/>
      </w:pPr>
      <w:r>
        <w:t>[10]</w:t>
      </w:r>
      <w:r>
        <w:tab/>
        <w:t>L. J. Barker</w:t>
      </w:r>
      <w:r w:rsidRPr="0007209C">
        <w:rPr>
          <w:i/>
        </w:rPr>
        <w:t>, et al.</w:t>
      </w:r>
      <w:r>
        <w:t>, "Exploring factors that influence computer science introductory course students to persist in the major," presented at the Proceedings of the 40th ACM technical symposium on Computer science education, Chattanooga, TN, USA, 2009.</w:t>
      </w:r>
    </w:p>
    <w:p w14:paraId="7CFFE033" w14:textId="77777777" w:rsidR="0007209C" w:rsidRDefault="0007209C" w:rsidP="0007209C">
      <w:pPr>
        <w:spacing w:line="240" w:lineRule="auto"/>
        <w:ind w:left="720" w:hanging="720"/>
      </w:pPr>
      <w:r>
        <w:t>[11]</w:t>
      </w:r>
      <w:r>
        <w:tab/>
        <w:t>J. Carter</w:t>
      </w:r>
      <w:r w:rsidRPr="0007209C">
        <w:rPr>
          <w:i/>
        </w:rPr>
        <w:t>, et al.</w:t>
      </w:r>
      <w:r>
        <w:t>, "Motivating all our students?," presented at the Proceedings of the 16th annual conference reports on Innovation and technology in computer science education - working group reports, Darmstadt, Germany, 2011.</w:t>
      </w:r>
    </w:p>
    <w:p w14:paraId="7F48FC42" w14:textId="77777777" w:rsidR="0007209C" w:rsidRDefault="0007209C" w:rsidP="0007209C">
      <w:pPr>
        <w:spacing w:line="240" w:lineRule="auto"/>
        <w:ind w:left="720" w:hanging="720"/>
      </w:pPr>
      <w:r>
        <w:t>[12]</w:t>
      </w:r>
      <w:r>
        <w:tab/>
        <w:t xml:space="preserve">B. DiSalvo and A. Bruckman, "From interests to values," </w:t>
      </w:r>
      <w:r w:rsidRPr="0007209C">
        <w:rPr>
          <w:i/>
        </w:rPr>
        <w:t xml:space="preserve">Commun. ACM, </w:t>
      </w:r>
      <w:r>
        <w:t>vol. 54, pp. 27-29, 2011.</w:t>
      </w:r>
    </w:p>
    <w:p w14:paraId="2E027A5F" w14:textId="77777777" w:rsidR="0007209C" w:rsidRDefault="0007209C" w:rsidP="0007209C">
      <w:pPr>
        <w:spacing w:line="240" w:lineRule="auto"/>
        <w:ind w:left="720" w:hanging="720"/>
      </w:pPr>
      <w:r>
        <w:t>[13]</w:t>
      </w:r>
      <w:r>
        <w:tab/>
        <w:t xml:space="preserve">A. Fisher and J. Margolis, "Unlocking the clubhouse: the Carnegie Mellon experience," </w:t>
      </w:r>
      <w:r w:rsidRPr="0007209C">
        <w:rPr>
          <w:i/>
        </w:rPr>
        <w:t xml:space="preserve">SIGCSE Bull., </w:t>
      </w:r>
      <w:r>
        <w:t>vol. 34, pp. 79-83, 2002.</w:t>
      </w:r>
    </w:p>
    <w:p w14:paraId="301D54DF" w14:textId="77777777" w:rsidR="0007209C" w:rsidRDefault="0007209C" w:rsidP="0007209C">
      <w:pPr>
        <w:spacing w:line="240" w:lineRule="auto"/>
        <w:ind w:left="720" w:hanging="720"/>
      </w:pPr>
      <w:r>
        <w:t>[14]</w:t>
      </w:r>
      <w:r>
        <w:tab/>
        <w:t>M. Goldweber</w:t>
      </w:r>
      <w:r w:rsidRPr="0007209C">
        <w:rPr>
          <w:i/>
        </w:rPr>
        <w:t>, et al.</w:t>
      </w:r>
      <w:r>
        <w:t>, "A framework for enhancing the social good in computing education: a values approach.,"</w:t>
      </w:r>
      <w:r w:rsidRPr="0007209C">
        <w:rPr>
          <w:i/>
        </w:rPr>
        <w:t xml:space="preserve"> ACM Inroads, </w:t>
      </w:r>
      <w:r>
        <w:t>vol. 4, pp. 58-79, 2013.</w:t>
      </w:r>
    </w:p>
    <w:p w14:paraId="704DB7FD" w14:textId="77777777" w:rsidR="0007209C" w:rsidRDefault="0007209C" w:rsidP="0007209C">
      <w:pPr>
        <w:spacing w:line="240" w:lineRule="auto"/>
        <w:ind w:left="720" w:hanging="720"/>
      </w:pPr>
      <w:r>
        <w:t>[15]</w:t>
      </w:r>
      <w:r>
        <w:tab/>
        <w:t xml:space="preserve">B. D. Jones, "Motivating Students to Engage in Learning: The MUSIC Model of Academic Motivation," </w:t>
      </w:r>
      <w:r w:rsidRPr="0007209C">
        <w:rPr>
          <w:i/>
        </w:rPr>
        <w:t xml:space="preserve">International Journal of Teaching and Learning in Higher Education, </w:t>
      </w:r>
      <w:r>
        <w:t>vol. 21, pp. 272-285, 2009.</w:t>
      </w:r>
    </w:p>
    <w:p w14:paraId="709861F6" w14:textId="77777777" w:rsidR="0007209C" w:rsidRDefault="0007209C" w:rsidP="0007209C">
      <w:pPr>
        <w:spacing w:line="240" w:lineRule="auto"/>
        <w:ind w:left="720" w:hanging="720"/>
      </w:pPr>
      <w:r>
        <w:t>[16]</w:t>
      </w:r>
      <w:r>
        <w:tab/>
        <w:t xml:space="preserve">A. Bandura, "Social cognitive theory of self-regulation," </w:t>
      </w:r>
      <w:r w:rsidRPr="0007209C">
        <w:rPr>
          <w:i/>
        </w:rPr>
        <w:t xml:space="preserve">Organizational behavior and human decision processes, </w:t>
      </w:r>
      <w:r>
        <w:t>vol. 50, pp. 248-287, 1991.</w:t>
      </w:r>
    </w:p>
    <w:p w14:paraId="20F320B7" w14:textId="77777777" w:rsidR="0007209C" w:rsidRDefault="0007209C" w:rsidP="0007209C">
      <w:pPr>
        <w:spacing w:line="240" w:lineRule="auto"/>
        <w:ind w:left="720" w:hanging="720"/>
      </w:pPr>
      <w:r>
        <w:t>[17]</w:t>
      </w:r>
      <w:r>
        <w:tab/>
        <w:t xml:space="preserve">M. Ben-Ari, "Constructivism in computer science education," </w:t>
      </w:r>
      <w:r w:rsidRPr="0007209C">
        <w:rPr>
          <w:i/>
        </w:rPr>
        <w:t xml:space="preserve">Journal of Computers in Mathematics and Science Teaching, </w:t>
      </w:r>
      <w:r>
        <w:t>vol. 20, pp. 45-73, 2001.</w:t>
      </w:r>
    </w:p>
    <w:p w14:paraId="2A3ADA2F" w14:textId="77777777" w:rsidR="0007209C" w:rsidRDefault="0007209C" w:rsidP="0007209C">
      <w:pPr>
        <w:spacing w:line="240" w:lineRule="auto"/>
        <w:ind w:left="720" w:hanging="720"/>
      </w:pPr>
      <w:r>
        <w:t>[18]</w:t>
      </w:r>
      <w:r>
        <w:tab/>
        <w:t xml:space="preserve">B. D. Jones and G. Skaggs, "Validation of the MUSIC Model of Academic Motivation Inventory: A measure of students’ motivation in college courses," in </w:t>
      </w:r>
      <w:r w:rsidRPr="0007209C">
        <w:rPr>
          <w:i/>
        </w:rPr>
        <w:t>International Conference on Motivation</w:t>
      </w:r>
      <w:r>
        <w:t>, Frankfurt, Germany, 2012.</w:t>
      </w:r>
    </w:p>
    <w:p w14:paraId="2ED0FE6A" w14:textId="77777777" w:rsidR="0007209C" w:rsidRDefault="0007209C" w:rsidP="0007209C">
      <w:pPr>
        <w:spacing w:line="240" w:lineRule="auto"/>
        <w:ind w:left="720" w:hanging="720"/>
      </w:pPr>
      <w:r>
        <w:t>[19]</w:t>
      </w:r>
      <w:r>
        <w:tab/>
        <w:t>P. Steel, "The nature of procrastination: A meta-analytic and theoretical review of quintessential self-regulatory failure.,"</w:t>
      </w:r>
      <w:r w:rsidRPr="0007209C">
        <w:rPr>
          <w:i/>
        </w:rPr>
        <w:t xml:space="preserve"> Psychological Bulletin, </w:t>
      </w:r>
      <w:r>
        <w:t>vol. 133(1), pp. 65-94, 2007.</w:t>
      </w:r>
    </w:p>
    <w:p w14:paraId="22BCEAF9" w14:textId="77777777" w:rsidR="0007209C" w:rsidRDefault="0007209C" w:rsidP="0007209C">
      <w:pPr>
        <w:spacing w:line="240" w:lineRule="auto"/>
        <w:ind w:left="720" w:hanging="720"/>
      </w:pPr>
      <w:r>
        <w:t>[20]</w:t>
      </w:r>
      <w:r>
        <w:tab/>
        <w:t>R. M. Klassen</w:t>
      </w:r>
      <w:r w:rsidRPr="0007209C">
        <w:rPr>
          <w:i/>
        </w:rPr>
        <w:t>, et al.</w:t>
      </w:r>
      <w:r>
        <w:t>, "Academic procrastination of undergraduates: Low self-efficacy to self-regulate predicts higher levels of procrastination. ,"</w:t>
      </w:r>
      <w:r w:rsidRPr="0007209C">
        <w:rPr>
          <w:i/>
        </w:rPr>
        <w:t xml:space="preserve"> Contemporary Educational Psychology, </w:t>
      </w:r>
      <w:r>
        <w:t>vol. 33, pp. 915-931, 2008.</w:t>
      </w:r>
    </w:p>
    <w:p w14:paraId="448F0A5B" w14:textId="77777777" w:rsidR="0007209C" w:rsidRDefault="0007209C" w:rsidP="0007209C">
      <w:pPr>
        <w:spacing w:line="240" w:lineRule="auto"/>
        <w:ind w:left="720" w:hanging="720"/>
      </w:pPr>
      <w:r>
        <w:t>[21]</w:t>
      </w:r>
      <w:r>
        <w:tab/>
        <w:t>P. R. Pintrich</w:t>
      </w:r>
      <w:r w:rsidRPr="0007209C">
        <w:rPr>
          <w:i/>
        </w:rPr>
        <w:t>, et al.</w:t>
      </w:r>
      <w:r>
        <w:t xml:space="preserve">, "Reliability and predictive validity of the Motivated Strategies for Learning Questionnaire (MSLQ). ," </w:t>
      </w:r>
      <w:r w:rsidRPr="0007209C">
        <w:rPr>
          <w:i/>
        </w:rPr>
        <w:t xml:space="preserve">Educational and Psychological Measurement, </w:t>
      </w:r>
      <w:r>
        <w:t>vol. 53, pp. 801-813, 1993.</w:t>
      </w:r>
    </w:p>
    <w:p w14:paraId="3E8D0BDE" w14:textId="77777777" w:rsidR="0007209C" w:rsidRDefault="0007209C" w:rsidP="0007209C">
      <w:pPr>
        <w:spacing w:line="240" w:lineRule="auto"/>
        <w:ind w:left="720" w:hanging="720"/>
      </w:pPr>
      <w:r>
        <w:t>[22]</w:t>
      </w:r>
      <w:r>
        <w:tab/>
        <w:t>Y. Lambrinidou</w:t>
      </w:r>
      <w:r w:rsidRPr="0007209C">
        <w:rPr>
          <w:i/>
        </w:rPr>
        <w:t>, et al.</w:t>
      </w:r>
      <w:r>
        <w:t>, "Ethnography in Engineering Ethics Education: A Pedagogy for Transformational Listening," presented at the 121st American Society for Engineerng Education Annual Conference &amp; Exposition, Indianapolis, IN, 2014.</w:t>
      </w:r>
    </w:p>
    <w:p w14:paraId="440D1013" w14:textId="77777777" w:rsidR="0007209C" w:rsidRDefault="0007209C" w:rsidP="0007209C">
      <w:pPr>
        <w:spacing w:line="240" w:lineRule="auto"/>
        <w:ind w:left="720" w:hanging="720"/>
      </w:pPr>
      <w:r>
        <w:t>[23]</w:t>
      </w:r>
      <w:r>
        <w:tab/>
        <w:t xml:space="preserve">ABET Engineering Accreditation Commission. (2014, December 2014). Criteria for Accrediting Engineering Programs. Available: </w:t>
      </w:r>
      <w:hyperlink r:id="rId14" w:history="1">
        <w:r w:rsidRPr="0007209C">
          <w:rPr>
            <w:rStyle w:val="Hyperlink"/>
          </w:rPr>
          <w:t>http://www.abet.org/uploadedFiles/Accreditation/Accreditation_Step_by_Step/Accreditation_Documents/Current/2015-2016/E001%2015-16%20EAC%20Criteria%2011-7-14.pdf</w:t>
        </w:r>
      </w:hyperlink>
    </w:p>
    <w:p w14:paraId="442E8D3B" w14:textId="77777777" w:rsidR="0007209C" w:rsidRDefault="0007209C" w:rsidP="0007209C">
      <w:pPr>
        <w:spacing w:line="240" w:lineRule="auto"/>
        <w:ind w:left="720" w:hanging="720"/>
      </w:pPr>
      <w:r>
        <w:t>[24]</w:t>
      </w:r>
      <w:r>
        <w:tab/>
        <w:t xml:space="preserve">Association for Computing Machinery. (2014, </w:t>
      </w:r>
      <w:r w:rsidRPr="0007209C">
        <w:rPr>
          <w:i/>
        </w:rPr>
        <w:t>Code of Ethics</w:t>
      </w:r>
      <w:r>
        <w:t xml:space="preserve">. Available: </w:t>
      </w:r>
      <w:hyperlink r:id="rId15" w:history="1">
        <w:r w:rsidRPr="0007209C">
          <w:rPr>
            <w:rStyle w:val="Hyperlink"/>
          </w:rPr>
          <w:t>http://www.acm.org/about/code-of-ethics</w:t>
        </w:r>
      </w:hyperlink>
    </w:p>
    <w:p w14:paraId="48ECF297" w14:textId="77777777" w:rsidR="0007209C" w:rsidRDefault="0007209C" w:rsidP="0007209C">
      <w:pPr>
        <w:spacing w:line="240" w:lineRule="auto"/>
        <w:ind w:left="720" w:hanging="720"/>
      </w:pPr>
      <w:r>
        <w:t>[25]</w:t>
      </w:r>
      <w:r>
        <w:tab/>
        <w:t xml:space="preserve">Association for Computing Machinery. (2014, December 2014). </w:t>
      </w:r>
      <w:r w:rsidRPr="0007209C">
        <w:rPr>
          <w:i/>
        </w:rPr>
        <w:t>Software Engineering Code of Ethics and Professional Practice</w:t>
      </w:r>
      <w:r>
        <w:t xml:space="preserve">. Available: </w:t>
      </w:r>
      <w:hyperlink r:id="rId16" w:history="1">
        <w:r w:rsidRPr="0007209C">
          <w:rPr>
            <w:rStyle w:val="Hyperlink"/>
          </w:rPr>
          <w:t>http://www.acm.org/about/se-code</w:t>
        </w:r>
      </w:hyperlink>
    </w:p>
    <w:p w14:paraId="452362BF" w14:textId="77777777" w:rsidR="0007209C" w:rsidRDefault="0007209C" w:rsidP="0007209C">
      <w:pPr>
        <w:spacing w:line="240" w:lineRule="auto"/>
        <w:ind w:left="720" w:hanging="720"/>
      </w:pPr>
      <w:r>
        <w:t>[26]</w:t>
      </w:r>
      <w:r>
        <w:tab/>
        <w:t xml:space="preserve">E. A. Cech, "Culture of Disengagement in Engineering Education?," </w:t>
      </w:r>
      <w:r w:rsidRPr="0007209C">
        <w:rPr>
          <w:i/>
        </w:rPr>
        <w:t xml:space="preserve">Science, Technology, and Human Values, </w:t>
      </w:r>
      <w:r>
        <w:t>vol. 39 (1), pp. 42-47, 2014.</w:t>
      </w:r>
    </w:p>
    <w:p w14:paraId="799015B2" w14:textId="77777777" w:rsidR="0007209C" w:rsidRDefault="0007209C" w:rsidP="0007209C">
      <w:pPr>
        <w:spacing w:line="240" w:lineRule="auto"/>
        <w:ind w:left="720" w:hanging="720"/>
      </w:pPr>
      <w:r>
        <w:lastRenderedPageBreak/>
        <w:t>[27]</w:t>
      </w:r>
      <w:r>
        <w:tab/>
        <w:t>A. Korhonen</w:t>
      </w:r>
      <w:r w:rsidRPr="0007209C">
        <w:rPr>
          <w:i/>
        </w:rPr>
        <w:t>, et al.</w:t>
      </w:r>
      <w:r>
        <w:t>, "Requirements and design strategies for open source interactive computer science eBooks," presented at the Proceedings of the ITiCSE working group reports conference on Innovation and technology in computer science education-working group reports, Canterbury, England, United Kingdom, 2013.</w:t>
      </w:r>
    </w:p>
    <w:p w14:paraId="279D457A" w14:textId="77777777" w:rsidR="0007209C" w:rsidRDefault="0007209C" w:rsidP="0007209C">
      <w:pPr>
        <w:spacing w:line="240" w:lineRule="auto"/>
        <w:ind w:left="720" w:hanging="720"/>
      </w:pPr>
      <w:r>
        <w:t>[28]</w:t>
      </w:r>
      <w:r>
        <w:tab/>
        <w:t>T. Naps</w:t>
      </w:r>
      <w:r w:rsidRPr="0007209C">
        <w:rPr>
          <w:i/>
        </w:rPr>
        <w:t>, et al.</w:t>
      </w:r>
      <w:r>
        <w:t>, "Evaluating the educational impact of visualization," presented at the Working group reports from ITiCSE on Innovation and technology in computer science education, Thessaloniki, Greece, 2003.</w:t>
      </w:r>
    </w:p>
    <w:p w14:paraId="577F1DE1" w14:textId="77777777" w:rsidR="0007209C" w:rsidRDefault="0007209C" w:rsidP="0007209C">
      <w:pPr>
        <w:spacing w:line="240" w:lineRule="auto"/>
        <w:ind w:left="720" w:hanging="720"/>
      </w:pPr>
      <w:r>
        <w:t>[29]</w:t>
      </w:r>
      <w:r>
        <w:tab/>
        <w:t>T. L. Naps</w:t>
      </w:r>
      <w:r w:rsidRPr="0007209C">
        <w:rPr>
          <w:i/>
        </w:rPr>
        <w:t>, et al.</w:t>
      </w:r>
      <w:r>
        <w:t>, "Exploring the role of visualization and engagement in computer science education," presented at the Working group reports from ITiCSE on Innovation and technology in computer science education, Aarhus, Denmark, 2002.</w:t>
      </w:r>
    </w:p>
    <w:p w14:paraId="42AA224C" w14:textId="77777777" w:rsidR="0007209C" w:rsidRDefault="0007209C" w:rsidP="0007209C">
      <w:pPr>
        <w:spacing w:line="240" w:lineRule="auto"/>
        <w:ind w:left="720" w:hanging="720"/>
      </w:pPr>
      <w:r>
        <w:t>[30]</w:t>
      </w:r>
      <w:r>
        <w:tab/>
        <w:t xml:space="preserve">J. H. McMillan and J. Hearn, "Student self-assessment: The key to stronger student motivation and higher achievement," </w:t>
      </w:r>
      <w:r w:rsidRPr="0007209C">
        <w:rPr>
          <w:i/>
        </w:rPr>
        <w:t xml:space="preserve">Educational Horizons, </w:t>
      </w:r>
      <w:r>
        <w:t>vol. 87 (1), pp. 40-49, 2008.</w:t>
      </w:r>
    </w:p>
    <w:p w14:paraId="13F2841F" w14:textId="77777777" w:rsidR="0007209C" w:rsidRDefault="0007209C" w:rsidP="0007209C">
      <w:pPr>
        <w:spacing w:line="240" w:lineRule="auto"/>
        <w:ind w:left="720" w:hanging="720"/>
      </w:pPr>
      <w:r>
        <w:t>[31]</w:t>
      </w:r>
      <w:r>
        <w:tab/>
        <w:t xml:space="preserve">H. Andrade and A. Valtcheva, "Promoting learning and achievement through self-assessment," </w:t>
      </w:r>
      <w:r w:rsidRPr="0007209C">
        <w:rPr>
          <w:i/>
        </w:rPr>
        <w:t xml:space="preserve">Theory Into Practice, </w:t>
      </w:r>
      <w:r>
        <w:t>vol. 48(1), pp. 12-19, 2009.</w:t>
      </w:r>
    </w:p>
    <w:p w14:paraId="59C349D0" w14:textId="77777777" w:rsidR="0007209C" w:rsidRDefault="0007209C" w:rsidP="0007209C">
      <w:pPr>
        <w:spacing w:line="240" w:lineRule="auto"/>
        <w:ind w:left="720" w:hanging="720"/>
      </w:pPr>
      <w:r>
        <w:t>[32]</w:t>
      </w:r>
      <w:r>
        <w:tab/>
        <w:t>L. Malmi</w:t>
      </w:r>
      <w:r w:rsidRPr="0007209C">
        <w:rPr>
          <w:i/>
        </w:rPr>
        <w:t>, et al.</w:t>
      </w:r>
      <w:r>
        <w:t xml:space="preserve">, "Visual algorithm simulation exercise system with automatic assessment: TRAKLA2," </w:t>
      </w:r>
      <w:r w:rsidRPr="0007209C">
        <w:rPr>
          <w:i/>
        </w:rPr>
        <w:t xml:space="preserve">Informatics in Education, </w:t>
      </w:r>
      <w:r>
        <w:t>vol. 3(2), pp. 267-288, Septmenber 2004 2004.</w:t>
      </w:r>
    </w:p>
    <w:p w14:paraId="33F3A560" w14:textId="77777777" w:rsidR="0007209C" w:rsidRDefault="0007209C" w:rsidP="0007209C">
      <w:pPr>
        <w:spacing w:line="240" w:lineRule="auto"/>
        <w:ind w:left="720" w:hanging="720"/>
      </w:pPr>
      <w:r>
        <w:t>[33]</w:t>
      </w:r>
      <w:r>
        <w:tab/>
        <w:t>V. Karavirta and C. A. Shaffer, "JSAV: the JavaScript algorithm visualization library," presented at the Proceedings of the 18th ACM conference on Innovation and technology in computer science education, Canterbury, England, UK, 2013.</w:t>
      </w:r>
    </w:p>
    <w:p w14:paraId="251C3489" w14:textId="77777777" w:rsidR="0007209C" w:rsidRDefault="0007209C" w:rsidP="0007209C">
      <w:pPr>
        <w:spacing w:line="240" w:lineRule="auto"/>
        <w:ind w:left="720" w:hanging="720"/>
      </w:pPr>
      <w:r>
        <w:t>[34]</w:t>
      </w:r>
      <w:r>
        <w:tab/>
        <w:t xml:space="preserve">V. Karavirta. (2013, </w:t>
      </w:r>
      <w:r w:rsidRPr="0007209C">
        <w:rPr>
          <w:i/>
        </w:rPr>
        <w:t>JSAV github repository</w:t>
      </w:r>
      <w:r>
        <w:t>. Available: github.com/vkaravir/JSAV</w:t>
      </w:r>
    </w:p>
    <w:p w14:paraId="46182B62" w14:textId="77777777" w:rsidR="0007209C" w:rsidRDefault="0007209C" w:rsidP="0007209C">
      <w:pPr>
        <w:spacing w:line="240" w:lineRule="auto"/>
        <w:ind w:left="720" w:hanging="720"/>
      </w:pPr>
      <w:r>
        <w:t>[35]</w:t>
      </w:r>
      <w:r>
        <w:tab/>
        <w:t>B. Friedman</w:t>
      </w:r>
      <w:r w:rsidRPr="0007209C">
        <w:rPr>
          <w:i/>
        </w:rPr>
        <w:t>, et al.</w:t>
      </w:r>
      <w:r>
        <w:t xml:space="preserve">, "Value Sensitive Design and information systems," in </w:t>
      </w:r>
      <w:r w:rsidRPr="0007209C">
        <w:rPr>
          <w:i/>
        </w:rPr>
        <w:t>Human-computer interaction in management information systems: Foundations</w:t>
      </w:r>
      <w:r>
        <w:t>, P. Zhang and D. Galletta, Eds., ed Armonk, New York; London, England: M.E. Sharpe, 2006, pp. 348-372.</w:t>
      </w:r>
    </w:p>
    <w:p w14:paraId="2845309C" w14:textId="77777777" w:rsidR="0007209C" w:rsidRDefault="0007209C" w:rsidP="0007209C">
      <w:pPr>
        <w:spacing w:line="240" w:lineRule="auto"/>
        <w:ind w:left="720" w:hanging="720"/>
      </w:pPr>
      <w:r>
        <w:t>[36]</w:t>
      </w:r>
      <w:r>
        <w:tab/>
        <w:t xml:space="preserve">U. Wilensky. January 2015). </w:t>
      </w:r>
      <w:r w:rsidRPr="0007209C">
        <w:rPr>
          <w:i/>
        </w:rPr>
        <w:t>NetLogo</w:t>
      </w:r>
      <w:r>
        <w:t>. Available: https://ccl.northwestern.edu/netlogo/</w:t>
      </w:r>
    </w:p>
    <w:p w14:paraId="01669AA1" w14:textId="77777777" w:rsidR="0007209C" w:rsidRDefault="0007209C" w:rsidP="0007209C">
      <w:pPr>
        <w:spacing w:line="240" w:lineRule="auto"/>
        <w:ind w:left="720" w:hanging="720"/>
      </w:pPr>
      <w:r>
        <w:t>[37]</w:t>
      </w:r>
      <w:r>
        <w:tab/>
        <w:t xml:space="preserve">M. Guzdial, "A media computation course for non-majors," </w:t>
      </w:r>
      <w:r w:rsidRPr="0007209C">
        <w:rPr>
          <w:i/>
        </w:rPr>
        <w:t xml:space="preserve">SIGCSE Bull., </w:t>
      </w:r>
      <w:r>
        <w:t>vol. 35, pp. 104-108, 2003.</w:t>
      </w:r>
    </w:p>
    <w:p w14:paraId="5846D0AD" w14:textId="77777777" w:rsidR="0007209C" w:rsidRDefault="0007209C" w:rsidP="0007209C">
      <w:pPr>
        <w:spacing w:line="240" w:lineRule="auto"/>
        <w:ind w:left="720" w:hanging="720"/>
      </w:pPr>
      <w:r>
        <w:t>[38]</w:t>
      </w:r>
      <w:r>
        <w:tab/>
        <w:t>M. Guzdial and A. E. Tew, "Imagineering inauthentic legitimate peripheral participation: an instructional design approach for motivating computing education," presented at the Proceedings of the second international workshop on Computing education research, Canterbury, United Kingdom, 2006.</w:t>
      </w:r>
    </w:p>
    <w:p w14:paraId="2FC073E9" w14:textId="77777777" w:rsidR="0007209C" w:rsidRDefault="0007209C" w:rsidP="0007209C">
      <w:pPr>
        <w:spacing w:line="240" w:lineRule="auto"/>
        <w:ind w:left="720" w:hanging="720"/>
      </w:pPr>
      <w:r>
        <w:t>[39]</w:t>
      </w:r>
      <w:r>
        <w:tab/>
        <w:t>P. DePasquale, "Exploiting on-line data sources as the basis of programming projects," presented at the Proceedings of the 37th SIGCSE technical symposium on Computer science education, Houston, Texas, USA, 2006.</w:t>
      </w:r>
    </w:p>
    <w:p w14:paraId="052B88A4" w14:textId="77777777" w:rsidR="0007209C" w:rsidRDefault="0007209C" w:rsidP="0007209C">
      <w:pPr>
        <w:spacing w:line="240" w:lineRule="auto"/>
        <w:ind w:left="720" w:hanging="720"/>
      </w:pPr>
      <w:r>
        <w:t>[40]</w:t>
      </w:r>
      <w:r>
        <w:tab/>
        <w:t>D. Stevenson, E.</w:t>
      </w:r>
      <w:r w:rsidRPr="0007209C">
        <w:rPr>
          <w:i/>
        </w:rPr>
        <w:t>, et al.</w:t>
      </w:r>
      <w:r>
        <w:t>, "Steganography and cartography: interesting assignments that reinforce machine representation, bit manipulation, and discrete structures concepts," presented at the Proceedings of the 36th SIGCSE technical symposium on Computer science education, St. Louis, Missouri, USA, 2005.</w:t>
      </w:r>
    </w:p>
    <w:p w14:paraId="7225AAA1" w14:textId="77777777" w:rsidR="0007209C" w:rsidRDefault="0007209C" w:rsidP="0007209C">
      <w:pPr>
        <w:spacing w:line="240" w:lineRule="auto"/>
        <w:ind w:left="720" w:hanging="720"/>
      </w:pPr>
      <w:r>
        <w:t>[41]</w:t>
      </w:r>
      <w:r>
        <w:tab/>
        <w:t>D. E. Stevenson and P. J. Wagner, "Developing real-world programming assignments for CS1," presented at the Proceedings of the 11th annual SIGCSE conference on Innovation and technology in computer science education, Bologna, Italy, 2006.</w:t>
      </w:r>
    </w:p>
    <w:p w14:paraId="2A0FE564" w14:textId="77777777" w:rsidR="0007209C" w:rsidRDefault="0007209C" w:rsidP="0007209C">
      <w:pPr>
        <w:spacing w:line="240" w:lineRule="auto"/>
        <w:ind w:left="720" w:hanging="720"/>
      </w:pPr>
      <w:r>
        <w:t>[42]</w:t>
      </w:r>
      <w:r>
        <w:tab/>
        <w:t>A. Erkan</w:t>
      </w:r>
      <w:r w:rsidRPr="0007209C">
        <w:rPr>
          <w:i/>
        </w:rPr>
        <w:t>, et al.</w:t>
      </w:r>
      <w:r>
        <w:t>, "Sustainability themed problem solving in data structures and algorithms," presented at the 43rd ACM technical symposium on Computer Science Education, Raleigh, North Carolina, USA, 2012.</w:t>
      </w:r>
    </w:p>
    <w:p w14:paraId="3EDFED64" w14:textId="77777777" w:rsidR="0007209C" w:rsidRDefault="0007209C" w:rsidP="0007209C">
      <w:pPr>
        <w:spacing w:line="240" w:lineRule="auto"/>
        <w:ind w:left="720" w:hanging="720"/>
      </w:pPr>
      <w:r>
        <w:t>[43]</w:t>
      </w:r>
      <w:r>
        <w:tab/>
        <w:t>A. C. Bart</w:t>
      </w:r>
      <w:r w:rsidRPr="0007209C">
        <w:rPr>
          <w:i/>
        </w:rPr>
        <w:t>, et al.</w:t>
      </w:r>
      <w:r>
        <w:t xml:space="preserve">, "Motivating Students with Big Data: CORGIS and MUSIC," in </w:t>
      </w:r>
      <w:r w:rsidRPr="0007209C">
        <w:rPr>
          <w:i/>
        </w:rPr>
        <w:t>Splash-E</w:t>
      </w:r>
      <w:r>
        <w:t>, Portland, Oregon, USA, 2014.</w:t>
      </w:r>
    </w:p>
    <w:p w14:paraId="2FA2FAC8" w14:textId="77777777" w:rsidR="0007209C" w:rsidRDefault="0007209C" w:rsidP="0007209C">
      <w:pPr>
        <w:spacing w:line="240" w:lineRule="auto"/>
        <w:ind w:left="720" w:hanging="720"/>
      </w:pPr>
      <w:r>
        <w:t>[44]</w:t>
      </w:r>
      <w:r>
        <w:tab/>
        <w:t>H. Abelson</w:t>
      </w:r>
      <w:r w:rsidRPr="0007209C">
        <w:rPr>
          <w:i/>
        </w:rPr>
        <w:t>, et al.</w:t>
      </w:r>
      <w:r>
        <w:t xml:space="preserve">, </w:t>
      </w:r>
      <w:r w:rsidRPr="0007209C">
        <w:rPr>
          <w:i/>
        </w:rPr>
        <w:t>Blown to Bits</w:t>
      </w:r>
      <w:r>
        <w:t>. Upper Saddle River, NJ: Addison-Wesley, 2008.</w:t>
      </w:r>
    </w:p>
    <w:p w14:paraId="1A7BA240" w14:textId="77777777" w:rsidR="0007209C" w:rsidRDefault="0007209C" w:rsidP="0007209C">
      <w:pPr>
        <w:spacing w:line="240" w:lineRule="auto"/>
        <w:ind w:left="720" w:hanging="720"/>
      </w:pPr>
      <w:r>
        <w:t>[45]</w:t>
      </w:r>
      <w:r>
        <w:tab/>
        <w:t xml:space="preserve">D. Rushkoff, </w:t>
      </w:r>
      <w:r w:rsidRPr="0007209C">
        <w:rPr>
          <w:i/>
        </w:rPr>
        <w:t>Program or Be Programmed</w:t>
      </w:r>
      <w:r>
        <w:t>. New York, NY: OR Books, 2010.</w:t>
      </w:r>
    </w:p>
    <w:p w14:paraId="140C31B1" w14:textId="77777777" w:rsidR="0007209C" w:rsidRDefault="0007209C" w:rsidP="0007209C">
      <w:pPr>
        <w:spacing w:line="240" w:lineRule="auto"/>
        <w:ind w:left="720" w:hanging="720"/>
      </w:pPr>
      <w:r>
        <w:t>[46]</w:t>
      </w:r>
      <w:r>
        <w:tab/>
        <w:t xml:space="preserve">Executive Office of the President. (2014, Decmber 2014). Big Data: Seizing Opportunities, Preserving Values. Available: </w:t>
      </w:r>
      <w:hyperlink r:id="rId17" w:history="1">
        <w:r w:rsidRPr="0007209C">
          <w:rPr>
            <w:rStyle w:val="Hyperlink"/>
          </w:rPr>
          <w:t>http://www.whitehouse.gov/sites/default/files/docs/big_data_privacy_report_5.1.14_final_print.pdf</w:t>
        </w:r>
      </w:hyperlink>
    </w:p>
    <w:p w14:paraId="32DB0EDF" w14:textId="77777777" w:rsidR="0007209C" w:rsidRDefault="0007209C" w:rsidP="0007209C">
      <w:pPr>
        <w:spacing w:line="240" w:lineRule="auto"/>
        <w:ind w:left="720" w:hanging="720"/>
      </w:pPr>
      <w:r>
        <w:t>[47]</w:t>
      </w:r>
      <w:r>
        <w:tab/>
        <w:t xml:space="preserve">K. Davis, </w:t>
      </w:r>
      <w:r w:rsidRPr="0007209C">
        <w:rPr>
          <w:i/>
        </w:rPr>
        <w:t>Ethics of Big Data</w:t>
      </w:r>
      <w:r>
        <w:t>: O'Reilly Media, 2012.</w:t>
      </w:r>
    </w:p>
    <w:p w14:paraId="18D64400" w14:textId="77777777" w:rsidR="0007209C" w:rsidRDefault="0007209C" w:rsidP="0007209C">
      <w:pPr>
        <w:spacing w:line="240" w:lineRule="auto"/>
        <w:ind w:left="720" w:hanging="720"/>
      </w:pPr>
      <w:r>
        <w:lastRenderedPageBreak/>
        <w:t>[48]</w:t>
      </w:r>
      <w:r>
        <w:tab/>
        <w:t xml:space="preserve">ACM Committee on Computers and Public Policy and Peter G. Neumann (Moderator). Forum on Risks to the Public in Computers and Related Systems [Online]. Available: </w:t>
      </w:r>
      <w:hyperlink r:id="rId18" w:history="1">
        <w:r w:rsidRPr="0007209C">
          <w:rPr>
            <w:rStyle w:val="Hyperlink"/>
          </w:rPr>
          <w:t>http://catless.ncl.ac.uk/Risks/</w:t>
        </w:r>
      </w:hyperlink>
    </w:p>
    <w:p w14:paraId="6EFB764F" w14:textId="77777777" w:rsidR="0007209C" w:rsidRDefault="0007209C" w:rsidP="0007209C">
      <w:pPr>
        <w:spacing w:line="240" w:lineRule="auto"/>
        <w:ind w:left="720" w:hanging="720"/>
      </w:pPr>
      <w:r>
        <w:t>[49]</w:t>
      </w:r>
      <w:r>
        <w:tab/>
        <w:t xml:space="preserve">K. Bowyer. December 2014). </w:t>
      </w:r>
      <w:r w:rsidRPr="0007209C">
        <w:rPr>
          <w:i/>
        </w:rPr>
        <w:t>Ethics and Computing</w:t>
      </w:r>
      <w:r>
        <w:t xml:space="preserve">. Available: </w:t>
      </w:r>
      <w:hyperlink r:id="rId19" w:history="1">
        <w:r w:rsidRPr="0007209C">
          <w:rPr>
            <w:rStyle w:val="Hyperlink"/>
          </w:rPr>
          <w:t>http://www3.nd.edu/~kwb/nsf-ufe/</w:t>
        </w:r>
      </w:hyperlink>
    </w:p>
    <w:p w14:paraId="3FF6AB63" w14:textId="77777777" w:rsidR="0007209C" w:rsidRDefault="0007209C" w:rsidP="0007209C">
      <w:pPr>
        <w:spacing w:line="240" w:lineRule="auto"/>
        <w:ind w:left="720" w:hanging="720"/>
      </w:pPr>
      <w:r>
        <w:t>[50]</w:t>
      </w:r>
      <w:r>
        <w:tab/>
        <w:t xml:space="preserve">Center for Engineering Ethics and Society. (2007, January 2015). </w:t>
      </w:r>
      <w:r w:rsidRPr="0007209C">
        <w:rPr>
          <w:i/>
        </w:rPr>
        <w:t>Online Ethics Center for Engineering and Science</w:t>
      </w:r>
      <w:r>
        <w:t xml:space="preserve">. Available: </w:t>
      </w:r>
      <w:hyperlink r:id="rId20" w:history="1">
        <w:r w:rsidRPr="0007209C">
          <w:rPr>
            <w:rStyle w:val="Hyperlink"/>
          </w:rPr>
          <w:t>http://www.onlineethics.org/</w:t>
        </w:r>
      </w:hyperlink>
    </w:p>
    <w:p w14:paraId="7519C403" w14:textId="77777777" w:rsidR="0007209C" w:rsidRDefault="0007209C" w:rsidP="0007209C">
      <w:pPr>
        <w:spacing w:line="240" w:lineRule="auto"/>
        <w:ind w:left="720" w:hanging="720"/>
      </w:pPr>
      <w:r>
        <w:t>[51]</w:t>
      </w:r>
      <w:r>
        <w:tab/>
        <w:t>C. Douce</w:t>
      </w:r>
      <w:r w:rsidRPr="0007209C">
        <w:rPr>
          <w:i/>
        </w:rPr>
        <w:t>, et al.</w:t>
      </w:r>
      <w:r>
        <w:t xml:space="preserve">, "Automatic test-based assessment of programming: A review," </w:t>
      </w:r>
      <w:r w:rsidRPr="0007209C">
        <w:rPr>
          <w:i/>
        </w:rPr>
        <w:t xml:space="preserve">J. Educ. Resour. Comput., </w:t>
      </w:r>
      <w:r>
        <w:t>vol. 5, p. 4, 2005.</w:t>
      </w:r>
    </w:p>
    <w:p w14:paraId="78819921" w14:textId="77777777" w:rsidR="0007209C" w:rsidRDefault="0007209C" w:rsidP="0007209C">
      <w:pPr>
        <w:spacing w:line="240" w:lineRule="auto"/>
        <w:ind w:left="720" w:hanging="720"/>
      </w:pPr>
      <w:r>
        <w:t>[52]</w:t>
      </w:r>
      <w:r>
        <w:tab/>
        <w:t>S. H. Edwards, "Using software testing to move students from trial-and-error to reflection-in-action," presented at the Proceedings of the 35th SIGCSE technical symposium on Computer science education, Norfolk, Virginia, USA, 2004.</w:t>
      </w:r>
    </w:p>
    <w:p w14:paraId="1EDC7283" w14:textId="77777777" w:rsidR="0007209C" w:rsidRDefault="0007209C" w:rsidP="0007209C">
      <w:pPr>
        <w:spacing w:line="240" w:lineRule="auto"/>
        <w:ind w:left="720" w:hanging="720"/>
      </w:pPr>
      <w:r>
        <w:t>[53]</w:t>
      </w:r>
      <w:r>
        <w:tab/>
        <w:t>S. H. Edwards</w:t>
      </w:r>
      <w:r w:rsidRPr="0007209C">
        <w:rPr>
          <w:i/>
        </w:rPr>
        <w:t>, et al.</w:t>
      </w:r>
      <w:r>
        <w:t xml:space="preserve">, "Experiences using test-driven development with an automated grader," </w:t>
      </w:r>
      <w:r w:rsidRPr="0007209C">
        <w:rPr>
          <w:i/>
        </w:rPr>
        <w:t xml:space="preserve">J. Comput. Sci. Coll., </w:t>
      </w:r>
      <w:r>
        <w:t>vol. 22, pp. 44-50, 2007.</w:t>
      </w:r>
    </w:p>
    <w:p w14:paraId="0A21D83F" w14:textId="77777777" w:rsidR="0007209C" w:rsidRDefault="0007209C" w:rsidP="0007209C">
      <w:pPr>
        <w:spacing w:line="240" w:lineRule="auto"/>
        <w:ind w:left="720" w:hanging="720"/>
      </w:pPr>
      <w:r>
        <w:t>[54]</w:t>
      </w:r>
      <w:r>
        <w:tab/>
        <w:t>B. D. Jones, "The MUSIC model of academic motivation: User guide to assessing the MUSIC model components," ed. Blacksburg, VA., 2014.</w:t>
      </w:r>
    </w:p>
    <w:p w14:paraId="4F719565" w14:textId="77777777" w:rsidR="0007209C" w:rsidRDefault="0007209C" w:rsidP="0007209C">
      <w:pPr>
        <w:spacing w:line="240" w:lineRule="auto"/>
        <w:ind w:left="720" w:hanging="720"/>
      </w:pPr>
      <w:r>
        <w:t>[55]</w:t>
      </w:r>
      <w:r>
        <w:tab/>
        <w:t>B. D. Jones, "Strategies to implement a motivation model and increase student engagement," presented at the annual meeting of the International Society for Exploring Teaching and Learning, Nashville, TN, 2010.</w:t>
      </w:r>
    </w:p>
    <w:p w14:paraId="537D197C" w14:textId="77777777" w:rsidR="0007209C" w:rsidRDefault="0007209C" w:rsidP="0007209C">
      <w:pPr>
        <w:spacing w:line="240" w:lineRule="auto"/>
        <w:ind w:left="720" w:hanging="720"/>
      </w:pPr>
      <w:r>
        <w:t>[56]</w:t>
      </w:r>
      <w:r>
        <w:tab/>
        <w:t>B. D. Jones</w:t>
      </w:r>
      <w:r w:rsidRPr="0007209C">
        <w:rPr>
          <w:i/>
        </w:rPr>
        <w:t>, et al.</w:t>
      </w:r>
      <w:r>
        <w:t xml:space="preserve">, "The effects of a collaborative problem-based learning experience on students’ motivation in engineering capstone courses," </w:t>
      </w:r>
      <w:r w:rsidRPr="0007209C">
        <w:rPr>
          <w:i/>
        </w:rPr>
        <w:t xml:space="preserve">Interdisciplinary Journal of Problem-based Learning, </w:t>
      </w:r>
      <w:r>
        <w:t>vol. 7(2), 2013.</w:t>
      </w:r>
    </w:p>
    <w:p w14:paraId="01478311" w14:textId="77777777" w:rsidR="0007209C" w:rsidRDefault="0007209C" w:rsidP="0007209C">
      <w:pPr>
        <w:spacing w:line="240" w:lineRule="auto"/>
        <w:ind w:left="720" w:hanging="720"/>
      </w:pPr>
      <w:r>
        <w:t>[57]</w:t>
      </w:r>
      <w:r>
        <w:tab/>
        <w:t xml:space="preserve">B. D. Jones and G. E. Skaggs, "Measuring students’ motivation: Development of and validity evidence for the MUSIC Model of Academic Motivation Inventory," </w:t>
      </w:r>
      <w:r w:rsidRPr="0007209C">
        <w:rPr>
          <w:i/>
        </w:rPr>
        <w:t xml:space="preserve">The International Journal of Educational and Psychological Assessment, </w:t>
      </w:r>
      <w:r>
        <w:t>In press.</w:t>
      </w:r>
    </w:p>
    <w:p w14:paraId="2F7BCE90" w14:textId="77777777" w:rsidR="0007209C" w:rsidRDefault="0007209C" w:rsidP="0007209C">
      <w:pPr>
        <w:spacing w:line="240" w:lineRule="auto"/>
        <w:ind w:left="720" w:hanging="720"/>
      </w:pPr>
      <w:r>
        <w:t>[58]</w:t>
      </w:r>
      <w:r>
        <w:tab/>
        <w:t>B. D. Jones and J. L. Wilkins., "Validity evidence for the use of a motivation inventory with middle school students," presented at the annual meeting of the Society for the Study of Motivation (Poster), Washington, D.C., 2013.</w:t>
      </w:r>
    </w:p>
    <w:p w14:paraId="3BB0244F" w14:textId="77777777" w:rsidR="0007209C" w:rsidRDefault="0007209C" w:rsidP="0007209C">
      <w:pPr>
        <w:spacing w:line="240" w:lineRule="auto"/>
        <w:ind w:left="720" w:hanging="720"/>
      </w:pPr>
      <w:r>
        <w:t>[59]</w:t>
      </w:r>
      <w:r>
        <w:tab/>
        <w:t xml:space="preserve">P. R. Pintrich, "A conceptual framework for assessing motivation and self-regulated learning in college students," </w:t>
      </w:r>
      <w:r w:rsidRPr="0007209C">
        <w:rPr>
          <w:i/>
        </w:rPr>
        <w:t xml:space="preserve">Educational Psychology Review </w:t>
      </w:r>
      <w:r>
        <w:t>vol. 16, 385–407 2004.</w:t>
      </w:r>
    </w:p>
    <w:p w14:paraId="6F6DC04D" w14:textId="77777777" w:rsidR="0007209C" w:rsidRDefault="0007209C" w:rsidP="0007209C">
      <w:pPr>
        <w:spacing w:line="240" w:lineRule="auto"/>
        <w:ind w:left="720" w:hanging="720"/>
      </w:pPr>
      <w:r>
        <w:t>[60]</w:t>
      </w:r>
      <w:r>
        <w:tab/>
        <w:t xml:space="preserve">A. R. Artino. (2005, September 28, 2012). Review of the motivated strategies for learning questionnaire. Available: </w:t>
      </w:r>
      <w:hyperlink r:id="rId21" w:history="1">
        <w:r w:rsidRPr="0007209C">
          <w:rPr>
            <w:rStyle w:val="Hyperlink"/>
          </w:rPr>
          <w:t>http://search.proquest.com/docview/62004605?accountid=14826</w:t>
        </w:r>
      </w:hyperlink>
    </w:p>
    <w:p w14:paraId="60774B26" w14:textId="77777777" w:rsidR="0007209C" w:rsidRDefault="0007209C" w:rsidP="0007209C">
      <w:pPr>
        <w:spacing w:line="240" w:lineRule="auto"/>
        <w:ind w:left="720" w:hanging="720"/>
      </w:pPr>
      <w:r>
        <w:t>[61]</w:t>
      </w:r>
      <w:r>
        <w:tab/>
        <w:t>M. L. Cooper</w:t>
      </w:r>
      <w:r w:rsidRPr="0007209C">
        <w:rPr>
          <w:i/>
        </w:rPr>
        <w:t>, et al.</w:t>
      </w:r>
      <w:r>
        <w:t xml:space="preserve">, "Open source software and the algorithm visualization community," </w:t>
      </w:r>
      <w:r w:rsidRPr="0007209C">
        <w:rPr>
          <w:i/>
        </w:rPr>
        <w:t xml:space="preserve">Science of Computer Programming, </w:t>
      </w:r>
      <w:r>
        <w:t>vol. 88, pp. 82-91, 2014.</w:t>
      </w:r>
    </w:p>
    <w:p w14:paraId="5B8AD056" w14:textId="77777777" w:rsidR="0007209C" w:rsidRDefault="0007209C" w:rsidP="0007209C">
      <w:pPr>
        <w:spacing w:line="240" w:lineRule="auto"/>
        <w:ind w:left="720" w:hanging="720"/>
      </w:pPr>
      <w:r>
        <w:t>[62]</w:t>
      </w:r>
      <w:r>
        <w:tab/>
        <w:t>E. Fouh</w:t>
      </w:r>
      <w:r w:rsidRPr="0007209C">
        <w:rPr>
          <w:i/>
        </w:rPr>
        <w:t>, et al.</w:t>
      </w:r>
      <w:r>
        <w:t xml:space="preserve">, "The role of visualization in computer science education," </w:t>
      </w:r>
      <w:r w:rsidRPr="0007209C">
        <w:rPr>
          <w:i/>
        </w:rPr>
        <w:t xml:space="preserve">Computers in the Schools, </w:t>
      </w:r>
      <w:r>
        <w:t>vol. 29, pp. 95-117, 2012.</w:t>
      </w:r>
    </w:p>
    <w:p w14:paraId="776763C8" w14:textId="77777777" w:rsidR="0007209C" w:rsidRDefault="0007209C" w:rsidP="0007209C">
      <w:pPr>
        <w:spacing w:line="240" w:lineRule="auto"/>
        <w:ind w:left="720" w:hanging="720"/>
      </w:pPr>
      <w:r>
        <w:t>[63]</w:t>
      </w:r>
      <w:r>
        <w:tab/>
        <w:t>C. A. Shaffer</w:t>
      </w:r>
      <w:r w:rsidRPr="0007209C">
        <w:rPr>
          <w:i/>
        </w:rPr>
        <w:t>, et al.</w:t>
      </w:r>
      <w:r>
        <w:t>, "Building an online educational community for algorithm visualization," presented at the Proceedings of the 41st ACM technical symposium on Computer science education, Milwaukee, Wisconsin, USA, 2010.</w:t>
      </w:r>
    </w:p>
    <w:p w14:paraId="546BE91D" w14:textId="77777777" w:rsidR="0007209C" w:rsidRDefault="0007209C" w:rsidP="0007209C">
      <w:pPr>
        <w:spacing w:line="240" w:lineRule="auto"/>
        <w:ind w:left="720" w:hanging="720"/>
      </w:pPr>
      <w:r>
        <w:t>[64]</w:t>
      </w:r>
      <w:r>
        <w:tab/>
        <w:t>C. A. Shaffer</w:t>
      </w:r>
      <w:r w:rsidRPr="0007209C">
        <w:rPr>
          <w:i/>
        </w:rPr>
        <w:t>, et al.</w:t>
      </w:r>
      <w:r>
        <w:t>, "Algorithm visualization: a report on the state of the field"," presented at the SIGCSE '07: Proceedings of the 38th SIGCSE technical symposium on Computer science education,, New York, NY, USA, 2007.</w:t>
      </w:r>
    </w:p>
    <w:p w14:paraId="4ADAE84F" w14:textId="77777777" w:rsidR="0007209C" w:rsidRDefault="0007209C" w:rsidP="0007209C">
      <w:pPr>
        <w:spacing w:line="240" w:lineRule="auto"/>
        <w:ind w:left="720" w:hanging="720"/>
      </w:pPr>
      <w:r>
        <w:t>[65]</w:t>
      </w:r>
      <w:r>
        <w:tab/>
        <w:t>C. A. Shaffer</w:t>
      </w:r>
      <w:r w:rsidRPr="0007209C">
        <w:rPr>
          <w:i/>
        </w:rPr>
        <w:t>, et al.</w:t>
      </w:r>
      <w:r>
        <w:t>, "Getting algorithm visualizations into the classroom," presented at the Proceedings of the 42nd ACM Technical Symposium on Computer Science Education - SIGCSE '11, Dallas, TX, USA, 2011.</w:t>
      </w:r>
    </w:p>
    <w:p w14:paraId="4B0EF252" w14:textId="77777777" w:rsidR="0007209C" w:rsidRDefault="0007209C" w:rsidP="0007209C">
      <w:pPr>
        <w:spacing w:line="240" w:lineRule="auto"/>
        <w:ind w:left="720" w:hanging="720"/>
      </w:pPr>
      <w:r>
        <w:t>[66]</w:t>
      </w:r>
      <w:r>
        <w:tab/>
        <w:t>C. A. Shaffer</w:t>
      </w:r>
      <w:r w:rsidRPr="0007209C">
        <w:rPr>
          <w:i/>
        </w:rPr>
        <w:t>, et al.</w:t>
      </w:r>
      <w:r>
        <w:t>, " Truly Interactive Textbooks for Computer Science Education," presented at the Proceedings of the Sixth Program Visualization Workshop, Darmstadt, Germany, 2011.</w:t>
      </w:r>
    </w:p>
    <w:p w14:paraId="1773028B" w14:textId="77777777" w:rsidR="0007209C" w:rsidRDefault="0007209C" w:rsidP="0007209C">
      <w:pPr>
        <w:spacing w:line="240" w:lineRule="auto"/>
        <w:ind w:left="720" w:hanging="720"/>
      </w:pPr>
      <w:r>
        <w:t>[67]</w:t>
      </w:r>
      <w:r>
        <w:tab/>
        <w:t>C. A. Shaffer</w:t>
      </w:r>
      <w:r w:rsidRPr="0007209C">
        <w:rPr>
          <w:i/>
        </w:rPr>
        <w:t>, et al.</w:t>
      </w:r>
      <w:r>
        <w:t>, "OpenDSA," presented at the Proceedings of the 11th Koli Calling International Conference on Computing Education Research - Koli Calling '11, Koli, Finland, 2011.</w:t>
      </w:r>
    </w:p>
    <w:p w14:paraId="32353E4D" w14:textId="77777777" w:rsidR="0007209C" w:rsidRDefault="0007209C" w:rsidP="0007209C">
      <w:pPr>
        <w:spacing w:line="240" w:lineRule="auto"/>
        <w:ind w:left="720" w:hanging="720"/>
      </w:pPr>
      <w:r>
        <w:t>[68]</w:t>
      </w:r>
      <w:r>
        <w:tab/>
        <w:t>E. Fouh</w:t>
      </w:r>
      <w:r w:rsidRPr="0007209C">
        <w:rPr>
          <w:i/>
        </w:rPr>
        <w:t>, et al.</w:t>
      </w:r>
      <w:r>
        <w:t xml:space="preserve">, "Exploring students learning behavior with an interactive etextbook in computer science courses," </w:t>
      </w:r>
      <w:r w:rsidRPr="0007209C">
        <w:rPr>
          <w:i/>
        </w:rPr>
        <w:t xml:space="preserve">Computers in Human Behavior, </w:t>
      </w:r>
      <w:r>
        <w:t>vol. 41, pp. 478-485, 2014.</w:t>
      </w:r>
    </w:p>
    <w:p w14:paraId="3FA3E577" w14:textId="77777777" w:rsidR="0007209C" w:rsidRDefault="0007209C" w:rsidP="0007209C">
      <w:pPr>
        <w:spacing w:line="240" w:lineRule="auto"/>
        <w:ind w:left="720" w:hanging="720"/>
      </w:pPr>
      <w:r>
        <w:lastRenderedPageBreak/>
        <w:t>[69]</w:t>
      </w:r>
      <w:r>
        <w:tab/>
        <w:t>S. Hall</w:t>
      </w:r>
      <w:r w:rsidRPr="0007209C">
        <w:rPr>
          <w:i/>
        </w:rPr>
        <w:t>, et al.</w:t>
      </w:r>
      <w:r>
        <w:t>, "Education Innovation for Data Structures and Algorithms Courses," presented at the Proceedings of ASEE Annual Conference, Atlanta, GA, 2013.</w:t>
      </w:r>
    </w:p>
    <w:p w14:paraId="0DA6E9BD" w14:textId="77777777" w:rsidR="0007209C" w:rsidRDefault="0007209C" w:rsidP="0007209C">
      <w:pPr>
        <w:spacing w:line="240" w:lineRule="auto"/>
        <w:ind w:left="720" w:hanging="720"/>
      </w:pPr>
      <w:r>
        <w:t>[70]</w:t>
      </w:r>
      <w:r>
        <w:tab/>
        <w:t>E. Tilevich</w:t>
      </w:r>
      <w:r w:rsidRPr="0007209C">
        <w:rPr>
          <w:i/>
        </w:rPr>
        <w:t>, et al.</w:t>
      </w:r>
      <w:r>
        <w:t>, "Creating stimulating, relevant, and manageable introductory computer science projects that utilize real-time web-based data (abstract only)," presented at the Proceedings of the 45th ACM technical symposium on Computer science education, Atlanta, Georgia, USA, 2014.</w:t>
      </w:r>
    </w:p>
    <w:p w14:paraId="5761B387" w14:textId="77777777" w:rsidR="0007209C" w:rsidRDefault="0007209C" w:rsidP="0007209C">
      <w:pPr>
        <w:spacing w:line="240" w:lineRule="auto"/>
        <w:ind w:left="720" w:hanging="720"/>
      </w:pPr>
      <w:r>
        <w:t>[71]</w:t>
      </w:r>
      <w:r>
        <w:tab/>
        <w:t>E. Tilevich</w:t>
      </w:r>
      <w:r w:rsidRPr="0007209C">
        <w:rPr>
          <w:i/>
        </w:rPr>
        <w:t>, et al.</w:t>
      </w:r>
      <w:r>
        <w:t>, "Creating stimulating, relevant, and manageable introductory computer science projects that utilize real-time large, web-based datasets (abstract only)," presented at the Proceedings of the 46th ACM technical symposium on Computer science education, Kansas City, Missouri, USA, 2015.</w:t>
      </w:r>
    </w:p>
    <w:p w14:paraId="5A3120E7" w14:textId="77777777" w:rsidR="0007209C" w:rsidRDefault="0007209C" w:rsidP="0007209C">
      <w:pPr>
        <w:spacing w:line="240" w:lineRule="auto"/>
        <w:ind w:left="720" w:hanging="720"/>
      </w:pPr>
      <w:r>
        <w:t>[72]</w:t>
      </w:r>
      <w:r>
        <w:tab/>
        <w:t>J. V. Ernst</w:t>
      </w:r>
      <w:r w:rsidRPr="0007209C">
        <w:rPr>
          <w:i/>
        </w:rPr>
        <w:t>, et al.</w:t>
      </w:r>
      <w:r>
        <w:t>, "Professional development system design for grades 6-12 technology, engineering, and design educators," presented at the American Society for Engineering Education Annual Conference and Exposition, 2013.</w:t>
      </w:r>
    </w:p>
    <w:p w14:paraId="29C8161C" w14:textId="77777777" w:rsidR="0007209C" w:rsidRDefault="0007209C" w:rsidP="0007209C">
      <w:pPr>
        <w:spacing w:line="240" w:lineRule="auto"/>
        <w:ind w:left="720" w:hanging="720"/>
      </w:pPr>
      <w:r>
        <w:t>[73]</w:t>
      </w:r>
      <w:r>
        <w:tab/>
        <w:t>J. V. Ernst, "Authentic assessment in performance-based stem education activities," presented at the Scaling STEM: Transforming Education Matters Annual Conference, 2012.</w:t>
      </w:r>
    </w:p>
    <w:p w14:paraId="7C0501FD" w14:textId="77777777" w:rsidR="0007209C" w:rsidRDefault="0007209C" w:rsidP="0007209C">
      <w:pPr>
        <w:spacing w:line="240" w:lineRule="auto"/>
        <w:ind w:left="720" w:hanging="720"/>
      </w:pPr>
      <w:r>
        <w:t>[74]</w:t>
      </w:r>
      <w:r>
        <w:tab/>
        <w:t>L. Segedin</w:t>
      </w:r>
      <w:r w:rsidRPr="0007209C">
        <w:rPr>
          <w:i/>
        </w:rPr>
        <w:t>, et al.</w:t>
      </w:r>
      <w:r>
        <w:t>, "Transforming teaching through implementing inquiry: A national board-aligned professional development system," presented at the Association for Career and Technical Education Research, 2013.</w:t>
      </w:r>
    </w:p>
    <w:p w14:paraId="672A5499" w14:textId="77777777" w:rsidR="0007209C" w:rsidRDefault="0007209C" w:rsidP="0007209C">
      <w:pPr>
        <w:spacing w:line="240" w:lineRule="auto"/>
        <w:ind w:left="720" w:hanging="720"/>
      </w:pPr>
    </w:p>
    <w:bookmarkEnd w:id="4"/>
    <w:p w14:paraId="5DFC5E00" w14:textId="77777777" w:rsidR="00A92B35" w:rsidRDefault="00750D53">
      <w:r>
        <w:fldChar w:fldCharType="end"/>
      </w:r>
    </w:p>
    <w:sectPr w:rsidR="00A92B35" w:rsidSect="0054233B">
      <w:footerReference w:type="default" r:id="rId22"/>
      <w:pgSz w:w="12240" w:h="15840"/>
      <w:pgMar w:top="1440" w:right="1080" w:bottom="1440" w:left="1080" w:header="720" w:footer="720" w:gutter="0"/>
      <w:pgNumType w:start="1"/>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fura" w:date="2015-11-20T11:40:00Z" w:initials="k">
    <w:p w14:paraId="4520B60A" w14:textId="12F46498" w:rsidR="00A62F8D" w:rsidRDefault="00A62F8D">
      <w:pPr>
        <w:pStyle w:val="CommentText"/>
      </w:pPr>
      <w:r>
        <w:rPr>
          <w:rStyle w:val="CommentReference"/>
        </w:rPr>
        <w:annotationRef/>
      </w:r>
      <w:r>
        <w:rPr>
          <w:noProof/>
        </w:rPr>
        <w:t>Need to update this section</w:t>
      </w:r>
    </w:p>
  </w:comment>
  <w:comment w:id="1" w:author="kafura" w:date="2015-11-21T08:42:00Z" w:initials="k">
    <w:p w14:paraId="186AE549" w14:textId="77777777" w:rsidR="00A62F8D" w:rsidRDefault="00A62F8D" w:rsidP="00213319">
      <w:pPr>
        <w:pStyle w:val="CommentText"/>
      </w:pPr>
      <w:r>
        <w:rPr>
          <w:rStyle w:val="CommentReference"/>
        </w:rPr>
        <w:annotationRef/>
      </w:r>
      <w:r>
        <w:t>Cory: need to flesh this section out.</w:t>
      </w:r>
    </w:p>
  </w:comment>
  <w:comment w:id="2" w:author="Cliff" w:date="2015-12-01T13:05:00Z" w:initials="C">
    <w:p w14:paraId="66FCEC2D" w14:textId="77777777" w:rsidR="00A62F8D" w:rsidRDefault="00A62F8D" w:rsidP="00213319">
      <w:pPr>
        <w:pStyle w:val="CommentText"/>
      </w:pPr>
      <w:r>
        <w:rPr>
          <w:rStyle w:val="CommentReference"/>
        </w:rPr>
        <w:annotationRef/>
      </w:r>
      <w:r>
        <w:t>This does not belong in the intro section. It should be in the section about the content development.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20B60A" w15:done="0"/>
  <w15:commentEx w15:paraId="186AE549" w15:done="0"/>
  <w15:commentEx w15:paraId="66FCEC2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EBB0D9" w14:textId="77777777" w:rsidR="0049459A" w:rsidRDefault="0049459A">
      <w:pPr>
        <w:spacing w:line="240" w:lineRule="auto"/>
      </w:pPr>
      <w:r>
        <w:separator/>
      </w:r>
    </w:p>
  </w:endnote>
  <w:endnote w:type="continuationSeparator" w:id="0">
    <w:p w14:paraId="6D299800" w14:textId="77777777" w:rsidR="0049459A" w:rsidRDefault="004945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F67F0" w14:textId="7729F155" w:rsidR="00A62F8D" w:rsidRDefault="00A62F8D">
    <w:pPr>
      <w:jc w:val="right"/>
    </w:pPr>
    <w:r>
      <w:fldChar w:fldCharType="begin"/>
    </w:r>
    <w:r>
      <w:instrText>PAGE</w:instrText>
    </w:r>
    <w:r>
      <w:fldChar w:fldCharType="separate"/>
    </w:r>
    <w:r w:rsidR="00D3274D">
      <w:rPr>
        <w:noProof/>
      </w:rPr>
      <w:t>21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626D31" w14:textId="77777777" w:rsidR="0049459A" w:rsidRDefault="0049459A">
      <w:pPr>
        <w:spacing w:line="240" w:lineRule="auto"/>
      </w:pPr>
      <w:r>
        <w:separator/>
      </w:r>
    </w:p>
  </w:footnote>
  <w:footnote w:type="continuationSeparator" w:id="0">
    <w:p w14:paraId="0A9DAC8F" w14:textId="77777777" w:rsidR="0049459A" w:rsidRDefault="0049459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C5CAC"/>
    <w:multiLevelType w:val="multilevel"/>
    <w:tmpl w:val="0268CA86"/>
    <w:lvl w:ilvl="0">
      <w:start w:val="2"/>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 w15:restartNumberingAfterBreak="0">
    <w:nsid w:val="08D63B93"/>
    <w:multiLevelType w:val="multilevel"/>
    <w:tmpl w:val="CCF68002"/>
    <w:lvl w:ilvl="0">
      <w:start w:val="1"/>
      <w:numFmt w:val="bullet"/>
      <w:pStyle w:val="NSFBulletLis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9651E4D"/>
    <w:multiLevelType w:val="multilevel"/>
    <w:tmpl w:val="7274597A"/>
    <w:lvl w:ilvl="0">
      <w:start w:val="3"/>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3" w15:restartNumberingAfterBreak="0">
    <w:nsid w:val="0D925A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A102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C46DBA"/>
    <w:multiLevelType w:val="multilevel"/>
    <w:tmpl w:val="873C9A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1954632"/>
    <w:multiLevelType w:val="multilevel"/>
    <w:tmpl w:val="58A665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7CD37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EA5F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4547F7"/>
    <w:multiLevelType w:val="multilevel"/>
    <w:tmpl w:val="1668DAEC"/>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3B5C6E5D"/>
    <w:multiLevelType w:val="multilevel"/>
    <w:tmpl w:val="6FCA25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B5C756B"/>
    <w:multiLevelType w:val="multilevel"/>
    <w:tmpl w:val="ABBE0886"/>
    <w:lvl w:ilvl="0">
      <w:start w:val="4"/>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2" w15:restartNumberingAfterBreak="0">
    <w:nsid w:val="3C8F0B79"/>
    <w:multiLevelType w:val="hybridMultilevel"/>
    <w:tmpl w:val="54B2BAFE"/>
    <w:lvl w:ilvl="0" w:tplc="C19ABB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87F69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AF7084"/>
    <w:multiLevelType w:val="hybridMultilevel"/>
    <w:tmpl w:val="9F6A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410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8941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DB222C"/>
    <w:multiLevelType w:val="multilevel"/>
    <w:tmpl w:val="6D62DC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D065270"/>
    <w:multiLevelType w:val="multilevel"/>
    <w:tmpl w:val="A2FADF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07B6A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1353E52"/>
    <w:multiLevelType w:val="hybridMultilevel"/>
    <w:tmpl w:val="D9205D62"/>
    <w:lvl w:ilvl="0" w:tplc="D6EA7498">
      <w:start w:val="1"/>
      <w:numFmt w:val="decimal"/>
      <w:pStyle w:val="NSF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4577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F84231"/>
    <w:multiLevelType w:val="multilevel"/>
    <w:tmpl w:val="1CE28D8A"/>
    <w:lvl w:ilvl="0">
      <w:start w:val="5"/>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3" w15:restartNumberingAfterBreak="0">
    <w:nsid w:val="7C9378B7"/>
    <w:multiLevelType w:val="multilevel"/>
    <w:tmpl w:val="B4A0F9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CE10B91"/>
    <w:multiLevelType w:val="hybridMultilevel"/>
    <w:tmpl w:val="9846501A"/>
    <w:lvl w:ilvl="0" w:tplc="7CC06B74">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9"/>
  </w:num>
  <w:num w:numId="3">
    <w:abstractNumId w:val="1"/>
  </w:num>
  <w:num w:numId="4">
    <w:abstractNumId w:val="18"/>
  </w:num>
  <w:num w:numId="5">
    <w:abstractNumId w:val="17"/>
  </w:num>
  <w:num w:numId="6">
    <w:abstractNumId w:val="5"/>
  </w:num>
  <w:num w:numId="7">
    <w:abstractNumId w:val="10"/>
  </w:num>
  <w:num w:numId="8">
    <w:abstractNumId w:val="23"/>
  </w:num>
  <w:num w:numId="9">
    <w:abstractNumId w:val="6"/>
  </w:num>
  <w:num w:numId="10">
    <w:abstractNumId w:val="2"/>
  </w:num>
  <w:num w:numId="11">
    <w:abstractNumId w:val="0"/>
  </w:num>
  <w:num w:numId="12">
    <w:abstractNumId w:val="22"/>
  </w:num>
  <w:num w:numId="13">
    <w:abstractNumId w:val="20"/>
  </w:num>
  <w:num w:numId="14">
    <w:abstractNumId w:val="7"/>
  </w:num>
  <w:num w:numId="15">
    <w:abstractNumId w:val="15"/>
  </w:num>
  <w:num w:numId="16">
    <w:abstractNumId w:val="3"/>
  </w:num>
  <w:num w:numId="17">
    <w:abstractNumId w:val="24"/>
  </w:num>
  <w:num w:numId="18">
    <w:abstractNumId w:val="4"/>
  </w:num>
  <w:num w:numId="19">
    <w:abstractNumId w:val="8"/>
  </w:num>
  <w:num w:numId="20">
    <w:abstractNumId w:val="19"/>
  </w:num>
  <w:num w:numId="21">
    <w:abstractNumId w:val="16"/>
  </w:num>
  <w:num w:numId="22">
    <w:abstractNumId w:val="13"/>
  </w:num>
  <w:num w:numId="23">
    <w:abstractNumId w:val="21"/>
  </w:num>
  <w:num w:numId="24">
    <w:abstractNumId w:val="12"/>
  </w:num>
  <w:num w:numId="25">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fura">
    <w15:presenceInfo w15:providerId="None" w15:userId="kafura"/>
  </w15:person>
  <w15:person w15:author="Cliff">
    <w15:presenceInfo w15:providerId="None" w15:userId="Cli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ENLibraries&gt;&lt;Libraries&gt;&lt;item&gt;Computational-Thinking.enl&lt;/item&gt;&lt;/Libraries&gt;&lt;/ENLibraries&gt;"/>
  </w:docVars>
  <w:rsids>
    <w:rsidRoot w:val="00A92B35"/>
    <w:rsid w:val="00003101"/>
    <w:rsid w:val="000051D6"/>
    <w:rsid w:val="00013176"/>
    <w:rsid w:val="00032576"/>
    <w:rsid w:val="000366B1"/>
    <w:rsid w:val="0004139A"/>
    <w:rsid w:val="000439FC"/>
    <w:rsid w:val="00045F8C"/>
    <w:rsid w:val="00051665"/>
    <w:rsid w:val="00051D9D"/>
    <w:rsid w:val="00064AAA"/>
    <w:rsid w:val="00066AE2"/>
    <w:rsid w:val="00071A40"/>
    <w:rsid w:val="0007209C"/>
    <w:rsid w:val="00075B42"/>
    <w:rsid w:val="000810AA"/>
    <w:rsid w:val="000865D4"/>
    <w:rsid w:val="00087FE7"/>
    <w:rsid w:val="000C0BF7"/>
    <w:rsid w:val="000C4DB1"/>
    <w:rsid w:val="000C6932"/>
    <w:rsid w:val="000C7250"/>
    <w:rsid w:val="000D2356"/>
    <w:rsid w:val="000D4092"/>
    <w:rsid w:val="000D5179"/>
    <w:rsid w:val="001136B7"/>
    <w:rsid w:val="00130BFB"/>
    <w:rsid w:val="00131B57"/>
    <w:rsid w:val="00140BAC"/>
    <w:rsid w:val="00150B3B"/>
    <w:rsid w:val="00152E1C"/>
    <w:rsid w:val="001551FE"/>
    <w:rsid w:val="001672D6"/>
    <w:rsid w:val="0017788F"/>
    <w:rsid w:val="00186CA3"/>
    <w:rsid w:val="00186D23"/>
    <w:rsid w:val="001934A1"/>
    <w:rsid w:val="00195D97"/>
    <w:rsid w:val="001A56B2"/>
    <w:rsid w:val="001A56C7"/>
    <w:rsid w:val="001B0D5D"/>
    <w:rsid w:val="001B2247"/>
    <w:rsid w:val="001B7734"/>
    <w:rsid w:val="001C3061"/>
    <w:rsid w:val="001D64FD"/>
    <w:rsid w:val="00201C13"/>
    <w:rsid w:val="00204571"/>
    <w:rsid w:val="002104A6"/>
    <w:rsid w:val="00211BAA"/>
    <w:rsid w:val="00213319"/>
    <w:rsid w:val="002161B1"/>
    <w:rsid w:val="00220D01"/>
    <w:rsid w:val="00221246"/>
    <w:rsid w:val="002317BE"/>
    <w:rsid w:val="00235C50"/>
    <w:rsid w:val="002475A0"/>
    <w:rsid w:val="002537B4"/>
    <w:rsid w:val="0025658A"/>
    <w:rsid w:val="00264891"/>
    <w:rsid w:val="002769EF"/>
    <w:rsid w:val="00277031"/>
    <w:rsid w:val="00280F21"/>
    <w:rsid w:val="002810A5"/>
    <w:rsid w:val="0028744A"/>
    <w:rsid w:val="0029532A"/>
    <w:rsid w:val="002A3957"/>
    <w:rsid w:val="002B203E"/>
    <w:rsid w:val="002C0D7C"/>
    <w:rsid w:val="002C116A"/>
    <w:rsid w:val="002C725C"/>
    <w:rsid w:val="00303DE0"/>
    <w:rsid w:val="00311BB9"/>
    <w:rsid w:val="00313042"/>
    <w:rsid w:val="00324B89"/>
    <w:rsid w:val="00324C2C"/>
    <w:rsid w:val="00327284"/>
    <w:rsid w:val="00341D98"/>
    <w:rsid w:val="00352EED"/>
    <w:rsid w:val="00355110"/>
    <w:rsid w:val="00366F1A"/>
    <w:rsid w:val="003673C8"/>
    <w:rsid w:val="00374F1F"/>
    <w:rsid w:val="0038067B"/>
    <w:rsid w:val="00390547"/>
    <w:rsid w:val="00397DBF"/>
    <w:rsid w:val="003A4713"/>
    <w:rsid w:val="003B05CB"/>
    <w:rsid w:val="003B428D"/>
    <w:rsid w:val="003C2EF4"/>
    <w:rsid w:val="003C3981"/>
    <w:rsid w:val="003D0E4E"/>
    <w:rsid w:val="003D6462"/>
    <w:rsid w:val="003E1B7E"/>
    <w:rsid w:val="003E2F7C"/>
    <w:rsid w:val="003E71ED"/>
    <w:rsid w:val="003F0073"/>
    <w:rsid w:val="004112B0"/>
    <w:rsid w:val="0041137A"/>
    <w:rsid w:val="00420B9A"/>
    <w:rsid w:val="00423A2B"/>
    <w:rsid w:val="00442201"/>
    <w:rsid w:val="004559AE"/>
    <w:rsid w:val="004638C5"/>
    <w:rsid w:val="004677F5"/>
    <w:rsid w:val="0047183C"/>
    <w:rsid w:val="00473A50"/>
    <w:rsid w:val="00474D6D"/>
    <w:rsid w:val="004761B5"/>
    <w:rsid w:val="00482755"/>
    <w:rsid w:val="00487CA4"/>
    <w:rsid w:val="0049459A"/>
    <w:rsid w:val="004A58E0"/>
    <w:rsid w:val="004A6953"/>
    <w:rsid w:val="004B27BD"/>
    <w:rsid w:val="004C0685"/>
    <w:rsid w:val="004C2986"/>
    <w:rsid w:val="004C528E"/>
    <w:rsid w:val="004C52B8"/>
    <w:rsid w:val="004D4FD7"/>
    <w:rsid w:val="004F3A73"/>
    <w:rsid w:val="004F79EA"/>
    <w:rsid w:val="00526643"/>
    <w:rsid w:val="00526C14"/>
    <w:rsid w:val="00531059"/>
    <w:rsid w:val="0054233B"/>
    <w:rsid w:val="00547B47"/>
    <w:rsid w:val="00561BC2"/>
    <w:rsid w:val="0056402A"/>
    <w:rsid w:val="00573B45"/>
    <w:rsid w:val="00573F5F"/>
    <w:rsid w:val="0058651C"/>
    <w:rsid w:val="005A50DB"/>
    <w:rsid w:val="005B5951"/>
    <w:rsid w:val="005B7F29"/>
    <w:rsid w:val="005D20AB"/>
    <w:rsid w:val="005E0B5B"/>
    <w:rsid w:val="005E2D99"/>
    <w:rsid w:val="006035F9"/>
    <w:rsid w:val="006142A4"/>
    <w:rsid w:val="00616486"/>
    <w:rsid w:val="006261F9"/>
    <w:rsid w:val="00627822"/>
    <w:rsid w:val="00632E38"/>
    <w:rsid w:val="00644571"/>
    <w:rsid w:val="00650843"/>
    <w:rsid w:val="00653E67"/>
    <w:rsid w:val="006650D7"/>
    <w:rsid w:val="0066612B"/>
    <w:rsid w:val="00673DD2"/>
    <w:rsid w:val="00677CEE"/>
    <w:rsid w:val="006A164A"/>
    <w:rsid w:val="006A6B54"/>
    <w:rsid w:val="006C5B22"/>
    <w:rsid w:val="006D57FA"/>
    <w:rsid w:val="006D6468"/>
    <w:rsid w:val="006E55A9"/>
    <w:rsid w:val="006E6982"/>
    <w:rsid w:val="006F6C5F"/>
    <w:rsid w:val="00714AE3"/>
    <w:rsid w:val="00717845"/>
    <w:rsid w:val="007224A7"/>
    <w:rsid w:val="00725341"/>
    <w:rsid w:val="00727C25"/>
    <w:rsid w:val="00743244"/>
    <w:rsid w:val="00745F03"/>
    <w:rsid w:val="00750D53"/>
    <w:rsid w:val="00761C30"/>
    <w:rsid w:val="007661FD"/>
    <w:rsid w:val="00773D17"/>
    <w:rsid w:val="0079083A"/>
    <w:rsid w:val="007B75D9"/>
    <w:rsid w:val="007C38D7"/>
    <w:rsid w:val="007C5A70"/>
    <w:rsid w:val="007C75E2"/>
    <w:rsid w:val="007C7776"/>
    <w:rsid w:val="007D1687"/>
    <w:rsid w:val="007D5F95"/>
    <w:rsid w:val="007D714A"/>
    <w:rsid w:val="007E417C"/>
    <w:rsid w:val="007E7BC1"/>
    <w:rsid w:val="008024A9"/>
    <w:rsid w:val="00807D7D"/>
    <w:rsid w:val="00822E85"/>
    <w:rsid w:val="00825B50"/>
    <w:rsid w:val="00837C4B"/>
    <w:rsid w:val="00850321"/>
    <w:rsid w:val="008513C1"/>
    <w:rsid w:val="00853EA8"/>
    <w:rsid w:val="008614DA"/>
    <w:rsid w:val="00863214"/>
    <w:rsid w:val="0088119C"/>
    <w:rsid w:val="00886865"/>
    <w:rsid w:val="00892FC0"/>
    <w:rsid w:val="008976FF"/>
    <w:rsid w:val="008A7C2E"/>
    <w:rsid w:val="008B0D47"/>
    <w:rsid w:val="008B2C1E"/>
    <w:rsid w:val="008B3BF4"/>
    <w:rsid w:val="008E07B1"/>
    <w:rsid w:val="008E31C9"/>
    <w:rsid w:val="008F7814"/>
    <w:rsid w:val="0091372C"/>
    <w:rsid w:val="00927919"/>
    <w:rsid w:val="00934E36"/>
    <w:rsid w:val="00935352"/>
    <w:rsid w:val="00941EEC"/>
    <w:rsid w:val="00944D97"/>
    <w:rsid w:val="00951BA9"/>
    <w:rsid w:val="00951CF2"/>
    <w:rsid w:val="00963ACD"/>
    <w:rsid w:val="00967D52"/>
    <w:rsid w:val="009816BB"/>
    <w:rsid w:val="009922DF"/>
    <w:rsid w:val="009A424B"/>
    <w:rsid w:val="009A69E8"/>
    <w:rsid w:val="009B651C"/>
    <w:rsid w:val="009C14AF"/>
    <w:rsid w:val="009D09A7"/>
    <w:rsid w:val="009D1371"/>
    <w:rsid w:val="009D475A"/>
    <w:rsid w:val="009E1C2E"/>
    <w:rsid w:val="009E4D52"/>
    <w:rsid w:val="009F0A5F"/>
    <w:rsid w:val="009F1FFE"/>
    <w:rsid w:val="009F5467"/>
    <w:rsid w:val="00A017BE"/>
    <w:rsid w:val="00A01DB0"/>
    <w:rsid w:val="00A04752"/>
    <w:rsid w:val="00A13B27"/>
    <w:rsid w:val="00A13EF5"/>
    <w:rsid w:val="00A20C16"/>
    <w:rsid w:val="00A2145B"/>
    <w:rsid w:val="00A41C5D"/>
    <w:rsid w:val="00A4346A"/>
    <w:rsid w:val="00A43FFE"/>
    <w:rsid w:val="00A62F8D"/>
    <w:rsid w:val="00A644BD"/>
    <w:rsid w:val="00A65AC8"/>
    <w:rsid w:val="00A677AF"/>
    <w:rsid w:val="00A72801"/>
    <w:rsid w:val="00A92B35"/>
    <w:rsid w:val="00AA4B2C"/>
    <w:rsid w:val="00AA55F0"/>
    <w:rsid w:val="00AB1E61"/>
    <w:rsid w:val="00AB7B61"/>
    <w:rsid w:val="00AD05FE"/>
    <w:rsid w:val="00AD3254"/>
    <w:rsid w:val="00AD5DAB"/>
    <w:rsid w:val="00AF0672"/>
    <w:rsid w:val="00AF5A83"/>
    <w:rsid w:val="00B07565"/>
    <w:rsid w:val="00B24A8D"/>
    <w:rsid w:val="00B25EAD"/>
    <w:rsid w:val="00B3153E"/>
    <w:rsid w:val="00B43F85"/>
    <w:rsid w:val="00B51D55"/>
    <w:rsid w:val="00B52A36"/>
    <w:rsid w:val="00B54F6A"/>
    <w:rsid w:val="00B66285"/>
    <w:rsid w:val="00B66322"/>
    <w:rsid w:val="00BA00B2"/>
    <w:rsid w:val="00BA21B3"/>
    <w:rsid w:val="00BA4B2E"/>
    <w:rsid w:val="00BA7D75"/>
    <w:rsid w:val="00BB0B08"/>
    <w:rsid w:val="00BB20F8"/>
    <w:rsid w:val="00BB4859"/>
    <w:rsid w:val="00BB6B1C"/>
    <w:rsid w:val="00BD5C4E"/>
    <w:rsid w:val="00BE53C3"/>
    <w:rsid w:val="00BF7EE2"/>
    <w:rsid w:val="00C0757B"/>
    <w:rsid w:val="00C1524E"/>
    <w:rsid w:val="00C23943"/>
    <w:rsid w:val="00C304BC"/>
    <w:rsid w:val="00C410E1"/>
    <w:rsid w:val="00C462FF"/>
    <w:rsid w:val="00C50BDF"/>
    <w:rsid w:val="00C60F45"/>
    <w:rsid w:val="00C643A2"/>
    <w:rsid w:val="00C67B72"/>
    <w:rsid w:val="00C7451F"/>
    <w:rsid w:val="00C84C92"/>
    <w:rsid w:val="00C91772"/>
    <w:rsid w:val="00C917EF"/>
    <w:rsid w:val="00CA489F"/>
    <w:rsid w:val="00CD15D5"/>
    <w:rsid w:val="00CE1E89"/>
    <w:rsid w:val="00CE1F91"/>
    <w:rsid w:val="00CF35A6"/>
    <w:rsid w:val="00CF3EBB"/>
    <w:rsid w:val="00D146D6"/>
    <w:rsid w:val="00D23319"/>
    <w:rsid w:val="00D3274D"/>
    <w:rsid w:val="00D35CFC"/>
    <w:rsid w:val="00D42B6A"/>
    <w:rsid w:val="00D44B7F"/>
    <w:rsid w:val="00D51716"/>
    <w:rsid w:val="00D66677"/>
    <w:rsid w:val="00D6693D"/>
    <w:rsid w:val="00D66ABF"/>
    <w:rsid w:val="00D6797D"/>
    <w:rsid w:val="00D72300"/>
    <w:rsid w:val="00D74699"/>
    <w:rsid w:val="00D76D31"/>
    <w:rsid w:val="00DA1962"/>
    <w:rsid w:val="00DA23F2"/>
    <w:rsid w:val="00DA4A3F"/>
    <w:rsid w:val="00DB098A"/>
    <w:rsid w:val="00DB219B"/>
    <w:rsid w:val="00DC1516"/>
    <w:rsid w:val="00DD4AE9"/>
    <w:rsid w:val="00DD52CC"/>
    <w:rsid w:val="00DE1F8E"/>
    <w:rsid w:val="00E00543"/>
    <w:rsid w:val="00E06458"/>
    <w:rsid w:val="00E1520B"/>
    <w:rsid w:val="00E153D8"/>
    <w:rsid w:val="00E22351"/>
    <w:rsid w:val="00E31EC7"/>
    <w:rsid w:val="00E3519A"/>
    <w:rsid w:val="00E43936"/>
    <w:rsid w:val="00E52CC6"/>
    <w:rsid w:val="00E54187"/>
    <w:rsid w:val="00E57BD8"/>
    <w:rsid w:val="00E624A3"/>
    <w:rsid w:val="00E62571"/>
    <w:rsid w:val="00E6711C"/>
    <w:rsid w:val="00E72880"/>
    <w:rsid w:val="00E75A55"/>
    <w:rsid w:val="00E764B4"/>
    <w:rsid w:val="00E8729D"/>
    <w:rsid w:val="00E926C6"/>
    <w:rsid w:val="00E95EB9"/>
    <w:rsid w:val="00EA3E72"/>
    <w:rsid w:val="00EB14AA"/>
    <w:rsid w:val="00EC2E76"/>
    <w:rsid w:val="00EC3F97"/>
    <w:rsid w:val="00EC4FDE"/>
    <w:rsid w:val="00EE277B"/>
    <w:rsid w:val="00F00523"/>
    <w:rsid w:val="00F07514"/>
    <w:rsid w:val="00F1668B"/>
    <w:rsid w:val="00F31206"/>
    <w:rsid w:val="00F32B3F"/>
    <w:rsid w:val="00F3369C"/>
    <w:rsid w:val="00F416F3"/>
    <w:rsid w:val="00F43051"/>
    <w:rsid w:val="00F6409F"/>
    <w:rsid w:val="00F71B46"/>
    <w:rsid w:val="00F73760"/>
    <w:rsid w:val="00F935AF"/>
    <w:rsid w:val="00FB05AE"/>
    <w:rsid w:val="00FC565B"/>
    <w:rsid w:val="00FD6392"/>
    <w:rsid w:val="00FE2C3E"/>
    <w:rsid w:val="00FF0D35"/>
    <w:rsid w:val="00FF242A"/>
    <w:rsid w:val="00FF7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BFA52"/>
  <w15:docId w15:val="{2123C9DD-7335-4EB3-A55C-CA18DC085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E7BC1"/>
  </w:style>
  <w:style w:type="paragraph" w:styleId="Heading1">
    <w:name w:val="heading 1"/>
    <w:basedOn w:val="Normal"/>
    <w:next w:val="Normal"/>
    <w:rsid w:val="00837C4B"/>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837C4B"/>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837C4B"/>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837C4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837C4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837C4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37C4B"/>
    <w:pPr>
      <w:keepNext/>
      <w:keepLines/>
      <w:contextualSpacing/>
    </w:pPr>
    <w:rPr>
      <w:rFonts w:ascii="Trebuchet MS" w:eastAsia="Trebuchet MS" w:hAnsi="Trebuchet MS" w:cs="Trebuchet MS"/>
      <w:sz w:val="42"/>
    </w:rPr>
  </w:style>
  <w:style w:type="paragraph" w:styleId="Subtitle">
    <w:name w:val="Subtitle"/>
    <w:basedOn w:val="Normal"/>
    <w:next w:val="Normal"/>
    <w:rsid w:val="00837C4B"/>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837C4B"/>
    <w:tblPr>
      <w:tblStyleRowBandSize w:val="1"/>
      <w:tblStyleColBandSize w:val="1"/>
    </w:tblPr>
  </w:style>
  <w:style w:type="table" w:customStyle="1" w:styleId="a0">
    <w:basedOn w:val="TableNormal"/>
    <w:rsid w:val="00837C4B"/>
    <w:tblPr>
      <w:tblStyleRowBandSize w:val="1"/>
      <w:tblStyleColBandSize w:val="1"/>
    </w:tblPr>
  </w:style>
  <w:style w:type="paragraph" w:styleId="CommentText">
    <w:name w:val="annotation text"/>
    <w:basedOn w:val="Normal"/>
    <w:link w:val="CommentTextChar"/>
    <w:uiPriority w:val="99"/>
    <w:semiHidden/>
    <w:unhideWhenUsed/>
    <w:rsid w:val="00837C4B"/>
    <w:pPr>
      <w:spacing w:line="240" w:lineRule="auto"/>
    </w:pPr>
    <w:rPr>
      <w:sz w:val="20"/>
    </w:rPr>
  </w:style>
  <w:style w:type="character" w:customStyle="1" w:styleId="CommentTextChar">
    <w:name w:val="Comment Text Char"/>
    <w:basedOn w:val="DefaultParagraphFont"/>
    <w:link w:val="CommentText"/>
    <w:uiPriority w:val="99"/>
    <w:semiHidden/>
    <w:rsid w:val="00837C4B"/>
    <w:rPr>
      <w:sz w:val="20"/>
    </w:rPr>
  </w:style>
  <w:style w:type="character" w:styleId="CommentReference">
    <w:name w:val="annotation reference"/>
    <w:basedOn w:val="DefaultParagraphFont"/>
    <w:semiHidden/>
    <w:unhideWhenUsed/>
    <w:rsid w:val="00837C4B"/>
    <w:rPr>
      <w:sz w:val="16"/>
      <w:szCs w:val="16"/>
    </w:rPr>
  </w:style>
  <w:style w:type="paragraph" w:styleId="BalloonText">
    <w:name w:val="Balloon Text"/>
    <w:basedOn w:val="Normal"/>
    <w:link w:val="BalloonTextChar"/>
    <w:uiPriority w:val="99"/>
    <w:semiHidden/>
    <w:unhideWhenUsed/>
    <w:rsid w:val="00B662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285"/>
    <w:rPr>
      <w:rFonts w:ascii="Tahoma" w:hAnsi="Tahoma" w:cs="Tahoma"/>
      <w:sz w:val="16"/>
      <w:szCs w:val="16"/>
    </w:rPr>
  </w:style>
  <w:style w:type="paragraph" w:customStyle="1" w:styleId="NSFParagraph">
    <w:name w:val="NSF Paragraph"/>
    <w:basedOn w:val="Normal"/>
    <w:rsid w:val="007C7776"/>
    <w:pPr>
      <w:spacing w:after="80" w:line="240" w:lineRule="auto"/>
      <w:ind w:firstLine="360"/>
    </w:pPr>
    <w:rPr>
      <w:rFonts w:ascii="Times New Roman" w:eastAsia="Times New Roman" w:hAnsi="Times New Roman" w:cs="Times New Roman"/>
      <w:szCs w:val="22"/>
      <w:shd w:val="clear" w:color="auto" w:fill="FFFFFF"/>
    </w:rPr>
  </w:style>
  <w:style w:type="paragraph" w:customStyle="1" w:styleId="NSFBulletList">
    <w:name w:val="NSF Bullet List"/>
    <w:basedOn w:val="Normal"/>
    <w:rsid w:val="001A56C7"/>
    <w:pPr>
      <w:numPr>
        <w:numId w:val="3"/>
      </w:numPr>
      <w:spacing w:line="240" w:lineRule="auto"/>
      <w:ind w:left="360" w:hanging="360"/>
      <w:contextualSpacing/>
    </w:pPr>
    <w:rPr>
      <w:rFonts w:ascii="Times New Roman" w:eastAsia="Times New Roman" w:hAnsi="Times New Roman" w:cs="Times New Roman"/>
      <w:szCs w:val="22"/>
    </w:rPr>
  </w:style>
  <w:style w:type="paragraph" w:customStyle="1" w:styleId="NSFHeading1">
    <w:name w:val="NSF Heading1"/>
    <w:basedOn w:val="Normal"/>
    <w:rsid w:val="00727C25"/>
    <w:pPr>
      <w:numPr>
        <w:numId w:val="13"/>
      </w:numPr>
      <w:spacing w:before="120" w:line="240" w:lineRule="auto"/>
      <w:ind w:left="360"/>
    </w:pPr>
    <w:rPr>
      <w:rFonts w:ascii="Times New Roman" w:eastAsia="Times New Roman" w:hAnsi="Times New Roman" w:cs="Times New Roman"/>
      <w:b/>
      <w:sz w:val="28"/>
      <w:szCs w:val="28"/>
    </w:rPr>
  </w:style>
  <w:style w:type="paragraph" w:styleId="Header">
    <w:name w:val="header"/>
    <w:basedOn w:val="Normal"/>
    <w:link w:val="HeaderChar"/>
    <w:uiPriority w:val="99"/>
    <w:unhideWhenUsed/>
    <w:rsid w:val="00DD4AE9"/>
    <w:pPr>
      <w:tabs>
        <w:tab w:val="center" w:pos="4680"/>
        <w:tab w:val="right" w:pos="9360"/>
      </w:tabs>
      <w:spacing w:line="240" w:lineRule="auto"/>
    </w:pPr>
  </w:style>
  <w:style w:type="character" w:customStyle="1" w:styleId="HeaderChar">
    <w:name w:val="Header Char"/>
    <w:basedOn w:val="DefaultParagraphFont"/>
    <w:link w:val="Header"/>
    <w:uiPriority w:val="99"/>
    <w:rsid w:val="00DD4AE9"/>
  </w:style>
  <w:style w:type="paragraph" w:styleId="Footer">
    <w:name w:val="footer"/>
    <w:basedOn w:val="Normal"/>
    <w:link w:val="FooterChar"/>
    <w:uiPriority w:val="99"/>
    <w:unhideWhenUsed/>
    <w:rsid w:val="00DD4AE9"/>
    <w:pPr>
      <w:tabs>
        <w:tab w:val="center" w:pos="4680"/>
        <w:tab w:val="right" w:pos="9360"/>
      </w:tabs>
      <w:spacing w:line="240" w:lineRule="auto"/>
    </w:pPr>
  </w:style>
  <w:style w:type="character" w:customStyle="1" w:styleId="FooterChar">
    <w:name w:val="Footer Char"/>
    <w:basedOn w:val="DefaultParagraphFont"/>
    <w:link w:val="Footer"/>
    <w:uiPriority w:val="99"/>
    <w:rsid w:val="00DD4AE9"/>
  </w:style>
  <w:style w:type="table" w:styleId="TableGrid">
    <w:name w:val="Table Grid"/>
    <w:basedOn w:val="TableNormal"/>
    <w:uiPriority w:val="59"/>
    <w:rsid w:val="005B7F29"/>
    <w:pPr>
      <w:spacing w:line="240" w:lineRule="auto"/>
    </w:pPr>
    <w:rPr>
      <w:rFonts w:asciiTheme="minorHAnsi" w:eastAsiaTheme="minorHAnsi" w:hAnsiTheme="minorHAnsi" w:cstheme="minorBidi"/>
      <w:color w:val="auto"/>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SFHeading2">
    <w:name w:val="NSF Heading 2"/>
    <w:basedOn w:val="NSFParagraph"/>
    <w:next w:val="NSFParagraph"/>
    <w:rsid w:val="00727C25"/>
    <w:pPr>
      <w:spacing w:before="120"/>
      <w:ind w:firstLine="0"/>
    </w:pPr>
    <w:rPr>
      <w:b/>
      <w:sz w:val="24"/>
      <w:szCs w:val="24"/>
    </w:rPr>
  </w:style>
  <w:style w:type="paragraph" w:styleId="Caption">
    <w:name w:val="caption"/>
    <w:basedOn w:val="Normal"/>
    <w:next w:val="Normal"/>
    <w:uiPriority w:val="35"/>
    <w:unhideWhenUsed/>
    <w:qFormat/>
    <w:rsid w:val="00277031"/>
    <w:pPr>
      <w:spacing w:after="200" w:line="240" w:lineRule="auto"/>
    </w:pPr>
    <w:rPr>
      <w:b/>
      <w:bCs/>
      <w:color w:val="4F81BD" w:themeColor="accent1"/>
      <w:sz w:val="18"/>
      <w:szCs w:val="18"/>
    </w:rPr>
  </w:style>
  <w:style w:type="character" w:styleId="Hyperlink">
    <w:name w:val="Hyperlink"/>
    <w:basedOn w:val="DefaultParagraphFont"/>
    <w:uiPriority w:val="99"/>
    <w:unhideWhenUsed/>
    <w:rsid w:val="00927919"/>
    <w:rPr>
      <w:color w:val="0000FF" w:themeColor="hyperlink"/>
      <w:u w:val="single"/>
    </w:rPr>
  </w:style>
  <w:style w:type="paragraph" w:styleId="Revision">
    <w:name w:val="Revision"/>
    <w:hidden/>
    <w:uiPriority w:val="99"/>
    <w:semiHidden/>
    <w:rsid w:val="00547B47"/>
    <w:pPr>
      <w:spacing w:line="240" w:lineRule="auto"/>
    </w:pPr>
  </w:style>
  <w:style w:type="paragraph" w:styleId="CommentSubject">
    <w:name w:val="annotation subject"/>
    <w:basedOn w:val="CommentText"/>
    <w:next w:val="CommentText"/>
    <w:link w:val="CommentSubjectChar"/>
    <w:uiPriority w:val="99"/>
    <w:semiHidden/>
    <w:unhideWhenUsed/>
    <w:rsid w:val="00E52CC6"/>
    <w:rPr>
      <w:b/>
      <w:bCs/>
    </w:rPr>
  </w:style>
  <w:style w:type="character" w:customStyle="1" w:styleId="CommentSubjectChar">
    <w:name w:val="Comment Subject Char"/>
    <w:basedOn w:val="CommentTextChar"/>
    <w:link w:val="CommentSubject"/>
    <w:uiPriority w:val="99"/>
    <w:semiHidden/>
    <w:rsid w:val="00E52CC6"/>
    <w:rPr>
      <w:b/>
      <w:bCs/>
      <w:sz w:val="20"/>
    </w:rPr>
  </w:style>
  <w:style w:type="paragraph" w:styleId="NormalWeb">
    <w:name w:val="Normal (Web)"/>
    <w:basedOn w:val="Normal"/>
    <w:uiPriority w:val="99"/>
    <w:semiHidden/>
    <w:unhideWhenUsed/>
    <w:rsid w:val="00220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A43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A4346A"/>
    <w:rPr>
      <w:rFonts w:ascii="Courier New" w:eastAsia="Times New Roman" w:hAnsi="Courier New" w:cs="Courier New"/>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310352">
      <w:bodyDiv w:val="1"/>
      <w:marLeft w:val="0"/>
      <w:marRight w:val="0"/>
      <w:marTop w:val="0"/>
      <w:marBottom w:val="0"/>
      <w:divBdr>
        <w:top w:val="none" w:sz="0" w:space="0" w:color="auto"/>
        <w:left w:val="none" w:sz="0" w:space="0" w:color="auto"/>
        <w:bottom w:val="none" w:sz="0" w:space="0" w:color="auto"/>
        <w:right w:val="none" w:sz="0" w:space="0" w:color="auto"/>
      </w:divBdr>
    </w:div>
    <w:div w:id="512694782">
      <w:bodyDiv w:val="1"/>
      <w:marLeft w:val="0"/>
      <w:marRight w:val="0"/>
      <w:marTop w:val="0"/>
      <w:marBottom w:val="0"/>
      <w:divBdr>
        <w:top w:val="none" w:sz="0" w:space="0" w:color="auto"/>
        <w:left w:val="none" w:sz="0" w:space="0" w:color="auto"/>
        <w:bottom w:val="none" w:sz="0" w:space="0" w:color="auto"/>
        <w:right w:val="none" w:sz="0" w:space="0" w:color="auto"/>
      </w:divBdr>
    </w:div>
    <w:div w:id="1090735249">
      <w:bodyDiv w:val="1"/>
      <w:marLeft w:val="0"/>
      <w:marRight w:val="0"/>
      <w:marTop w:val="0"/>
      <w:marBottom w:val="0"/>
      <w:divBdr>
        <w:top w:val="none" w:sz="0" w:space="0" w:color="auto"/>
        <w:left w:val="none" w:sz="0" w:space="0" w:color="auto"/>
        <w:bottom w:val="none" w:sz="0" w:space="0" w:color="auto"/>
        <w:right w:val="none" w:sz="0" w:space="0" w:color="auto"/>
      </w:divBdr>
    </w:div>
    <w:div w:id="1255944072">
      <w:bodyDiv w:val="1"/>
      <w:marLeft w:val="0"/>
      <w:marRight w:val="0"/>
      <w:marTop w:val="0"/>
      <w:marBottom w:val="0"/>
      <w:divBdr>
        <w:top w:val="none" w:sz="0" w:space="0" w:color="auto"/>
        <w:left w:val="none" w:sz="0" w:space="0" w:color="auto"/>
        <w:bottom w:val="none" w:sz="0" w:space="0" w:color="auto"/>
        <w:right w:val="none" w:sz="0" w:space="0" w:color="auto"/>
      </w:divBdr>
    </w:div>
    <w:div w:id="1268654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edia.collegeboard.com/digitalServices/pdf/ap/ap-computer-science-principles-performance-assessment.pdf" TargetMode="External"/><Relationship Id="rId18" Type="http://schemas.openxmlformats.org/officeDocument/2006/relationships/hyperlink" Target="http://catless.ncl.ac.uk/Risks/" TargetMode="External"/><Relationship Id="rId3" Type="http://schemas.openxmlformats.org/officeDocument/2006/relationships/styles" Target="styles.xml"/><Relationship Id="rId21" Type="http://schemas.openxmlformats.org/officeDocument/2006/relationships/hyperlink" Target="http://search.proquest.com/docview/62004605?accountid=14826" TargetMode="External"/><Relationship Id="rId7" Type="http://schemas.openxmlformats.org/officeDocument/2006/relationships/endnotes" Target="endnotes.xml"/><Relationship Id="rId12" Type="http://schemas.openxmlformats.org/officeDocument/2006/relationships/hyperlink" Target="http://code.edx.org/" TargetMode="External"/><Relationship Id="rId17" Type="http://schemas.openxmlformats.org/officeDocument/2006/relationships/hyperlink" Target="http://www.whitehouse.gov/sites/default/files/docs/big_data_privacy_report_5.1.14_final_print.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cm.org/about/se-code" TargetMode="External"/><Relationship Id="rId20" Type="http://schemas.openxmlformats.org/officeDocument/2006/relationships/hyperlink" Target="http://www.onlineethic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acm.org/about/code-of-ethics" TargetMode="Externa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www3.nd.edu/~kwb/nsf-ufe/"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abet.org/uploadedFiles/Accreditation/Accreditation_Step_by_Step/Accreditation_Documents/Current/2015-2016/E001%2015-16%20EAC%20Criteria%2011-7-14.pdf"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3E775E7-D8A7-4C5C-964F-2190B1A90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7942</TotalTime>
  <Pages>22</Pages>
  <Words>16637</Words>
  <Characters>94837</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IUSE: EHR Proposal.docx</vt:lpstr>
    </vt:vector>
  </TitlesOfParts>
  <Company>Microsoft</Company>
  <LinksUpToDate>false</LinksUpToDate>
  <CharactersWithSpaces>111252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IUSE: EHR Proposal.docx</dc:title>
  <dc:creator>kafura</dc:creator>
  <cp:lastModifiedBy>kafura</cp:lastModifiedBy>
  <cp:revision>28</cp:revision>
  <dcterms:created xsi:type="dcterms:W3CDTF">2015-12-05T15:09:00Z</dcterms:created>
  <dcterms:modified xsi:type="dcterms:W3CDTF">2015-12-15T16:19:00Z</dcterms:modified>
</cp:coreProperties>
</file>