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Requisitos funcionales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Fran: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Envío de emails.(Al crear, modificar, eliminar el usuario, email al administrador al rellenar un formulario)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usuario.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Pedro: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usuario.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Eliminar usuario.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Inicio de sesión.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Alfonso: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Rellenar los formularios (se almacenar el formularios en una base de datos)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formularios.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Requisito nuevo: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Opciones de administrador (eliminar trabajadores o empresas)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Requisitos no funcionales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Alfonso: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1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voxnnpy558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Requisitos de rendimiento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Garantizar que el diseño de las consultas u otro proceso no afecte el desempeño de la base de datos, ni considerablemente el tráfico de la red.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Pedro: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12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5tfeutq8rr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seguridad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Certificado de seguridad HTTPs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Empleo de técnicas criptográficas.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ficheros con “logs” de actividad.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email enviado va al correo de la empresa.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fiabilidad, la seguridad y el desempeño del sistema informático a los diferentes usuarios.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qgw7pt3a5jr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fiabilidad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Admite el uso simultáneo de conexiones al servidor.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Limita el número de conexiones simultáneas.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contra ataques DDoS.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fk1azkldmvm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disponibilidad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 disponibilidad del sistema debe ser continua con un nivel de servicio para los usuarios de 7 días por 24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w38zg8rgkby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9f5wmtja5ov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Fran: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uu8jrq1vtjk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mantenibilidad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Nuestro sistema dispondrá de la documentación necesaria para que las operaciones de mantenimiento sean ejecutadas con poco esfuerzo.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120" w:lineRule="auto"/>
        <w:rPr>
          <w:b w:val="1"/>
          <w:color w:val="000000"/>
          <w:sz w:val="26"/>
          <w:szCs w:val="26"/>
        </w:rPr>
      </w:pPr>
      <w:bookmarkStart w:colFirst="0" w:colLast="0" w:name="_ivozr06olsi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 portabilidad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implementado en la plataforma de Windows, Linux, Unix,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