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F13D" w14:textId="64D5E8FA" w:rsidR="002220C5" w:rsidRDefault="00B071D4" w:rsidP="00B071D4">
      <w:pPr>
        <w:jc w:val="center"/>
        <w:rPr>
          <w:sz w:val="40"/>
          <w:szCs w:val="40"/>
          <w:lang w:eastAsia="en-IN"/>
        </w:rPr>
      </w:pPr>
      <w:r w:rsidRPr="00B071D4">
        <w:rPr>
          <w:sz w:val="40"/>
          <w:szCs w:val="40"/>
          <w:lang w:eastAsia="en-IN"/>
        </w:rPr>
        <w:t xml:space="preserve">Baseline Analysis and </w:t>
      </w:r>
      <w:r w:rsidR="0062725F">
        <w:rPr>
          <w:sz w:val="40"/>
          <w:szCs w:val="40"/>
          <w:lang w:eastAsia="en-IN"/>
        </w:rPr>
        <w:t>Plan</w:t>
      </w:r>
    </w:p>
    <w:p w14:paraId="21467214" w14:textId="22B48B57" w:rsidR="00F06EA0" w:rsidRDefault="00F06EA0" w:rsidP="00B071D4">
      <w:pPr>
        <w:jc w:val="center"/>
        <w:rPr>
          <w:sz w:val="24"/>
          <w:szCs w:val="24"/>
          <w:lang w:eastAsia="en-IN"/>
        </w:rPr>
      </w:pPr>
      <w:r>
        <w:rPr>
          <w:sz w:val="24"/>
          <w:szCs w:val="24"/>
          <w:lang w:eastAsia="en-IN"/>
        </w:rPr>
        <w:t>Your Store [</w:t>
      </w:r>
      <w:r w:rsidRPr="00F06EA0">
        <w:rPr>
          <w:sz w:val="24"/>
          <w:szCs w:val="24"/>
          <w:lang w:eastAsia="en-IN"/>
        </w:rPr>
        <w:t>daedalus-systems.co.u</w:t>
      </w:r>
      <w:r>
        <w:rPr>
          <w:sz w:val="24"/>
          <w:szCs w:val="24"/>
          <w:lang w:eastAsia="en-IN"/>
        </w:rPr>
        <w:t>k]</w:t>
      </w:r>
    </w:p>
    <w:p w14:paraId="0352406E" w14:textId="71CC682C" w:rsidR="00F06EA0" w:rsidRPr="00401685" w:rsidRDefault="00F0465B" w:rsidP="00F0465B">
      <w:pPr>
        <w:pStyle w:val="Heading1"/>
        <w:rPr>
          <w:rFonts w:ascii="Arial" w:hAnsi="Arial" w:cs="Arial"/>
          <w:lang w:eastAsia="en-IN"/>
        </w:rPr>
      </w:pPr>
      <w:r w:rsidRPr="00401685">
        <w:rPr>
          <w:rFonts w:ascii="Arial" w:hAnsi="Arial" w:cs="Arial"/>
          <w:lang w:eastAsia="en-IN"/>
        </w:rPr>
        <w:t>Security Challenges</w:t>
      </w:r>
    </w:p>
    <w:p w14:paraId="26B63747" w14:textId="04E3C24D" w:rsidR="00653EC3" w:rsidRPr="00401685" w:rsidRDefault="00965CC0" w:rsidP="00F0465B">
      <w:pPr>
        <w:pStyle w:val="Heading2"/>
        <w:rPr>
          <w:rFonts w:ascii="Arial" w:hAnsi="Arial" w:cs="Arial"/>
          <w:lang w:eastAsia="en-IN"/>
        </w:rPr>
      </w:pPr>
      <w:r w:rsidRPr="00401685">
        <w:rPr>
          <w:rFonts w:ascii="Arial" w:hAnsi="Arial" w:cs="Arial"/>
          <w:lang w:eastAsia="en-IN"/>
        </w:rPr>
        <w:t xml:space="preserve">Generic </w:t>
      </w:r>
      <w:r w:rsidR="00653EC3" w:rsidRPr="00401685">
        <w:rPr>
          <w:rFonts w:ascii="Arial" w:hAnsi="Arial" w:cs="Arial"/>
          <w:lang w:eastAsia="en-IN"/>
        </w:rPr>
        <w:t>Security Challenges</w:t>
      </w:r>
      <w:r w:rsidRPr="00401685">
        <w:rPr>
          <w:rFonts w:ascii="Arial" w:hAnsi="Arial" w:cs="Arial"/>
          <w:lang w:eastAsia="en-IN"/>
        </w:rPr>
        <w:t xml:space="preserve"> in E-Commerce Web Applications</w:t>
      </w:r>
    </w:p>
    <w:tbl>
      <w:tblPr>
        <w:tblStyle w:val="TableGrid"/>
        <w:tblW w:w="0" w:type="auto"/>
        <w:tblLook w:val="04A0" w:firstRow="1" w:lastRow="0" w:firstColumn="1" w:lastColumn="0" w:noHBand="0" w:noVBand="1"/>
      </w:tblPr>
      <w:tblGrid>
        <w:gridCol w:w="2263"/>
        <w:gridCol w:w="8215"/>
      </w:tblGrid>
      <w:tr w:rsidR="00653EC3" w:rsidRPr="00653EC3" w14:paraId="171C926C" w14:textId="77777777" w:rsidTr="0030537D">
        <w:tc>
          <w:tcPr>
            <w:tcW w:w="2263" w:type="dxa"/>
            <w:shd w:val="clear" w:color="auto" w:fill="D9E2F3" w:themeFill="accent1" w:themeFillTint="33"/>
          </w:tcPr>
          <w:p w14:paraId="57E0F0CE" w14:textId="64C245CD" w:rsidR="00653EC3" w:rsidRPr="00FE40DE" w:rsidRDefault="00653EC3" w:rsidP="00F06EA0">
            <w:pPr>
              <w:rPr>
                <w:rFonts w:ascii="Arial" w:hAnsi="Arial" w:cs="Arial"/>
                <w:b/>
                <w:bCs/>
                <w:sz w:val="24"/>
                <w:szCs w:val="24"/>
                <w:lang w:eastAsia="en-IN"/>
              </w:rPr>
            </w:pPr>
            <w:r w:rsidRPr="00FE40DE">
              <w:rPr>
                <w:rFonts w:ascii="Arial" w:hAnsi="Arial" w:cs="Arial"/>
                <w:b/>
                <w:bCs/>
                <w:sz w:val="24"/>
                <w:szCs w:val="24"/>
                <w:lang w:eastAsia="en-IN"/>
              </w:rPr>
              <w:t>Issue</w:t>
            </w:r>
          </w:p>
        </w:tc>
        <w:tc>
          <w:tcPr>
            <w:tcW w:w="8215" w:type="dxa"/>
            <w:shd w:val="clear" w:color="auto" w:fill="D9E2F3" w:themeFill="accent1" w:themeFillTint="33"/>
          </w:tcPr>
          <w:p w14:paraId="6B82E1C7" w14:textId="5824E0F4" w:rsidR="00653EC3" w:rsidRPr="00FE40DE" w:rsidRDefault="00653EC3" w:rsidP="00F06EA0">
            <w:pPr>
              <w:rPr>
                <w:rFonts w:ascii="Arial" w:hAnsi="Arial" w:cs="Arial"/>
                <w:b/>
                <w:bCs/>
                <w:sz w:val="24"/>
                <w:szCs w:val="24"/>
                <w:lang w:eastAsia="en-IN"/>
              </w:rPr>
            </w:pPr>
            <w:r w:rsidRPr="00FE40DE">
              <w:rPr>
                <w:rFonts w:ascii="Arial" w:hAnsi="Arial" w:cs="Arial"/>
                <w:b/>
                <w:bCs/>
                <w:sz w:val="24"/>
                <w:szCs w:val="24"/>
                <w:lang w:eastAsia="en-IN"/>
              </w:rPr>
              <w:t>Description</w:t>
            </w:r>
          </w:p>
        </w:tc>
      </w:tr>
      <w:tr w:rsidR="00653EC3" w:rsidRPr="00653EC3" w14:paraId="30B14CC5" w14:textId="77777777" w:rsidTr="00643075">
        <w:tc>
          <w:tcPr>
            <w:tcW w:w="2263" w:type="dxa"/>
          </w:tcPr>
          <w:p w14:paraId="3E29E7EA" w14:textId="25800775" w:rsidR="00653EC3" w:rsidRPr="00653EC3" w:rsidRDefault="00653EC3" w:rsidP="00F06EA0">
            <w:pPr>
              <w:rPr>
                <w:rFonts w:ascii="Arial" w:hAnsi="Arial" w:cs="Arial"/>
                <w:sz w:val="24"/>
                <w:szCs w:val="24"/>
                <w:lang w:eastAsia="en-IN"/>
              </w:rPr>
            </w:pPr>
            <w:r w:rsidRPr="00653EC3">
              <w:rPr>
                <w:rFonts w:ascii="Arial" w:hAnsi="Arial" w:cs="Arial"/>
                <w:sz w:val="24"/>
                <w:szCs w:val="24"/>
                <w:lang w:eastAsia="en-IN"/>
              </w:rPr>
              <w:t>Broken Access Control</w:t>
            </w:r>
          </w:p>
        </w:tc>
        <w:tc>
          <w:tcPr>
            <w:tcW w:w="8215" w:type="dxa"/>
          </w:tcPr>
          <w:p w14:paraId="68B2DC10" w14:textId="7B07EA03" w:rsidR="00F40DEF" w:rsidRPr="00653EC3" w:rsidRDefault="00204A61" w:rsidP="00F06EA0">
            <w:pPr>
              <w:rPr>
                <w:rFonts w:ascii="Arial" w:hAnsi="Arial" w:cs="Arial"/>
                <w:sz w:val="24"/>
                <w:szCs w:val="24"/>
                <w:lang w:eastAsia="en-IN"/>
              </w:rPr>
            </w:pPr>
            <w:r w:rsidRPr="00204A61">
              <w:rPr>
                <w:rFonts w:ascii="Arial" w:hAnsi="Arial" w:cs="Arial"/>
                <w:sz w:val="24"/>
                <w:szCs w:val="24"/>
                <w:lang w:eastAsia="en-IN"/>
              </w:rPr>
              <w:t>Problems with the application resulting from the absence of validation of relevant rights, privileges, or the bypassing or circumvention of the current authorization procedures.</w:t>
            </w:r>
          </w:p>
        </w:tc>
      </w:tr>
      <w:tr w:rsidR="00643075" w:rsidRPr="00653EC3" w14:paraId="4502F92F" w14:textId="77777777" w:rsidTr="00643075">
        <w:tc>
          <w:tcPr>
            <w:tcW w:w="2263" w:type="dxa"/>
          </w:tcPr>
          <w:p w14:paraId="5425561C" w14:textId="79A4F6F9" w:rsidR="00643075" w:rsidRDefault="00643075" w:rsidP="00F06EA0">
            <w:pPr>
              <w:rPr>
                <w:rFonts w:ascii="Arial" w:hAnsi="Arial" w:cs="Arial"/>
                <w:sz w:val="24"/>
                <w:szCs w:val="24"/>
                <w:lang w:eastAsia="en-IN"/>
              </w:rPr>
            </w:pPr>
            <w:r>
              <w:rPr>
                <w:rFonts w:ascii="Arial" w:hAnsi="Arial" w:cs="Arial"/>
                <w:sz w:val="24"/>
                <w:szCs w:val="24"/>
                <w:lang w:eastAsia="en-IN"/>
              </w:rPr>
              <w:t>Cryptographic Failures</w:t>
            </w:r>
          </w:p>
        </w:tc>
        <w:tc>
          <w:tcPr>
            <w:tcW w:w="8215" w:type="dxa"/>
          </w:tcPr>
          <w:p w14:paraId="376551E1" w14:textId="041BBAA1" w:rsidR="00204A61" w:rsidRPr="00643075" w:rsidRDefault="00204A61" w:rsidP="00F06EA0">
            <w:pPr>
              <w:rPr>
                <w:rFonts w:ascii="Arial" w:hAnsi="Arial" w:cs="Arial"/>
                <w:sz w:val="24"/>
                <w:szCs w:val="24"/>
                <w:lang w:eastAsia="en-IN"/>
              </w:rPr>
            </w:pPr>
            <w:r w:rsidRPr="00204A61">
              <w:rPr>
                <w:rFonts w:ascii="Arial" w:hAnsi="Arial" w:cs="Arial"/>
                <w:sz w:val="24"/>
                <w:szCs w:val="24"/>
                <w:lang w:eastAsia="en-IN"/>
              </w:rPr>
              <w:t xml:space="preserve">Application vulnerabilities that enable attackers to sniff clear text data in transit or extract equivalent plaintext from backend </w:t>
            </w:r>
            <w:r w:rsidR="00760887" w:rsidRPr="00204A61">
              <w:rPr>
                <w:rFonts w:ascii="Arial" w:hAnsi="Arial" w:cs="Arial"/>
                <w:sz w:val="24"/>
                <w:szCs w:val="24"/>
                <w:lang w:eastAsia="en-IN"/>
              </w:rPr>
              <w:t>services.</w:t>
            </w:r>
          </w:p>
        </w:tc>
      </w:tr>
      <w:tr w:rsidR="00653EC3" w:rsidRPr="00653EC3" w14:paraId="3425077C" w14:textId="77777777" w:rsidTr="00643075">
        <w:trPr>
          <w:trHeight w:val="774"/>
        </w:trPr>
        <w:tc>
          <w:tcPr>
            <w:tcW w:w="2263" w:type="dxa"/>
          </w:tcPr>
          <w:p w14:paraId="1CDAFE2E" w14:textId="7CF8F529" w:rsidR="00653EC3" w:rsidRPr="00653EC3" w:rsidRDefault="00653EC3" w:rsidP="00F06EA0">
            <w:pPr>
              <w:rPr>
                <w:rFonts w:ascii="Arial" w:hAnsi="Arial" w:cs="Arial"/>
                <w:sz w:val="24"/>
                <w:szCs w:val="24"/>
                <w:lang w:eastAsia="en-IN"/>
              </w:rPr>
            </w:pPr>
            <w:r>
              <w:rPr>
                <w:rFonts w:ascii="Arial" w:hAnsi="Arial" w:cs="Arial"/>
                <w:sz w:val="24"/>
                <w:szCs w:val="24"/>
                <w:lang w:eastAsia="en-IN"/>
              </w:rPr>
              <w:t>Injection</w:t>
            </w:r>
          </w:p>
        </w:tc>
        <w:tc>
          <w:tcPr>
            <w:tcW w:w="8215" w:type="dxa"/>
          </w:tcPr>
          <w:p w14:paraId="1855F1AC" w14:textId="4ABCA782" w:rsidR="00760887" w:rsidRPr="00653EC3" w:rsidRDefault="00760887" w:rsidP="00EF36C8">
            <w:pPr>
              <w:rPr>
                <w:rFonts w:ascii="Arial" w:hAnsi="Arial" w:cs="Arial"/>
                <w:sz w:val="24"/>
                <w:szCs w:val="24"/>
                <w:lang w:eastAsia="en-IN"/>
              </w:rPr>
            </w:pPr>
            <w:r>
              <w:rPr>
                <w:rFonts w:ascii="Arial" w:hAnsi="Arial" w:cs="Arial"/>
                <w:sz w:val="24"/>
                <w:szCs w:val="24"/>
                <w:lang w:eastAsia="en-IN"/>
              </w:rPr>
              <w:t>Weaknesses in a web application that arise due to the lack of validation, filtration, sanitization of user submitted input</w:t>
            </w:r>
            <w:r w:rsidR="00EC7AF6">
              <w:rPr>
                <w:rFonts w:ascii="Arial" w:hAnsi="Arial" w:cs="Arial"/>
                <w:sz w:val="24"/>
                <w:szCs w:val="24"/>
                <w:lang w:eastAsia="en-IN"/>
              </w:rPr>
              <w:t>.</w:t>
            </w:r>
          </w:p>
        </w:tc>
      </w:tr>
      <w:tr w:rsidR="00653EC3" w:rsidRPr="00653EC3" w14:paraId="242EBFD4" w14:textId="77777777" w:rsidTr="00643075">
        <w:tc>
          <w:tcPr>
            <w:tcW w:w="2263" w:type="dxa"/>
          </w:tcPr>
          <w:p w14:paraId="0B9CFC23" w14:textId="46061260" w:rsidR="00653EC3" w:rsidRPr="00653EC3" w:rsidRDefault="00653EC3" w:rsidP="00F06EA0">
            <w:pPr>
              <w:rPr>
                <w:rFonts w:ascii="Arial" w:hAnsi="Arial" w:cs="Arial"/>
                <w:sz w:val="24"/>
                <w:szCs w:val="24"/>
                <w:lang w:eastAsia="en-IN"/>
              </w:rPr>
            </w:pPr>
            <w:r>
              <w:rPr>
                <w:rFonts w:ascii="Arial" w:hAnsi="Arial" w:cs="Arial"/>
                <w:sz w:val="24"/>
                <w:szCs w:val="24"/>
                <w:lang w:eastAsia="en-IN"/>
              </w:rPr>
              <w:t>Security Misconfiguration</w:t>
            </w:r>
          </w:p>
        </w:tc>
        <w:tc>
          <w:tcPr>
            <w:tcW w:w="8215" w:type="dxa"/>
          </w:tcPr>
          <w:p w14:paraId="20818742" w14:textId="3973F80A" w:rsidR="00190BEE" w:rsidRPr="00653EC3" w:rsidRDefault="00190BEE" w:rsidP="00EF36C8">
            <w:pPr>
              <w:rPr>
                <w:rFonts w:ascii="Arial" w:hAnsi="Arial" w:cs="Arial"/>
                <w:sz w:val="24"/>
                <w:szCs w:val="24"/>
                <w:lang w:eastAsia="en-IN"/>
              </w:rPr>
            </w:pPr>
            <w:r w:rsidRPr="00190BEE">
              <w:rPr>
                <w:rFonts w:ascii="Arial" w:hAnsi="Arial" w:cs="Arial"/>
                <w:sz w:val="24"/>
                <w:szCs w:val="24"/>
                <w:lang w:eastAsia="en-IN"/>
              </w:rPr>
              <w:t>Risks in the application because it lacks security hardening, has undesired functionality enabled, has security features deactivated, does not adhere to legitimate security directives or is not configured with secure settings.</w:t>
            </w:r>
          </w:p>
        </w:tc>
      </w:tr>
      <w:tr w:rsidR="00653EC3" w:rsidRPr="00653EC3" w14:paraId="5C77D759" w14:textId="77777777" w:rsidTr="00643075">
        <w:tc>
          <w:tcPr>
            <w:tcW w:w="2263" w:type="dxa"/>
          </w:tcPr>
          <w:p w14:paraId="3081DB1E" w14:textId="31D92440" w:rsidR="00653EC3" w:rsidRPr="00653EC3" w:rsidRDefault="00643075" w:rsidP="00643075">
            <w:pPr>
              <w:rPr>
                <w:rFonts w:ascii="Arial" w:hAnsi="Arial" w:cs="Arial"/>
                <w:sz w:val="24"/>
                <w:szCs w:val="24"/>
                <w:lang w:eastAsia="en-IN"/>
              </w:rPr>
            </w:pPr>
            <w:r w:rsidRPr="00643075">
              <w:rPr>
                <w:rFonts w:ascii="Arial" w:hAnsi="Arial" w:cs="Arial"/>
                <w:sz w:val="24"/>
                <w:szCs w:val="24"/>
                <w:lang w:eastAsia="en-IN"/>
              </w:rPr>
              <w:t>Vulnerable and Outdated Components</w:t>
            </w:r>
          </w:p>
        </w:tc>
        <w:tc>
          <w:tcPr>
            <w:tcW w:w="8215" w:type="dxa"/>
          </w:tcPr>
          <w:p w14:paraId="00BFE319" w14:textId="0509499A" w:rsidR="00190BEE" w:rsidRPr="00653EC3" w:rsidRDefault="00557A69" w:rsidP="00EF36C8">
            <w:pPr>
              <w:rPr>
                <w:rFonts w:ascii="Arial" w:hAnsi="Arial" w:cs="Arial"/>
                <w:sz w:val="24"/>
                <w:szCs w:val="24"/>
                <w:lang w:eastAsia="en-IN"/>
              </w:rPr>
            </w:pPr>
            <w:r w:rsidRPr="00557A69">
              <w:rPr>
                <w:rFonts w:ascii="Arial" w:hAnsi="Arial" w:cs="Arial"/>
                <w:sz w:val="24"/>
                <w:szCs w:val="24"/>
                <w:lang w:eastAsia="en-IN"/>
              </w:rPr>
              <w:t>Vulnerabilities that occur because the installed packages are out-of-date, legacy, plagued with known vulnerabilities, and not regularly patched under a patch management framework.</w:t>
            </w:r>
          </w:p>
        </w:tc>
      </w:tr>
      <w:tr w:rsidR="00653EC3" w:rsidRPr="00653EC3" w14:paraId="68212E68" w14:textId="77777777" w:rsidTr="00643075">
        <w:tc>
          <w:tcPr>
            <w:tcW w:w="2263" w:type="dxa"/>
          </w:tcPr>
          <w:p w14:paraId="7C8D640C" w14:textId="57592AC9" w:rsidR="00653EC3" w:rsidRPr="00653EC3" w:rsidRDefault="00643075" w:rsidP="00F06EA0">
            <w:pPr>
              <w:rPr>
                <w:rFonts w:ascii="Arial" w:hAnsi="Arial" w:cs="Arial"/>
                <w:sz w:val="24"/>
                <w:szCs w:val="24"/>
                <w:lang w:eastAsia="en-IN"/>
              </w:rPr>
            </w:pPr>
            <w:r w:rsidRPr="00643075">
              <w:rPr>
                <w:rFonts w:ascii="Arial" w:hAnsi="Arial" w:cs="Arial"/>
                <w:sz w:val="24"/>
                <w:szCs w:val="24"/>
                <w:lang w:eastAsia="en-IN"/>
              </w:rPr>
              <w:t>Identification and Authentication Failures</w:t>
            </w:r>
          </w:p>
        </w:tc>
        <w:tc>
          <w:tcPr>
            <w:tcW w:w="8215" w:type="dxa"/>
          </w:tcPr>
          <w:p w14:paraId="5744092F" w14:textId="6268DAE2" w:rsidR="00DD5350" w:rsidRPr="00653EC3" w:rsidRDefault="00DD5350" w:rsidP="00461D54">
            <w:pPr>
              <w:rPr>
                <w:rFonts w:ascii="Arial" w:hAnsi="Arial" w:cs="Arial"/>
                <w:sz w:val="24"/>
                <w:szCs w:val="24"/>
                <w:lang w:eastAsia="en-IN"/>
              </w:rPr>
            </w:pPr>
            <w:r w:rsidRPr="00DD5350">
              <w:rPr>
                <w:rFonts w:ascii="Arial" w:hAnsi="Arial" w:cs="Arial"/>
                <w:sz w:val="24"/>
                <w:szCs w:val="24"/>
                <w:lang w:eastAsia="en-IN"/>
              </w:rPr>
              <w:t>Lack of restrictions on authentication aspects such as password complexity and reusability, simple password retrieval functionalities, usage of default passwords, inadequate session management and handling, and absence of multi-factor authentication controls give rise to these problems in an application.</w:t>
            </w:r>
          </w:p>
        </w:tc>
      </w:tr>
      <w:tr w:rsidR="00643075" w:rsidRPr="00653EC3" w14:paraId="0B986D31" w14:textId="77777777" w:rsidTr="00643075">
        <w:tc>
          <w:tcPr>
            <w:tcW w:w="2263" w:type="dxa"/>
          </w:tcPr>
          <w:p w14:paraId="259B1623" w14:textId="4CFED8AC" w:rsidR="00643075" w:rsidRPr="00643075" w:rsidRDefault="00643075" w:rsidP="00643075">
            <w:pPr>
              <w:rPr>
                <w:rFonts w:ascii="Arial" w:hAnsi="Arial" w:cs="Arial"/>
                <w:sz w:val="24"/>
                <w:szCs w:val="24"/>
                <w:lang w:eastAsia="en-IN"/>
              </w:rPr>
            </w:pPr>
            <w:r w:rsidRPr="00643075">
              <w:rPr>
                <w:rFonts w:ascii="Arial" w:hAnsi="Arial" w:cs="Arial"/>
                <w:sz w:val="24"/>
                <w:szCs w:val="24"/>
                <w:lang w:eastAsia="en-IN"/>
              </w:rPr>
              <w:t>Server-Side Request Forgery</w:t>
            </w:r>
          </w:p>
        </w:tc>
        <w:tc>
          <w:tcPr>
            <w:tcW w:w="8215" w:type="dxa"/>
          </w:tcPr>
          <w:p w14:paraId="49ACF74F" w14:textId="1109899A" w:rsidR="00643075" w:rsidRPr="00653EC3" w:rsidRDefault="004D6C62" w:rsidP="00F06EA0">
            <w:pPr>
              <w:rPr>
                <w:rFonts w:ascii="Arial" w:hAnsi="Arial" w:cs="Arial"/>
                <w:sz w:val="24"/>
                <w:szCs w:val="24"/>
                <w:lang w:eastAsia="en-IN"/>
              </w:rPr>
            </w:pPr>
            <w:r w:rsidRPr="004D6C62">
              <w:rPr>
                <w:rFonts w:ascii="Arial" w:hAnsi="Arial" w:cs="Arial"/>
                <w:sz w:val="24"/>
                <w:szCs w:val="24"/>
                <w:lang w:eastAsia="en-IN"/>
              </w:rPr>
              <w:t>SSRF vulnerabilities arise when a web application retrieves a remote object without verifying the URL defined by the user. Even when secured by a firewall, VPN, or other sort of network access control lists, it enables the ability to force a programme to submit a specially constructed request to an unexpected address</w:t>
            </w:r>
            <w:r>
              <w:rPr>
                <w:rFonts w:ascii="Arial" w:hAnsi="Arial" w:cs="Arial"/>
                <w:sz w:val="24"/>
                <w:szCs w:val="24"/>
                <w:lang w:eastAsia="en-IN"/>
              </w:rPr>
              <w:t>.</w:t>
            </w:r>
          </w:p>
        </w:tc>
      </w:tr>
    </w:tbl>
    <w:p w14:paraId="1DCD4222" w14:textId="3F8B92BA" w:rsidR="00993639" w:rsidRDefault="00993639" w:rsidP="00F06EA0">
      <w:pPr>
        <w:rPr>
          <w:rFonts w:ascii="Arial" w:hAnsi="Arial" w:cs="Arial"/>
          <w:sz w:val="24"/>
          <w:szCs w:val="24"/>
          <w:lang w:eastAsia="en-IN"/>
        </w:rPr>
      </w:pPr>
    </w:p>
    <w:p w14:paraId="6696206F" w14:textId="471307EF" w:rsidR="00F06EA0" w:rsidRPr="00401685" w:rsidRDefault="00965CC0" w:rsidP="00F0465B">
      <w:pPr>
        <w:pStyle w:val="Heading2"/>
        <w:rPr>
          <w:rFonts w:ascii="Arial" w:hAnsi="Arial" w:cs="Arial"/>
          <w:lang w:eastAsia="en-IN"/>
        </w:rPr>
      </w:pPr>
      <w:r w:rsidRPr="00401685">
        <w:rPr>
          <w:rFonts w:ascii="Arial" w:hAnsi="Arial" w:cs="Arial"/>
          <w:lang w:eastAsia="en-IN"/>
        </w:rPr>
        <w:t>Unique Security Challenges in E-Commerce Web Applications</w:t>
      </w:r>
    </w:p>
    <w:tbl>
      <w:tblPr>
        <w:tblStyle w:val="TableGrid"/>
        <w:tblW w:w="10627" w:type="dxa"/>
        <w:tblLook w:val="04A0" w:firstRow="1" w:lastRow="0" w:firstColumn="1" w:lastColumn="0" w:noHBand="0" w:noVBand="1"/>
      </w:tblPr>
      <w:tblGrid>
        <w:gridCol w:w="2499"/>
        <w:gridCol w:w="8128"/>
      </w:tblGrid>
      <w:tr w:rsidR="00965CC0" w14:paraId="646E6D8A" w14:textId="77777777" w:rsidTr="0030537D">
        <w:tc>
          <w:tcPr>
            <w:tcW w:w="2499" w:type="dxa"/>
            <w:shd w:val="clear" w:color="auto" w:fill="D9E2F3" w:themeFill="accent1" w:themeFillTint="33"/>
          </w:tcPr>
          <w:p w14:paraId="53A950E6" w14:textId="5CAEF288" w:rsidR="00965CC0" w:rsidRPr="00F712C6" w:rsidRDefault="00965CC0" w:rsidP="00F06EA0">
            <w:pPr>
              <w:rPr>
                <w:rFonts w:ascii="Arial" w:hAnsi="Arial" w:cs="Arial"/>
                <w:b/>
                <w:bCs/>
                <w:sz w:val="24"/>
                <w:szCs w:val="24"/>
                <w:lang w:eastAsia="en-IN"/>
              </w:rPr>
            </w:pPr>
            <w:r w:rsidRPr="00F712C6">
              <w:rPr>
                <w:rFonts w:ascii="Arial" w:hAnsi="Arial" w:cs="Arial"/>
                <w:b/>
                <w:bCs/>
                <w:sz w:val="24"/>
                <w:szCs w:val="24"/>
                <w:lang w:eastAsia="en-IN"/>
              </w:rPr>
              <w:t>Issue</w:t>
            </w:r>
          </w:p>
        </w:tc>
        <w:tc>
          <w:tcPr>
            <w:tcW w:w="8128" w:type="dxa"/>
            <w:shd w:val="clear" w:color="auto" w:fill="D9E2F3" w:themeFill="accent1" w:themeFillTint="33"/>
          </w:tcPr>
          <w:p w14:paraId="21917627" w14:textId="42CA495A" w:rsidR="00965CC0" w:rsidRPr="00F712C6" w:rsidRDefault="00965CC0" w:rsidP="00F06EA0">
            <w:pPr>
              <w:rPr>
                <w:rFonts w:ascii="Arial" w:hAnsi="Arial" w:cs="Arial"/>
                <w:b/>
                <w:bCs/>
                <w:sz w:val="24"/>
                <w:szCs w:val="24"/>
                <w:lang w:eastAsia="en-IN"/>
              </w:rPr>
            </w:pPr>
            <w:r w:rsidRPr="00F712C6">
              <w:rPr>
                <w:rFonts w:ascii="Arial" w:hAnsi="Arial" w:cs="Arial"/>
                <w:b/>
                <w:bCs/>
                <w:sz w:val="24"/>
                <w:szCs w:val="24"/>
                <w:lang w:eastAsia="en-IN"/>
              </w:rPr>
              <w:t>Description</w:t>
            </w:r>
          </w:p>
        </w:tc>
      </w:tr>
      <w:tr w:rsidR="00965CC0" w14:paraId="095D7E72" w14:textId="77777777" w:rsidTr="00FE40DE">
        <w:tc>
          <w:tcPr>
            <w:tcW w:w="2499" w:type="dxa"/>
          </w:tcPr>
          <w:p w14:paraId="7B6D29E3" w14:textId="240C6F3F" w:rsidR="00965CC0" w:rsidRDefault="00965CC0" w:rsidP="00F06EA0">
            <w:pPr>
              <w:rPr>
                <w:rFonts w:ascii="Arial" w:hAnsi="Arial" w:cs="Arial"/>
                <w:sz w:val="24"/>
                <w:szCs w:val="24"/>
                <w:lang w:eastAsia="en-IN"/>
              </w:rPr>
            </w:pPr>
            <w:r>
              <w:rPr>
                <w:rFonts w:ascii="Arial" w:hAnsi="Arial" w:cs="Arial"/>
                <w:sz w:val="24"/>
                <w:szCs w:val="24"/>
                <w:lang w:eastAsia="en-IN"/>
              </w:rPr>
              <w:t>Pa</w:t>
            </w:r>
            <w:r w:rsidR="003F79D6">
              <w:rPr>
                <w:rFonts w:ascii="Arial" w:hAnsi="Arial" w:cs="Arial"/>
                <w:sz w:val="24"/>
                <w:szCs w:val="24"/>
                <w:lang w:eastAsia="en-IN"/>
              </w:rPr>
              <w:t>yment Gateway Compliance</w:t>
            </w:r>
          </w:p>
        </w:tc>
        <w:tc>
          <w:tcPr>
            <w:tcW w:w="8128" w:type="dxa"/>
          </w:tcPr>
          <w:p w14:paraId="25ECD2BE" w14:textId="60ECB8B5" w:rsidR="00965CC0" w:rsidRDefault="00F40E23" w:rsidP="00F06EA0">
            <w:pPr>
              <w:rPr>
                <w:rFonts w:ascii="Arial" w:hAnsi="Arial" w:cs="Arial"/>
                <w:sz w:val="24"/>
                <w:szCs w:val="24"/>
                <w:lang w:eastAsia="en-IN"/>
              </w:rPr>
            </w:pPr>
            <w:r w:rsidRPr="00F40E23">
              <w:rPr>
                <w:rFonts w:ascii="Arial" w:hAnsi="Arial" w:cs="Arial"/>
                <w:sz w:val="24"/>
                <w:szCs w:val="24"/>
                <w:lang w:eastAsia="en-IN"/>
              </w:rPr>
              <w:t>PCI DSS is a set of security guidelines meant to guarantee that ALL businesses who take, handle, store, or transport payment information maintain a secure environment.</w:t>
            </w:r>
          </w:p>
        </w:tc>
      </w:tr>
      <w:tr w:rsidR="00965CC0" w14:paraId="12ADC199" w14:textId="77777777" w:rsidTr="00FE40DE">
        <w:tc>
          <w:tcPr>
            <w:tcW w:w="2499" w:type="dxa"/>
          </w:tcPr>
          <w:p w14:paraId="62C89076" w14:textId="006684FA" w:rsidR="00965CC0" w:rsidRDefault="003F79D6" w:rsidP="00F06EA0">
            <w:pPr>
              <w:rPr>
                <w:rFonts w:ascii="Arial" w:hAnsi="Arial" w:cs="Arial"/>
                <w:sz w:val="24"/>
                <w:szCs w:val="24"/>
                <w:lang w:eastAsia="en-IN"/>
              </w:rPr>
            </w:pPr>
            <w:r>
              <w:rPr>
                <w:rFonts w:ascii="Arial" w:hAnsi="Arial" w:cs="Arial"/>
                <w:sz w:val="24"/>
                <w:szCs w:val="24"/>
                <w:lang w:eastAsia="en-IN"/>
              </w:rPr>
              <w:t>ISMS Compliance</w:t>
            </w:r>
          </w:p>
        </w:tc>
        <w:tc>
          <w:tcPr>
            <w:tcW w:w="8128" w:type="dxa"/>
          </w:tcPr>
          <w:p w14:paraId="435AEFC9" w14:textId="6AC5525D" w:rsidR="00965CC0" w:rsidRDefault="001357CD" w:rsidP="00F06EA0">
            <w:pPr>
              <w:rPr>
                <w:rFonts w:ascii="Arial" w:hAnsi="Arial" w:cs="Arial"/>
                <w:sz w:val="24"/>
                <w:szCs w:val="24"/>
                <w:lang w:eastAsia="en-IN"/>
              </w:rPr>
            </w:pPr>
            <w:r w:rsidRPr="001357CD">
              <w:rPr>
                <w:rFonts w:ascii="Arial" w:hAnsi="Arial" w:cs="Arial"/>
                <w:sz w:val="24"/>
                <w:szCs w:val="24"/>
                <w:lang w:eastAsia="en-IN"/>
              </w:rPr>
              <w:t>ISO/IEC 27001:2013 outlines the standards for creating, implementing, maintaining, and constantly improving an organization's information security management system.</w:t>
            </w:r>
          </w:p>
        </w:tc>
      </w:tr>
      <w:tr w:rsidR="00965CC0" w14:paraId="0D532B1F" w14:textId="77777777" w:rsidTr="00FE40DE">
        <w:trPr>
          <w:trHeight w:val="91"/>
        </w:trPr>
        <w:tc>
          <w:tcPr>
            <w:tcW w:w="2499" w:type="dxa"/>
          </w:tcPr>
          <w:p w14:paraId="2EE8BA50" w14:textId="296D0598" w:rsidR="00965CC0" w:rsidRDefault="00C460DB" w:rsidP="00F06EA0">
            <w:pPr>
              <w:rPr>
                <w:rFonts w:ascii="Arial" w:hAnsi="Arial" w:cs="Arial"/>
                <w:sz w:val="24"/>
                <w:szCs w:val="24"/>
                <w:lang w:eastAsia="en-IN"/>
              </w:rPr>
            </w:pPr>
            <w:r>
              <w:rPr>
                <w:rFonts w:ascii="Arial" w:hAnsi="Arial" w:cs="Arial"/>
                <w:sz w:val="24"/>
                <w:szCs w:val="24"/>
                <w:lang w:eastAsia="en-IN"/>
              </w:rPr>
              <w:t>GDPR Compliance</w:t>
            </w:r>
          </w:p>
        </w:tc>
        <w:tc>
          <w:tcPr>
            <w:tcW w:w="8128" w:type="dxa"/>
          </w:tcPr>
          <w:p w14:paraId="31405D97" w14:textId="53C6D198" w:rsidR="00965CC0" w:rsidRDefault="001357CD" w:rsidP="00F06EA0">
            <w:pPr>
              <w:rPr>
                <w:rFonts w:ascii="Arial" w:hAnsi="Arial" w:cs="Arial"/>
                <w:sz w:val="24"/>
                <w:szCs w:val="24"/>
                <w:lang w:eastAsia="en-IN"/>
              </w:rPr>
            </w:pPr>
            <w:r w:rsidRPr="001357CD">
              <w:rPr>
                <w:rFonts w:ascii="Arial" w:hAnsi="Arial" w:cs="Arial"/>
                <w:sz w:val="24"/>
                <w:szCs w:val="24"/>
                <w:lang w:eastAsia="en-IN"/>
              </w:rPr>
              <w:t>The GDPR (General Data Protection Regulation) establishes some responsibilities that enterprises must adhere to that restrict how personal data may be used, processed, and stored.</w:t>
            </w:r>
          </w:p>
        </w:tc>
      </w:tr>
      <w:tr w:rsidR="00965CC0" w14:paraId="0F9FDB93" w14:textId="77777777" w:rsidTr="00FE40DE">
        <w:tc>
          <w:tcPr>
            <w:tcW w:w="2499" w:type="dxa"/>
          </w:tcPr>
          <w:p w14:paraId="4AA9FFC1" w14:textId="559FF7BC" w:rsidR="00965CC0" w:rsidRDefault="00C460DB" w:rsidP="00F06EA0">
            <w:pPr>
              <w:rPr>
                <w:rFonts w:ascii="Arial" w:hAnsi="Arial" w:cs="Arial"/>
                <w:sz w:val="24"/>
                <w:szCs w:val="24"/>
                <w:lang w:eastAsia="en-IN"/>
              </w:rPr>
            </w:pPr>
            <w:r>
              <w:rPr>
                <w:rFonts w:ascii="Arial" w:hAnsi="Arial" w:cs="Arial"/>
                <w:sz w:val="24"/>
                <w:szCs w:val="24"/>
                <w:lang w:eastAsia="en-IN"/>
              </w:rPr>
              <w:t>Business Logic Flaw</w:t>
            </w:r>
          </w:p>
        </w:tc>
        <w:tc>
          <w:tcPr>
            <w:tcW w:w="8128" w:type="dxa"/>
          </w:tcPr>
          <w:p w14:paraId="76C5717E" w14:textId="65DF64AD" w:rsidR="00965CC0" w:rsidRDefault="001357CD" w:rsidP="00F06EA0">
            <w:pPr>
              <w:rPr>
                <w:rFonts w:ascii="Arial" w:hAnsi="Arial" w:cs="Arial"/>
                <w:sz w:val="24"/>
                <w:szCs w:val="24"/>
                <w:lang w:eastAsia="en-IN"/>
              </w:rPr>
            </w:pPr>
            <w:r w:rsidRPr="001357CD">
              <w:rPr>
                <w:rFonts w:ascii="Arial" w:hAnsi="Arial" w:cs="Arial"/>
                <w:sz w:val="24"/>
                <w:szCs w:val="24"/>
                <w:lang w:eastAsia="en-IN"/>
              </w:rPr>
              <w:t>Business logic problems arise when a web application accepts altered and tampered data unintentionally due to the fact that the payloads, although being erroneous, conform to the standards of the underlying code.</w:t>
            </w:r>
          </w:p>
        </w:tc>
      </w:tr>
    </w:tbl>
    <w:p w14:paraId="543C752D" w14:textId="791C477E" w:rsidR="005F6CD7" w:rsidRDefault="00AC2531" w:rsidP="00F06EA0">
      <w:pPr>
        <w:rPr>
          <w:rFonts w:ascii="Arial" w:hAnsi="Arial" w:cs="Arial"/>
          <w:sz w:val="24"/>
          <w:szCs w:val="24"/>
          <w:lang w:eastAsia="en-IN"/>
        </w:rPr>
      </w:pPr>
      <w:r>
        <w:rPr>
          <w:rFonts w:ascii="Arial" w:hAnsi="Arial" w:cs="Arial"/>
          <w:sz w:val="24"/>
          <w:szCs w:val="24"/>
          <w:lang w:eastAsia="en-IN"/>
        </w:rPr>
        <w:br/>
      </w:r>
      <w:r>
        <w:rPr>
          <w:rFonts w:ascii="Arial" w:hAnsi="Arial" w:cs="Arial"/>
          <w:sz w:val="24"/>
          <w:szCs w:val="24"/>
          <w:lang w:eastAsia="en-IN"/>
        </w:rPr>
        <w:br/>
      </w:r>
    </w:p>
    <w:p w14:paraId="4CEFB6A4" w14:textId="77777777" w:rsidR="005F6CD7" w:rsidRDefault="005F6CD7">
      <w:pPr>
        <w:rPr>
          <w:rFonts w:ascii="Arial" w:hAnsi="Arial" w:cs="Arial"/>
          <w:sz w:val="24"/>
          <w:szCs w:val="24"/>
          <w:lang w:eastAsia="en-IN"/>
        </w:rPr>
      </w:pPr>
      <w:r>
        <w:rPr>
          <w:rFonts w:ascii="Arial" w:hAnsi="Arial" w:cs="Arial"/>
          <w:sz w:val="24"/>
          <w:szCs w:val="24"/>
          <w:lang w:eastAsia="en-IN"/>
        </w:rPr>
        <w:br w:type="page"/>
      </w:r>
    </w:p>
    <w:p w14:paraId="7C64FAA4" w14:textId="52A93979" w:rsidR="00C460DB" w:rsidRPr="00401685" w:rsidRDefault="00F0465B" w:rsidP="00F0465B">
      <w:pPr>
        <w:pStyle w:val="Heading1"/>
        <w:rPr>
          <w:rFonts w:ascii="Arial" w:hAnsi="Arial" w:cs="Arial"/>
          <w:lang w:eastAsia="en-IN"/>
        </w:rPr>
      </w:pPr>
      <w:r w:rsidRPr="00401685">
        <w:rPr>
          <w:rFonts w:ascii="Arial" w:hAnsi="Arial" w:cs="Arial"/>
          <w:lang w:eastAsia="en-IN"/>
        </w:rPr>
        <w:lastRenderedPageBreak/>
        <w:t>Assessment Toolset</w:t>
      </w:r>
    </w:p>
    <w:tbl>
      <w:tblPr>
        <w:tblStyle w:val="TableGrid"/>
        <w:tblW w:w="0" w:type="auto"/>
        <w:tblLook w:val="04A0" w:firstRow="1" w:lastRow="0" w:firstColumn="1" w:lastColumn="0" w:noHBand="0" w:noVBand="1"/>
      </w:tblPr>
      <w:tblGrid>
        <w:gridCol w:w="3151"/>
        <w:gridCol w:w="2938"/>
        <w:gridCol w:w="1764"/>
      </w:tblGrid>
      <w:tr w:rsidR="00C460DB" w14:paraId="6AA945C9" w14:textId="77777777" w:rsidTr="00EE366F">
        <w:tc>
          <w:tcPr>
            <w:tcW w:w="3151" w:type="dxa"/>
            <w:shd w:val="clear" w:color="auto" w:fill="D9E2F3" w:themeFill="accent1" w:themeFillTint="33"/>
          </w:tcPr>
          <w:p w14:paraId="5EB656BF" w14:textId="084B92B4" w:rsidR="00C460DB" w:rsidRPr="00F712C6" w:rsidRDefault="00C460DB" w:rsidP="00F06EA0">
            <w:pPr>
              <w:rPr>
                <w:rFonts w:ascii="Arial" w:hAnsi="Arial" w:cs="Arial"/>
                <w:b/>
                <w:bCs/>
                <w:sz w:val="24"/>
                <w:szCs w:val="24"/>
                <w:lang w:eastAsia="en-IN"/>
              </w:rPr>
            </w:pPr>
            <w:r w:rsidRPr="00F712C6">
              <w:rPr>
                <w:rFonts w:ascii="Arial" w:hAnsi="Arial" w:cs="Arial"/>
                <w:b/>
                <w:bCs/>
                <w:sz w:val="24"/>
                <w:szCs w:val="24"/>
                <w:lang w:eastAsia="en-IN"/>
              </w:rPr>
              <w:t>Name</w:t>
            </w:r>
          </w:p>
        </w:tc>
        <w:tc>
          <w:tcPr>
            <w:tcW w:w="2938" w:type="dxa"/>
            <w:shd w:val="clear" w:color="auto" w:fill="D9E2F3" w:themeFill="accent1" w:themeFillTint="33"/>
          </w:tcPr>
          <w:p w14:paraId="142AD520" w14:textId="7BEA7E78" w:rsidR="00C460DB" w:rsidRPr="00F712C6" w:rsidRDefault="00C460DB" w:rsidP="00F06EA0">
            <w:pPr>
              <w:rPr>
                <w:rFonts w:ascii="Arial" w:hAnsi="Arial" w:cs="Arial"/>
                <w:b/>
                <w:bCs/>
                <w:sz w:val="24"/>
                <w:szCs w:val="24"/>
                <w:lang w:eastAsia="en-IN"/>
              </w:rPr>
            </w:pPr>
            <w:r w:rsidRPr="00F712C6">
              <w:rPr>
                <w:rFonts w:ascii="Arial" w:hAnsi="Arial" w:cs="Arial"/>
                <w:b/>
                <w:bCs/>
                <w:sz w:val="24"/>
                <w:szCs w:val="24"/>
                <w:lang w:eastAsia="en-IN"/>
              </w:rPr>
              <w:t>Purpose</w:t>
            </w:r>
          </w:p>
        </w:tc>
        <w:tc>
          <w:tcPr>
            <w:tcW w:w="1764" w:type="dxa"/>
            <w:shd w:val="clear" w:color="auto" w:fill="D9E2F3" w:themeFill="accent1" w:themeFillTint="33"/>
          </w:tcPr>
          <w:p w14:paraId="4A3EEA24" w14:textId="18E8005E" w:rsidR="00C460DB" w:rsidRPr="00F712C6" w:rsidRDefault="00C460DB" w:rsidP="00F06EA0">
            <w:pPr>
              <w:rPr>
                <w:rFonts w:ascii="Arial" w:hAnsi="Arial" w:cs="Arial"/>
                <w:b/>
                <w:bCs/>
                <w:sz w:val="24"/>
                <w:szCs w:val="24"/>
                <w:lang w:eastAsia="en-IN"/>
              </w:rPr>
            </w:pPr>
            <w:r w:rsidRPr="00F712C6">
              <w:rPr>
                <w:rFonts w:ascii="Arial" w:hAnsi="Arial" w:cs="Arial"/>
                <w:b/>
                <w:bCs/>
                <w:sz w:val="24"/>
                <w:szCs w:val="24"/>
                <w:lang w:eastAsia="en-IN"/>
              </w:rPr>
              <w:t>Type</w:t>
            </w:r>
          </w:p>
        </w:tc>
      </w:tr>
      <w:tr w:rsidR="00C460DB" w14:paraId="175D4A48" w14:textId="77777777" w:rsidTr="00EE366F">
        <w:tc>
          <w:tcPr>
            <w:tcW w:w="3151" w:type="dxa"/>
          </w:tcPr>
          <w:p w14:paraId="7AE720A2" w14:textId="25D8A404" w:rsidR="00C460DB" w:rsidRDefault="00C460DB" w:rsidP="00F06EA0">
            <w:pPr>
              <w:rPr>
                <w:rFonts w:ascii="Arial" w:hAnsi="Arial" w:cs="Arial"/>
                <w:sz w:val="24"/>
                <w:szCs w:val="24"/>
                <w:lang w:eastAsia="en-IN"/>
              </w:rPr>
            </w:pPr>
            <w:r>
              <w:rPr>
                <w:rFonts w:ascii="Arial" w:hAnsi="Arial" w:cs="Arial"/>
                <w:sz w:val="24"/>
                <w:szCs w:val="24"/>
                <w:lang w:eastAsia="en-IN"/>
              </w:rPr>
              <w:t>OpenVAS</w:t>
            </w:r>
          </w:p>
        </w:tc>
        <w:tc>
          <w:tcPr>
            <w:tcW w:w="2938" w:type="dxa"/>
          </w:tcPr>
          <w:p w14:paraId="0FDBE748" w14:textId="178604BB" w:rsidR="00C460DB" w:rsidRDefault="00C460DB" w:rsidP="00F06EA0">
            <w:pPr>
              <w:rPr>
                <w:rFonts w:ascii="Arial" w:hAnsi="Arial" w:cs="Arial"/>
                <w:sz w:val="24"/>
                <w:szCs w:val="24"/>
                <w:lang w:eastAsia="en-IN"/>
              </w:rPr>
            </w:pPr>
            <w:r>
              <w:rPr>
                <w:rFonts w:ascii="Arial" w:hAnsi="Arial" w:cs="Arial"/>
                <w:sz w:val="24"/>
                <w:szCs w:val="24"/>
                <w:lang w:eastAsia="en-IN"/>
              </w:rPr>
              <w:t>Vulnerability Scanning</w:t>
            </w:r>
          </w:p>
        </w:tc>
        <w:tc>
          <w:tcPr>
            <w:tcW w:w="1764" w:type="dxa"/>
          </w:tcPr>
          <w:p w14:paraId="02447586" w14:textId="60CF2ADB" w:rsidR="00C460DB" w:rsidRDefault="00C460DB" w:rsidP="00F06EA0">
            <w:pPr>
              <w:rPr>
                <w:rFonts w:ascii="Arial" w:hAnsi="Arial" w:cs="Arial"/>
                <w:sz w:val="24"/>
                <w:szCs w:val="24"/>
                <w:lang w:eastAsia="en-IN"/>
              </w:rPr>
            </w:pPr>
            <w:r>
              <w:rPr>
                <w:rFonts w:ascii="Arial" w:hAnsi="Arial" w:cs="Arial"/>
                <w:sz w:val="24"/>
                <w:szCs w:val="24"/>
                <w:lang w:eastAsia="en-IN"/>
              </w:rPr>
              <w:t>Open Source</w:t>
            </w:r>
          </w:p>
        </w:tc>
      </w:tr>
      <w:tr w:rsidR="00C460DB" w14:paraId="56CC9B31" w14:textId="77777777" w:rsidTr="00EE366F">
        <w:tc>
          <w:tcPr>
            <w:tcW w:w="3151" w:type="dxa"/>
          </w:tcPr>
          <w:p w14:paraId="70F77343" w14:textId="220A9451" w:rsidR="00C460DB" w:rsidRDefault="00C460DB" w:rsidP="00F06EA0">
            <w:pPr>
              <w:rPr>
                <w:rFonts w:ascii="Arial" w:hAnsi="Arial" w:cs="Arial"/>
                <w:sz w:val="24"/>
                <w:szCs w:val="24"/>
                <w:lang w:eastAsia="en-IN"/>
              </w:rPr>
            </w:pPr>
            <w:r>
              <w:rPr>
                <w:rFonts w:ascii="Arial" w:hAnsi="Arial" w:cs="Arial"/>
                <w:sz w:val="24"/>
                <w:szCs w:val="24"/>
                <w:lang w:eastAsia="en-IN"/>
              </w:rPr>
              <w:t>Nessus</w:t>
            </w:r>
          </w:p>
        </w:tc>
        <w:tc>
          <w:tcPr>
            <w:tcW w:w="2938" w:type="dxa"/>
          </w:tcPr>
          <w:p w14:paraId="600DD0A4" w14:textId="67408995" w:rsidR="00C460DB" w:rsidRDefault="00C460DB" w:rsidP="00F06EA0">
            <w:pPr>
              <w:rPr>
                <w:rFonts w:ascii="Arial" w:hAnsi="Arial" w:cs="Arial"/>
                <w:sz w:val="24"/>
                <w:szCs w:val="24"/>
                <w:lang w:eastAsia="en-IN"/>
              </w:rPr>
            </w:pPr>
            <w:r>
              <w:rPr>
                <w:rFonts w:ascii="Arial" w:hAnsi="Arial" w:cs="Arial"/>
                <w:sz w:val="24"/>
                <w:szCs w:val="24"/>
                <w:lang w:eastAsia="en-IN"/>
              </w:rPr>
              <w:t>Vulnerability Scanning</w:t>
            </w:r>
          </w:p>
        </w:tc>
        <w:tc>
          <w:tcPr>
            <w:tcW w:w="1764" w:type="dxa"/>
          </w:tcPr>
          <w:p w14:paraId="0D0A14CC" w14:textId="01E016F1" w:rsidR="00C460DB" w:rsidRDefault="00C460DB" w:rsidP="00F06EA0">
            <w:pPr>
              <w:rPr>
                <w:rFonts w:ascii="Arial" w:hAnsi="Arial" w:cs="Arial"/>
                <w:sz w:val="24"/>
                <w:szCs w:val="24"/>
                <w:lang w:eastAsia="en-IN"/>
              </w:rPr>
            </w:pPr>
            <w:r>
              <w:rPr>
                <w:rFonts w:ascii="Arial" w:hAnsi="Arial" w:cs="Arial"/>
                <w:sz w:val="24"/>
                <w:szCs w:val="24"/>
                <w:lang w:eastAsia="en-IN"/>
              </w:rPr>
              <w:t>Freemium</w:t>
            </w:r>
          </w:p>
        </w:tc>
      </w:tr>
      <w:tr w:rsidR="00C460DB" w14:paraId="6C11C6E0" w14:textId="77777777" w:rsidTr="00EE366F">
        <w:tc>
          <w:tcPr>
            <w:tcW w:w="3151" w:type="dxa"/>
          </w:tcPr>
          <w:p w14:paraId="026A92C7" w14:textId="15492C03" w:rsidR="00C460DB" w:rsidRDefault="00C460DB" w:rsidP="00F06EA0">
            <w:pPr>
              <w:rPr>
                <w:rFonts w:ascii="Arial" w:hAnsi="Arial" w:cs="Arial"/>
                <w:sz w:val="24"/>
                <w:szCs w:val="24"/>
                <w:lang w:eastAsia="en-IN"/>
              </w:rPr>
            </w:pPr>
            <w:r>
              <w:rPr>
                <w:rFonts w:ascii="Arial" w:hAnsi="Arial" w:cs="Arial"/>
                <w:sz w:val="24"/>
                <w:szCs w:val="24"/>
                <w:lang w:eastAsia="en-IN"/>
              </w:rPr>
              <w:t>Nmap</w:t>
            </w:r>
          </w:p>
        </w:tc>
        <w:tc>
          <w:tcPr>
            <w:tcW w:w="2938" w:type="dxa"/>
          </w:tcPr>
          <w:p w14:paraId="4D8D85F4" w14:textId="5B1CC683" w:rsidR="00C460DB" w:rsidRDefault="00C460DB" w:rsidP="00F06EA0">
            <w:pPr>
              <w:rPr>
                <w:rFonts w:ascii="Arial" w:hAnsi="Arial" w:cs="Arial"/>
                <w:sz w:val="24"/>
                <w:szCs w:val="24"/>
                <w:lang w:eastAsia="en-IN"/>
              </w:rPr>
            </w:pPr>
            <w:r>
              <w:rPr>
                <w:rFonts w:ascii="Arial" w:hAnsi="Arial" w:cs="Arial"/>
                <w:sz w:val="24"/>
                <w:szCs w:val="24"/>
                <w:lang w:eastAsia="en-IN"/>
              </w:rPr>
              <w:t>Enumeration</w:t>
            </w:r>
          </w:p>
        </w:tc>
        <w:tc>
          <w:tcPr>
            <w:tcW w:w="1764" w:type="dxa"/>
          </w:tcPr>
          <w:p w14:paraId="4958BB2F" w14:textId="78AC3507" w:rsidR="00C460DB" w:rsidRDefault="00C460DB" w:rsidP="00F06EA0">
            <w:pPr>
              <w:rPr>
                <w:rFonts w:ascii="Arial" w:hAnsi="Arial" w:cs="Arial"/>
                <w:sz w:val="24"/>
                <w:szCs w:val="24"/>
                <w:lang w:eastAsia="en-IN"/>
              </w:rPr>
            </w:pPr>
            <w:r>
              <w:rPr>
                <w:rFonts w:ascii="Arial" w:hAnsi="Arial" w:cs="Arial"/>
                <w:sz w:val="24"/>
                <w:szCs w:val="24"/>
                <w:lang w:eastAsia="en-IN"/>
              </w:rPr>
              <w:t>Open Source</w:t>
            </w:r>
          </w:p>
        </w:tc>
      </w:tr>
      <w:tr w:rsidR="00C460DB" w14:paraId="68132008" w14:textId="77777777" w:rsidTr="00EE366F">
        <w:tc>
          <w:tcPr>
            <w:tcW w:w="3151" w:type="dxa"/>
          </w:tcPr>
          <w:p w14:paraId="01076030" w14:textId="5104758F" w:rsidR="00C460DB" w:rsidRDefault="00C460DB" w:rsidP="00F06EA0">
            <w:pPr>
              <w:rPr>
                <w:rFonts w:ascii="Arial" w:hAnsi="Arial" w:cs="Arial"/>
                <w:sz w:val="24"/>
                <w:szCs w:val="24"/>
                <w:lang w:eastAsia="en-IN"/>
              </w:rPr>
            </w:pPr>
            <w:r>
              <w:rPr>
                <w:rFonts w:ascii="Arial" w:hAnsi="Arial" w:cs="Arial"/>
                <w:sz w:val="24"/>
                <w:szCs w:val="24"/>
                <w:lang w:eastAsia="en-IN"/>
              </w:rPr>
              <w:t>BurpSuite</w:t>
            </w:r>
          </w:p>
        </w:tc>
        <w:tc>
          <w:tcPr>
            <w:tcW w:w="2938" w:type="dxa"/>
          </w:tcPr>
          <w:p w14:paraId="1301B8A1" w14:textId="617F8604" w:rsidR="00C460DB" w:rsidRDefault="00C460DB" w:rsidP="00F06EA0">
            <w:pPr>
              <w:rPr>
                <w:rFonts w:ascii="Arial" w:hAnsi="Arial" w:cs="Arial"/>
                <w:sz w:val="24"/>
                <w:szCs w:val="24"/>
                <w:lang w:eastAsia="en-IN"/>
              </w:rPr>
            </w:pPr>
            <w:r>
              <w:rPr>
                <w:rFonts w:ascii="Arial" w:hAnsi="Arial" w:cs="Arial"/>
                <w:sz w:val="24"/>
                <w:szCs w:val="24"/>
                <w:lang w:eastAsia="en-IN"/>
              </w:rPr>
              <w:t>Manual Testing</w:t>
            </w:r>
          </w:p>
        </w:tc>
        <w:tc>
          <w:tcPr>
            <w:tcW w:w="1764" w:type="dxa"/>
          </w:tcPr>
          <w:p w14:paraId="4414ABE4" w14:textId="36DC4137" w:rsidR="00C460DB" w:rsidRDefault="00C460DB" w:rsidP="00F06EA0">
            <w:pPr>
              <w:rPr>
                <w:rFonts w:ascii="Arial" w:hAnsi="Arial" w:cs="Arial"/>
                <w:sz w:val="24"/>
                <w:szCs w:val="24"/>
                <w:lang w:eastAsia="en-IN"/>
              </w:rPr>
            </w:pPr>
            <w:r>
              <w:rPr>
                <w:rFonts w:ascii="Arial" w:hAnsi="Arial" w:cs="Arial"/>
                <w:sz w:val="24"/>
                <w:szCs w:val="24"/>
                <w:lang w:eastAsia="en-IN"/>
              </w:rPr>
              <w:t>Open Source</w:t>
            </w:r>
          </w:p>
        </w:tc>
      </w:tr>
      <w:tr w:rsidR="00C460DB" w14:paraId="465C7BAB" w14:textId="77777777" w:rsidTr="00EE366F">
        <w:tc>
          <w:tcPr>
            <w:tcW w:w="3151" w:type="dxa"/>
          </w:tcPr>
          <w:p w14:paraId="1669E7ED" w14:textId="3F601ADF" w:rsidR="00C460DB" w:rsidRDefault="00C460DB" w:rsidP="00C460DB">
            <w:pPr>
              <w:rPr>
                <w:rFonts w:ascii="Arial" w:hAnsi="Arial" w:cs="Arial"/>
                <w:sz w:val="24"/>
                <w:szCs w:val="24"/>
                <w:lang w:eastAsia="en-IN"/>
              </w:rPr>
            </w:pPr>
            <w:proofErr w:type="spellStart"/>
            <w:r>
              <w:rPr>
                <w:rFonts w:ascii="Arial" w:hAnsi="Arial" w:cs="Arial"/>
                <w:sz w:val="24"/>
                <w:szCs w:val="24"/>
                <w:lang w:eastAsia="en-IN"/>
              </w:rPr>
              <w:t>Dirbuster</w:t>
            </w:r>
            <w:proofErr w:type="spellEnd"/>
            <w:r w:rsidR="00EE366F">
              <w:rPr>
                <w:rFonts w:ascii="Arial" w:hAnsi="Arial" w:cs="Arial"/>
                <w:sz w:val="24"/>
                <w:szCs w:val="24"/>
                <w:lang w:eastAsia="en-IN"/>
              </w:rPr>
              <w:t xml:space="preserve">, Gobuster, </w:t>
            </w:r>
            <w:proofErr w:type="spellStart"/>
            <w:r w:rsidR="00EE366F">
              <w:rPr>
                <w:rFonts w:ascii="Arial" w:hAnsi="Arial" w:cs="Arial"/>
                <w:sz w:val="24"/>
                <w:szCs w:val="24"/>
                <w:lang w:eastAsia="en-IN"/>
              </w:rPr>
              <w:t>FFuF</w:t>
            </w:r>
            <w:proofErr w:type="spellEnd"/>
          </w:p>
        </w:tc>
        <w:tc>
          <w:tcPr>
            <w:tcW w:w="2938" w:type="dxa"/>
          </w:tcPr>
          <w:p w14:paraId="77F32A96" w14:textId="7E625656" w:rsidR="00C460DB" w:rsidRDefault="00C460DB" w:rsidP="00C460DB">
            <w:pPr>
              <w:rPr>
                <w:rFonts w:ascii="Arial" w:hAnsi="Arial" w:cs="Arial"/>
                <w:sz w:val="24"/>
                <w:szCs w:val="24"/>
                <w:lang w:eastAsia="en-IN"/>
              </w:rPr>
            </w:pPr>
            <w:r>
              <w:rPr>
                <w:rFonts w:ascii="Arial" w:hAnsi="Arial" w:cs="Arial"/>
                <w:sz w:val="24"/>
                <w:szCs w:val="24"/>
                <w:lang w:eastAsia="en-IN"/>
              </w:rPr>
              <w:t>Directory Fuzzing</w:t>
            </w:r>
          </w:p>
        </w:tc>
        <w:tc>
          <w:tcPr>
            <w:tcW w:w="1764" w:type="dxa"/>
          </w:tcPr>
          <w:p w14:paraId="46B5C53C" w14:textId="30872D7B" w:rsidR="00C460DB" w:rsidRDefault="00C460DB" w:rsidP="00C460DB">
            <w:pPr>
              <w:rPr>
                <w:rFonts w:ascii="Arial" w:hAnsi="Arial" w:cs="Arial"/>
                <w:sz w:val="24"/>
                <w:szCs w:val="24"/>
                <w:lang w:eastAsia="en-IN"/>
              </w:rPr>
            </w:pPr>
            <w:r w:rsidRPr="003F7A37">
              <w:rPr>
                <w:rFonts w:ascii="Arial" w:hAnsi="Arial" w:cs="Arial"/>
                <w:sz w:val="24"/>
                <w:szCs w:val="24"/>
                <w:lang w:eastAsia="en-IN"/>
              </w:rPr>
              <w:t>Open Source</w:t>
            </w:r>
          </w:p>
        </w:tc>
      </w:tr>
      <w:tr w:rsidR="00C460DB" w14:paraId="75751D34" w14:textId="77777777" w:rsidTr="00EE366F">
        <w:tc>
          <w:tcPr>
            <w:tcW w:w="3151" w:type="dxa"/>
          </w:tcPr>
          <w:p w14:paraId="1732E022" w14:textId="467AA69B" w:rsidR="00C460DB" w:rsidRDefault="00C460DB" w:rsidP="00C460DB">
            <w:pPr>
              <w:rPr>
                <w:rFonts w:ascii="Arial" w:hAnsi="Arial" w:cs="Arial"/>
                <w:sz w:val="24"/>
                <w:szCs w:val="24"/>
                <w:lang w:eastAsia="en-IN"/>
              </w:rPr>
            </w:pPr>
            <w:r>
              <w:rPr>
                <w:rFonts w:ascii="Arial" w:hAnsi="Arial" w:cs="Arial"/>
                <w:sz w:val="24"/>
                <w:szCs w:val="24"/>
                <w:lang w:eastAsia="en-IN"/>
              </w:rPr>
              <w:t>Reengine</w:t>
            </w:r>
          </w:p>
        </w:tc>
        <w:tc>
          <w:tcPr>
            <w:tcW w:w="2938" w:type="dxa"/>
          </w:tcPr>
          <w:p w14:paraId="15CD34D2" w14:textId="0994CA4C" w:rsidR="00C460DB" w:rsidRDefault="00C460DB" w:rsidP="00C460DB">
            <w:pPr>
              <w:rPr>
                <w:rFonts w:ascii="Arial" w:hAnsi="Arial" w:cs="Arial"/>
                <w:sz w:val="24"/>
                <w:szCs w:val="24"/>
                <w:lang w:eastAsia="en-IN"/>
              </w:rPr>
            </w:pPr>
            <w:r>
              <w:rPr>
                <w:rFonts w:ascii="Arial" w:hAnsi="Arial" w:cs="Arial"/>
                <w:sz w:val="24"/>
                <w:szCs w:val="24"/>
                <w:lang w:eastAsia="en-IN"/>
              </w:rPr>
              <w:t>Automated Enumeration</w:t>
            </w:r>
          </w:p>
        </w:tc>
        <w:tc>
          <w:tcPr>
            <w:tcW w:w="1764" w:type="dxa"/>
          </w:tcPr>
          <w:p w14:paraId="7C70262A" w14:textId="38DBD2B6" w:rsidR="00C460DB" w:rsidRPr="003F7A37" w:rsidRDefault="00C460DB" w:rsidP="00C460DB">
            <w:pPr>
              <w:rPr>
                <w:rFonts w:ascii="Arial" w:hAnsi="Arial" w:cs="Arial"/>
                <w:sz w:val="24"/>
                <w:szCs w:val="24"/>
                <w:lang w:eastAsia="en-IN"/>
              </w:rPr>
            </w:pPr>
            <w:r>
              <w:rPr>
                <w:rFonts w:ascii="Arial" w:hAnsi="Arial" w:cs="Arial"/>
                <w:sz w:val="24"/>
                <w:szCs w:val="24"/>
                <w:lang w:eastAsia="en-IN"/>
              </w:rPr>
              <w:t>Open Source</w:t>
            </w:r>
          </w:p>
        </w:tc>
      </w:tr>
    </w:tbl>
    <w:p w14:paraId="52983135" w14:textId="77777777" w:rsidR="006325F4" w:rsidRDefault="006325F4" w:rsidP="006325F4">
      <w:pPr>
        <w:rPr>
          <w:rFonts w:ascii="Arial" w:hAnsi="Arial" w:cs="Arial"/>
          <w:sz w:val="24"/>
          <w:szCs w:val="24"/>
          <w:lang w:eastAsia="en-IN"/>
        </w:rPr>
      </w:pPr>
    </w:p>
    <w:p w14:paraId="5A276F29" w14:textId="0EC5B7D8" w:rsidR="006325F4" w:rsidRPr="00401685" w:rsidRDefault="006325F4" w:rsidP="00993639">
      <w:pPr>
        <w:pStyle w:val="Heading1"/>
        <w:rPr>
          <w:rFonts w:ascii="Arial" w:hAnsi="Arial" w:cs="Arial"/>
          <w:lang w:eastAsia="en-IN"/>
        </w:rPr>
      </w:pPr>
      <w:r w:rsidRPr="00401685">
        <w:rPr>
          <w:rFonts w:ascii="Arial" w:hAnsi="Arial" w:cs="Arial"/>
          <w:lang w:eastAsia="en-IN"/>
        </w:rPr>
        <w:t>Assessment Methodology</w:t>
      </w:r>
    </w:p>
    <w:tbl>
      <w:tblPr>
        <w:tblStyle w:val="TableGrid"/>
        <w:tblW w:w="0" w:type="auto"/>
        <w:tblLook w:val="04A0" w:firstRow="1" w:lastRow="0" w:firstColumn="1" w:lastColumn="0" w:noHBand="0" w:noVBand="1"/>
      </w:tblPr>
      <w:tblGrid>
        <w:gridCol w:w="3364"/>
        <w:gridCol w:w="3405"/>
      </w:tblGrid>
      <w:tr w:rsidR="006325F4" w14:paraId="68392D0E" w14:textId="77777777" w:rsidTr="0030537D">
        <w:tc>
          <w:tcPr>
            <w:tcW w:w="3364" w:type="dxa"/>
            <w:shd w:val="clear" w:color="auto" w:fill="D9E2F3" w:themeFill="accent1" w:themeFillTint="33"/>
          </w:tcPr>
          <w:p w14:paraId="19FA74BD" w14:textId="09814EB1" w:rsidR="006325F4" w:rsidRPr="00F712C6" w:rsidRDefault="006325F4" w:rsidP="006325F4">
            <w:pPr>
              <w:rPr>
                <w:rFonts w:ascii="Arial" w:hAnsi="Arial" w:cs="Arial"/>
                <w:b/>
                <w:bCs/>
                <w:sz w:val="24"/>
                <w:szCs w:val="24"/>
                <w:lang w:eastAsia="en-IN"/>
              </w:rPr>
            </w:pPr>
            <w:r w:rsidRPr="00F712C6">
              <w:rPr>
                <w:rFonts w:ascii="Arial" w:hAnsi="Arial" w:cs="Arial"/>
                <w:b/>
                <w:bCs/>
                <w:sz w:val="24"/>
                <w:szCs w:val="24"/>
                <w:lang w:eastAsia="en-IN"/>
              </w:rPr>
              <w:t>Assessment</w:t>
            </w:r>
          </w:p>
        </w:tc>
        <w:tc>
          <w:tcPr>
            <w:tcW w:w="3405" w:type="dxa"/>
            <w:shd w:val="clear" w:color="auto" w:fill="D9E2F3" w:themeFill="accent1" w:themeFillTint="33"/>
          </w:tcPr>
          <w:p w14:paraId="385D23F5" w14:textId="0F5EDAD7" w:rsidR="006325F4" w:rsidRPr="00F712C6" w:rsidRDefault="006325F4" w:rsidP="006325F4">
            <w:pPr>
              <w:rPr>
                <w:rFonts w:ascii="Arial" w:hAnsi="Arial" w:cs="Arial"/>
                <w:b/>
                <w:bCs/>
                <w:sz w:val="24"/>
                <w:szCs w:val="24"/>
                <w:lang w:eastAsia="en-IN"/>
              </w:rPr>
            </w:pPr>
            <w:r w:rsidRPr="00F712C6">
              <w:rPr>
                <w:rFonts w:ascii="Arial" w:hAnsi="Arial" w:cs="Arial"/>
                <w:b/>
                <w:bCs/>
                <w:sz w:val="24"/>
                <w:szCs w:val="24"/>
                <w:lang w:eastAsia="en-IN"/>
              </w:rPr>
              <w:t>Mode</w:t>
            </w:r>
          </w:p>
        </w:tc>
      </w:tr>
      <w:tr w:rsidR="006325F4" w14:paraId="643F2D75" w14:textId="77777777" w:rsidTr="00F712C6">
        <w:tc>
          <w:tcPr>
            <w:tcW w:w="3364" w:type="dxa"/>
          </w:tcPr>
          <w:p w14:paraId="74825956" w14:textId="0A5D73D1" w:rsidR="006325F4" w:rsidRDefault="006325F4" w:rsidP="006325F4">
            <w:pPr>
              <w:rPr>
                <w:rFonts w:ascii="Arial" w:hAnsi="Arial" w:cs="Arial"/>
                <w:sz w:val="24"/>
                <w:szCs w:val="24"/>
                <w:lang w:eastAsia="en-IN"/>
              </w:rPr>
            </w:pPr>
            <w:r>
              <w:rPr>
                <w:rFonts w:ascii="Arial" w:hAnsi="Arial" w:cs="Arial"/>
                <w:sz w:val="24"/>
                <w:szCs w:val="24"/>
                <w:lang w:eastAsia="en-IN"/>
              </w:rPr>
              <w:t>Penetration Testing</w:t>
            </w:r>
          </w:p>
        </w:tc>
        <w:tc>
          <w:tcPr>
            <w:tcW w:w="3405" w:type="dxa"/>
          </w:tcPr>
          <w:p w14:paraId="47AA1D9F" w14:textId="2735DF37" w:rsidR="006325F4" w:rsidRDefault="006325F4" w:rsidP="006325F4">
            <w:pPr>
              <w:rPr>
                <w:rFonts w:ascii="Arial" w:hAnsi="Arial" w:cs="Arial"/>
                <w:sz w:val="24"/>
                <w:szCs w:val="24"/>
                <w:lang w:eastAsia="en-IN"/>
              </w:rPr>
            </w:pPr>
            <w:r>
              <w:rPr>
                <w:rFonts w:ascii="Arial" w:hAnsi="Arial" w:cs="Arial"/>
                <w:sz w:val="24"/>
                <w:szCs w:val="24"/>
                <w:lang w:eastAsia="en-IN"/>
              </w:rPr>
              <w:t>Remote, Manual, Automated</w:t>
            </w:r>
          </w:p>
        </w:tc>
      </w:tr>
      <w:tr w:rsidR="006325F4" w14:paraId="3C83D5A8" w14:textId="77777777" w:rsidTr="00F712C6">
        <w:tc>
          <w:tcPr>
            <w:tcW w:w="3364" w:type="dxa"/>
          </w:tcPr>
          <w:p w14:paraId="6CC1FBF5" w14:textId="0411DC91" w:rsidR="006325F4" w:rsidRDefault="006325F4" w:rsidP="006325F4">
            <w:pPr>
              <w:rPr>
                <w:rFonts w:ascii="Arial" w:hAnsi="Arial" w:cs="Arial"/>
                <w:sz w:val="24"/>
                <w:szCs w:val="24"/>
                <w:lang w:eastAsia="en-IN"/>
              </w:rPr>
            </w:pPr>
            <w:r>
              <w:rPr>
                <w:rFonts w:ascii="Arial" w:hAnsi="Arial" w:cs="Arial"/>
                <w:sz w:val="24"/>
                <w:szCs w:val="24"/>
                <w:lang w:eastAsia="en-IN"/>
              </w:rPr>
              <w:t>PCI-DSS, ISO2</w:t>
            </w:r>
            <w:r w:rsidR="00F104F7">
              <w:rPr>
                <w:rFonts w:ascii="Arial" w:hAnsi="Arial" w:cs="Arial"/>
                <w:sz w:val="24"/>
                <w:szCs w:val="24"/>
                <w:lang w:eastAsia="en-IN"/>
              </w:rPr>
              <w:t>7001, GDPR</w:t>
            </w:r>
          </w:p>
        </w:tc>
        <w:tc>
          <w:tcPr>
            <w:tcW w:w="3405" w:type="dxa"/>
          </w:tcPr>
          <w:p w14:paraId="68EBE382" w14:textId="582E33C5" w:rsidR="006325F4" w:rsidRDefault="006325F4" w:rsidP="006325F4">
            <w:pPr>
              <w:rPr>
                <w:rFonts w:ascii="Arial" w:hAnsi="Arial" w:cs="Arial"/>
                <w:sz w:val="24"/>
                <w:szCs w:val="24"/>
                <w:lang w:eastAsia="en-IN"/>
              </w:rPr>
            </w:pPr>
            <w:r>
              <w:rPr>
                <w:rFonts w:ascii="Arial" w:hAnsi="Arial" w:cs="Arial"/>
                <w:sz w:val="24"/>
                <w:szCs w:val="24"/>
                <w:lang w:eastAsia="en-IN"/>
              </w:rPr>
              <w:t>On-site, Local Audit</w:t>
            </w:r>
          </w:p>
        </w:tc>
      </w:tr>
    </w:tbl>
    <w:p w14:paraId="522A9603" w14:textId="77777777" w:rsidR="006325F4" w:rsidRDefault="006325F4" w:rsidP="006325F4">
      <w:pPr>
        <w:rPr>
          <w:rFonts w:ascii="Arial" w:hAnsi="Arial" w:cs="Arial"/>
          <w:sz w:val="24"/>
          <w:szCs w:val="24"/>
          <w:lang w:eastAsia="en-IN"/>
        </w:rPr>
      </w:pPr>
    </w:p>
    <w:p w14:paraId="644AEE43" w14:textId="7780097E" w:rsidR="006325F4" w:rsidRPr="00401685" w:rsidRDefault="00B3362C" w:rsidP="00993639">
      <w:pPr>
        <w:pStyle w:val="Heading1"/>
        <w:rPr>
          <w:rFonts w:ascii="Arial" w:hAnsi="Arial" w:cs="Arial"/>
          <w:lang w:eastAsia="en-IN"/>
        </w:rPr>
      </w:pPr>
      <w:r w:rsidRPr="00401685">
        <w:rPr>
          <w:rFonts w:ascii="Arial" w:hAnsi="Arial" w:cs="Arial"/>
          <w:lang w:eastAsia="en-IN"/>
        </w:rPr>
        <w:t xml:space="preserve">Available </w:t>
      </w:r>
      <w:r w:rsidR="003E67A9" w:rsidRPr="00401685">
        <w:rPr>
          <w:rFonts w:ascii="Arial" w:hAnsi="Arial" w:cs="Arial"/>
          <w:lang w:eastAsia="en-IN"/>
        </w:rPr>
        <w:t>Methodology</w:t>
      </w:r>
    </w:p>
    <w:tbl>
      <w:tblPr>
        <w:tblStyle w:val="TableGrid"/>
        <w:tblW w:w="10591" w:type="dxa"/>
        <w:tblLook w:val="04A0" w:firstRow="1" w:lastRow="0" w:firstColumn="1" w:lastColumn="0" w:noHBand="0" w:noVBand="1"/>
      </w:tblPr>
      <w:tblGrid>
        <w:gridCol w:w="2738"/>
        <w:gridCol w:w="7853"/>
      </w:tblGrid>
      <w:tr w:rsidR="00756DD8" w14:paraId="29C7E456" w14:textId="77777777" w:rsidTr="0030537D">
        <w:tc>
          <w:tcPr>
            <w:tcW w:w="2738" w:type="dxa"/>
            <w:shd w:val="clear" w:color="auto" w:fill="D9E2F3" w:themeFill="accent1" w:themeFillTint="33"/>
          </w:tcPr>
          <w:p w14:paraId="24AF5B77" w14:textId="17ADDE50" w:rsidR="00756DD8" w:rsidRPr="004D552F" w:rsidRDefault="00756DD8" w:rsidP="00F06EA0">
            <w:pPr>
              <w:rPr>
                <w:rFonts w:ascii="Arial" w:hAnsi="Arial" w:cs="Arial"/>
                <w:b/>
                <w:bCs/>
                <w:sz w:val="24"/>
                <w:szCs w:val="24"/>
                <w:lang w:eastAsia="en-IN"/>
              </w:rPr>
            </w:pPr>
            <w:r w:rsidRPr="004D552F">
              <w:rPr>
                <w:rFonts w:ascii="Arial" w:hAnsi="Arial" w:cs="Arial"/>
                <w:b/>
                <w:bCs/>
                <w:sz w:val="24"/>
                <w:szCs w:val="24"/>
                <w:lang w:eastAsia="en-IN"/>
              </w:rPr>
              <w:t>Methodology</w:t>
            </w:r>
          </w:p>
        </w:tc>
        <w:tc>
          <w:tcPr>
            <w:tcW w:w="7853" w:type="dxa"/>
            <w:shd w:val="clear" w:color="auto" w:fill="D9E2F3" w:themeFill="accent1" w:themeFillTint="33"/>
          </w:tcPr>
          <w:p w14:paraId="7654AEEE" w14:textId="3159B4D6" w:rsidR="00756DD8" w:rsidRPr="004D552F" w:rsidRDefault="00756DD8" w:rsidP="00F06EA0">
            <w:pPr>
              <w:rPr>
                <w:rFonts w:ascii="Arial" w:hAnsi="Arial" w:cs="Arial"/>
                <w:b/>
                <w:bCs/>
                <w:sz w:val="24"/>
                <w:szCs w:val="24"/>
                <w:lang w:eastAsia="en-IN"/>
              </w:rPr>
            </w:pPr>
            <w:r w:rsidRPr="004D552F">
              <w:rPr>
                <w:rFonts w:ascii="Arial" w:hAnsi="Arial" w:cs="Arial"/>
                <w:b/>
                <w:bCs/>
                <w:sz w:val="24"/>
                <w:szCs w:val="24"/>
                <w:lang w:eastAsia="en-IN"/>
              </w:rPr>
              <w:t>Description</w:t>
            </w:r>
          </w:p>
        </w:tc>
      </w:tr>
      <w:tr w:rsidR="00756DD8" w14:paraId="1452C902" w14:textId="77777777" w:rsidTr="004D552F">
        <w:tc>
          <w:tcPr>
            <w:tcW w:w="2738" w:type="dxa"/>
          </w:tcPr>
          <w:p w14:paraId="748F8517" w14:textId="22217DB1" w:rsidR="00756DD8" w:rsidRDefault="00756DD8" w:rsidP="00756DD8">
            <w:pPr>
              <w:rPr>
                <w:rFonts w:ascii="Arial" w:hAnsi="Arial" w:cs="Arial"/>
                <w:sz w:val="24"/>
                <w:szCs w:val="24"/>
                <w:lang w:eastAsia="en-IN"/>
              </w:rPr>
            </w:pPr>
            <w:r w:rsidRPr="005D331B">
              <w:rPr>
                <w:rFonts w:ascii="Arial" w:hAnsi="Arial" w:cs="Arial"/>
                <w:sz w:val="24"/>
                <w:szCs w:val="24"/>
                <w:lang w:eastAsia="en-IN"/>
              </w:rPr>
              <w:t>Penetration testing</w:t>
            </w:r>
          </w:p>
        </w:tc>
        <w:tc>
          <w:tcPr>
            <w:tcW w:w="7853" w:type="dxa"/>
          </w:tcPr>
          <w:p w14:paraId="40F1B8FE" w14:textId="7BC9E1D9" w:rsidR="00756DD8" w:rsidRDefault="00044F78" w:rsidP="00756DD8">
            <w:pPr>
              <w:rPr>
                <w:rFonts w:ascii="Arial" w:hAnsi="Arial" w:cs="Arial"/>
                <w:sz w:val="24"/>
                <w:szCs w:val="24"/>
                <w:lang w:eastAsia="en-IN"/>
              </w:rPr>
            </w:pPr>
            <w:r>
              <w:rPr>
                <w:rFonts w:ascii="Arial" w:hAnsi="Arial" w:cs="Arial"/>
                <w:sz w:val="24"/>
                <w:szCs w:val="24"/>
                <w:lang w:eastAsia="en-IN"/>
              </w:rPr>
              <w:t xml:space="preserve">The consultant will perform a simulated </w:t>
            </w:r>
            <w:proofErr w:type="spellStart"/>
            <w:r>
              <w:rPr>
                <w:rFonts w:ascii="Arial" w:hAnsi="Arial" w:cs="Arial"/>
                <w:sz w:val="24"/>
                <w:szCs w:val="24"/>
                <w:lang w:eastAsia="en-IN"/>
              </w:rPr>
              <w:t>cyber attack</w:t>
            </w:r>
            <w:proofErr w:type="spellEnd"/>
            <w:r>
              <w:rPr>
                <w:rFonts w:ascii="Arial" w:hAnsi="Arial" w:cs="Arial"/>
                <w:sz w:val="24"/>
                <w:szCs w:val="24"/>
                <w:lang w:eastAsia="en-IN"/>
              </w:rPr>
              <w:t xml:space="preserve"> against the target systems to discover exploitable weaknesses using automated and manual approaches.</w:t>
            </w:r>
          </w:p>
        </w:tc>
      </w:tr>
      <w:tr w:rsidR="00756DD8" w14:paraId="6CC580D2" w14:textId="77777777" w:rsidTr="004D552F">
        <w:tc>
          <w:tcPr>
            <w:tcW w:w="2738" w:type="dxa"/>
          </w:tcPr>
          <w:p w14:paraId="46F6184F" w14:textId="79DFA851" w:rsidR="00756DD8" w:rsidRDefault="00756DD8" w:rsidP="00756DD8">
            <w:pPr>
              <w:rPr>
                <w:rFonts w:ascii="Arial" w:hAnsi="Arial" w:cs="Arial"/>
                <w:sz w:val="24"/>
                <w:szCs w:val="24"/>
                <w:lang w:eastAsia="en-IN"/>
              </w:rPr>
            </w:pPr>
            <w:r w:rsidRPr="005D331B">
              <w:rPr>
                <w:rFonts w:ascii="Arial" w:hAnsi="Arial" w:cs="Arial"/>
                <w:sz w:val="24"/>
                <w:szCs w:val="24"/>
                <w:lang w:eastAsia="en-IN"/>
              </w:rPr>
              <w:t>Vulnerability scanning</w:t>
            </w:r>
          </w:p>
        </w:tc>
        <w:tc>
          <w:tcPr>
            <w:tcW w:w="7853" w:type="dxa"/>
          </w:tcPr>
          <w:p w14:paraId="6A0F6C95" w14:textId="55F753CF" w:rsidR="00756DD8" w:rsidRDefault="002B6885" w:rsidP="00756DD8">
            <w:pPr>
              <w:rPr>
                <w:rFonts w:ascii="Arial" w:hAnsi="Arial" w:cs="Arial"/>
                <w:sz w:val="24"/>
                <w:szCs w:val="24"/>
                <w:lang w:eastAsia="en-IN"/>
              </w:rPr>
            </w:pPr>
            <w:r>
              <w:rPr>
                <w:rFonts w:ascii="Arial" w:hAnsi="Arial" w:cs="Arial"/>
                <w:sz w:val="24"/>
                <w:szCs w:val="24"/>
                <w:lang w:eastAsia="en-IN"/>
              </w:rPr>
              <w:t>A vulnerability scanner will be employed to perform automated scans of the systems and match them with the existing vulnerability databases to uncover exploitable issues.</w:t>
            </w:r>
          </w:p>
        </w:tc>
      </w:tr>
      <w:tr w:rsidR="00756DD8" w14:paraId="0CB1F826" w14:textId="77777777" w:rsidTr="004D552F">
        <w:tc>
          <w:tcPr>
            <w:tcW w:w="2738" w:type="dxa"/>
          </w:tcPr>
          <w:p w14:paraId="2A0C7B79" w14:textId="576BE207" w:rsidR="00756DD8" w:rsidRDefault="00756DD8" w:rsidP="00756DD8">
            <w:pPr>
              <w:rPr>
                <w:rFonts w:ascii="Arial" w:hAnsi="Arial" w:cs="Arial"/>
                <w:sz w:val="24"/>
                <w:szCs w:val="24"/>
                <w:lang w:eastAsia="en-IN"/>
              </w:rPr>
            </w:pPr>
            <w:r w:rsidRPr="005D331B">
              <w:rPr>
                <w:rFonts w:ascii="Arial" w:hAnsi="Arial" w:cs="Arial"/>
                <w:sz w:val="24"/>
                <w:szCs w:val="24"/>
                <w:lang w:eastAsia="en-IN"/>
              </w:rPr>
              <w:t>Risk management</w:t>
            </w:r>
          </w:p>
        </w:tc>
        <w:tc>
          <w:tcPr>
            <w:tcW w:w="7853" w:type="dxa"/>
          </w:tcPr>
          <w:p w14:paraId="3BE9A028" w14:textId="01E41C8D" w:rsidR="00756DD8" w:rsidRDefault="00993639" w:rsidP="00756DD8">
            <w:pPr>
              <w:rPr>
                <w:rFonts w:ascii="Arial" w:hAnsi="Arial" w:cs="Arial"/>
                <w:sz w:val="24"/>
                <w:szCs w:val="24"/>
                <w:lang w:eastAsia="en-IN"/>
              </w:rPr>
            </w:pPr>
            <w:r w:rsidRPr="00993639">
              <w:rPr>
                <w:rFonts w:ascii="Arial" w:hAnsi="Arial" w:cs="Arial"/>
                <w:sz w:val="24"/>
                <w:szCs w:val="24"/>
                <w:lang w:eastAsia="en-IN"/>
              </w:rPr>
              <w:t>Risk management is the identification, evaluation, and prioritization of risks</w:t>
            </w:r>
          </w:p>
        </w:tc>
      </w:tr>
      <w:tr w:rsidR="00756DD8" w14:paraId="40195CD9" w14:textId="77777777" w:rsidTr="004D552F">
        <w:tc>
          <w:tcPr>
            <w:tcW w:w="2738" w:type="dxa"/>
          </w:tcPr>
          <w:p w14:paraId="22898693" w14:textId="60CB107D" w:rsidR="00756DD8" w:rsidRDefault="00756DD8" w:rsidP="00756DD8">
            <w:pPr>
              <w:rPr>
                <w:rFonts w:ascii="Arial" w:hAnsi="Arial" w:cs="Arial"/>
                <w:sz w:val="24"/>
                <w:szCs w:val="24"/>
                <w:lang w:eastAsia="en-IN"/>
              </w:rPr>
            </w:pPr>
            <w:r w:rsidRPr="005D331B">
              <w:rPr>
                <w:rFonts w:ascii="Arial" w:hAnsi="Arial" w:cs="Arial"/>
                <w:sz w:val="24"/>
                <w:szCs w:val="24"/>
                <w:lang w:eastAsia="en-IN"/>
              </w:rPr>
              <w:t>Physical Onsite Audits</w:t>
            </w:r>
          </w:p>
        </w:tc>
        <w:tc>
          <w:tcPr>
            <w:tcW w:w="7853" w:type="dxa"/>
          </w:tcPr>
          <w:p w14:paraId="10FC74CB" w14:textId="173D63AF" w:rsidR="00756DD8" w:rsidRDefault="00816631" w:rsidP="00756DD8">
            <w:pPr>
              <w:rPr>
                <w:rFonts w:ascii="Arial" w:hAnsi="Arial" w:cs="Arial"/>
                <w:sz w:val="24"/>
                <w:szCs w:val="24"/>
                <w:lang w:eastAsia="en-IN"/>
              </w:rPr>
            </w:pPr>
            <w:r w:rsidRPr="00816631">
              <w:rPr>
                <w:rFonts w:ascii="Arial" w:hAnsi="Arial" w:cs="Arial"/>
                <w:sz w:val="24"/>
                <w:szCs w:val="24"/>
                <w:lang w:eastAsia="en-IN"/>
              </w:rPr>
              <w:t>Evaluate controls beyond the exposed internet surface in the people, processes, and technologies used for system maintenance. Physical audits led by standards such as PCI-DSS, ISO27001, and GDPR will uncover additional controls and loopholes that cannot be reviewed remotely.</w:t>
            </w:r>
          </w:p>
        </w:tc>
      </w:tr>
    </w:tbl>
    <w:p w14:paraId="62E28926" w14:textId="77777777" w:rsidR="00FC5F38" w:rsidRDefault="00FC5F38" w:rsidP="00FC5F38">
      <w:pPr>
        <w:rPr>
          <w:lang w:eastAsia="en-IN"/>
        </w:rPr>
      </w:pPr>
    </w:p>
    <w:p w14:paraId="111F9CF5" w14:textId="3A8A3365" w:rsidR="006C0E5C" w:rsidRPr="00401685" w:rsidRDefault="00FE27B0" w:rsidP="00993639">
      <w:pPr>
        <w:pStyle w:val="Heading2"/>
        <w:rPr>
          <w:rFonts w:ascii="Arial" w:hAnsi="Arial" w:cs="Arial"/>
          <w:lang w:eastAsia="en-IN"/>
        </w:rPr>
      </w:pPr>
      <w:r w:rsidRPr="00401685">
        <w:rPr>
          <w:rFonts w:ascii="Arial" w:hAnsi="Arial" w:cs="Arial"/>
          <w:lang w:eastAsia="en-IN"/>
        </w:rPr>
        <w:t>Selection and Rationale</w:t>
      </w:r>
    </w:p>
    <w:p w14:paraId="791299CD" w14:textId="77777777" w:rsidR="006C0E5C" w:rsidRDefault="006C0E5C" w:rsidP="0034557F">
      <w:pPr>
        <w:rPr>
          <w:rFonts w:ascii="Arial" w:hAnsi="Arial" w:cs="Arial"/>
          <w:sz w:val="24"/>
          <w:szCs w:val="24"/>
          <w:lang w:eastAsia="en-IN"/>
        </w:rPr>
      </w:pPr>
      <w:r>
        <w:rPr>
          <w:rFonts w:ascii="Arial" w:hAnsi="Arial" w:cs="Arial"/>
          <w:sz w:val="24"/>
          <w:szCs w:val="24"/>
          <w:lang w:eastAsia="en-IN"/>
        </w:rPr>
        <w:t>The methodologies of penetration testing and vulnerability management will be used to perform a thorough assessment of the systems.</w:t>
      </w:r>
    </w:p>
    <w:p w14:paraId="21EB2B02" w14:textId="0E7900A5" w:rsidR="00B31D79" w:rsidRDefault="006C0E5C" w:rsidP="0034557F">
      <w:pPr>
        <w:rPr>
          <w:rFonts w:ascii="Arial" w:hAnsi="Arial" w:cs="Arial"/>
          <w:sz w:val="24"/>
          <w:szCs w:val="24"/>
          <w:lang w:eastAsia="en-IN"/>
        </w:rPr>
      </w:pPr>
      <w:r>
        <w:rPr>
          <w:rFonts w:ascii="Arial" w:hAnsi="Arial" w:cs="Arial"/>
          <w:sz w:val="24"/>
          <w:szCs w:val="24"/>
          <w:lang w:eastAsia="en-IN"/>
        </w:rPr>
        <w:t xml:space="preserve">Risk management will be employed to </w:t>
      </w:r>
      <w:r w:rsidR="00AA243C">
        <w:rPr>
          <w:rFonts w:ascii="Arial" w:hAnsi="Arial" w:cs="Arial"/>
          <w:sz w:val="24"/>
          <w:szCs w:val="24"/>
          <w:lang w:eastAsia="en-IN"/>
        </w:rPr>
        <w:t>identify, evaluate and prioritize the discovered risks.</w:t>
      </w:r>
      <w:r w:rsidR="00F0465B">
        <w:rPr>
          <w:rFonts w:ascii="Arial" w:hAnsi="Arial" w:cs="Arial"/>
          <w:sz w:val="24"/>
          <w:szCs w:val="24"/>
          <w:lang w:eastAsia="en-IN"/>
        </w:rPr>
        <w:br/>
      </w:r>
    </w:p>
    <w:p w14:paraId="2A7DCE12" w14:textId="55DDBD06" w:rsidR="0034557F" w:rsidRPr="00401685" w:rsidRDefault="0034557F" w:rsidP="001309E5">
      <w:pPr>
        <w:pStyle w:val="Heading1"/>
        <w:rPr>
          <w:rFonts w:ascii="Arial" w:hAnsi="Arial" w:cs="Arial"/>
          <w:lang w:eastAsia="en-IN"/>
        </w:rPr>
      </w:pPr>
      <w:r w:rsidRPr="00401685">
        <w:rPr>
          <w:rFonts w:ascii="Arial" w:hAnsi="Arial" w:cs="Arial"/>
          <w:lang w:eastAsia="en-IN"/>
        </w:rPr>
        <w:t>Business Impact</w:t>
      </w:r>
    </w:p>
    <w:tbl>
      <w:tblPr>
        <w:tblStyle w:val="TableGrid"/>
        <w:tblW w:w="10591" w:type="dxa"/>
        <w:tblLook w:val="04A0" w:firstRow="1" w:lastRow="0" w:firstColumn="1" w:lastColumn="0" w:noHBand="0" w:noVBand="1"/>
      </w:tblPr>
      <w:tblGrid>
        <w:gridCol w:w="2885"/>
        <w:gridCol w:w="7706"/>
      </w:tblGrid>
      <w:tr w:rsidR="00756DD8" w14:paraId="1F7D47AA" w14:textId="77777777" w:rsidTr="0030537D">
        <w:tc>
          <w:tcPr>
            <w:tcW w:w="2885" w:type="dxa"/>
            <w:shd w:val="clear" w:color="auto" w:fill="D9E2F3" w:themeFill="accent1" w:themeFillTint="33"/>
          </w:tcPr>
          <w:p w14:paraId="58F770FD" w14:textId="6E7DC4AE" w:rsidR="00756DD8" w:rsidRPr="00387BA1" w:rsidRDefault="00756DD8" w:rsidP="0034557F">
            <w:pPr>
              <w:rPr>
                <w:rFonts w:ascii="Arial" w:hAnsi="Arial" w:cs="Arial"/>
                <w:b/>
                <w:bCs/>
                <w:sz w:val="24"/>
                <w:szCs w:val="24"/>
                <w:lang w:eastAsia="en-IN"/>
              </w:rPr>
            </w:pPr>
            <w:r w:rsidRPr="00387BA1">
              <w:rPr>
                <w:rFonts w:ascii="Arial" w:hAnsi="Arial" w:cs="Arial"/>
                <w:b/>
                <w:bCs/>
                <w:sz w:val="24"/>
                <w:szCs w:val="24"/>
                <w:lang w:eastAsia="en-IN"/>
              </w:rPr>
              <w:t>Impact</w:t>
            </w:r>
          </w:p>
        </w:tc>
        <w:tc>
          <w:tcPr>
            <w:tcW w:w="7706" w:type="dxa"/>
            <w:shd w:val="clear" w:color="auto" w:fill="D9E2F3" w:themeFill="accent1" w:themeFillTint="33"/>
          </w:tcPr>
          <w:p w14:paraId="27B680F0" w14:textId="20FF3CCA" w:rsidR="00756DD8" w:rsidRPr="00387BA1" w:rsidRDefault="00756DD8" w:rsidP="0034557F">
            <w:pPr>
              <w:rPr>
                <w:rFonts w:ascii="Arial" w:hAnsi="Arial" w:cs="Arial"/>
                <w:b/>
                <w:bCs/>
                <w:sz w:val="24"/>
                <w:szCs w:val="24"/>
                <w:lang w:eastAsia="en-IN"/>
              </w:rPr>
            </w:pPr>
            <w:r w:rsidRPr="00387BA1">
              <w:rPr>
                <w:rFonts w:ascii="Arial" w:hAnsi="Arial" w:cs="Arial"/>
                <w:b/>
                <w:bCs/>
                <w:sz w:val="24"/>
                <w:szCs w:val="24"/>
                <w:lang w:eastAsia="en-IN"/>
              </w:rPr>
              <w:t>Description</w:t>
            </w:r>
          </w:p>
        </w:tc>
      </w:tr>
      <w:tr w:rsidR="00756DD8" w14:paraId="5B6F1F64" w14:textId="77777777" w:rsidTr="00656C94">
        <w:tc>
          <w:tcPr>
            <w:tcW w:w="2885" w:type="dxa"/>
          </w:tcPr>
          <w:p w14:paraId="2432FB62" w14:textId="5B330963" w:rsidR="00756DD8" w:rsidRDefault="00756DD8" w:rsidP="0034557F">
            <w:pPr>
              <w:rPr>
                <w:rFonts w:ascii="Arial" w:hAnsi="Arial" w:cs="Arial"/>
                <w:sz w:val="24"/>
                <w:szCs w:val="24"/>
                <w:lang w:eastAsia="en-IN"/>
              </w:rPr>
            </w:pPr>
            <w:r w:rsidRPr="00756DD8">
              <w:rPr>
                <w:rFonts w:ascii="Arial" w:hAnsi="Arial" w:cs="Arial"/>
                <w:sz w:val="24"/>
                <w:szCs w:val="24"/>
                <w:lang w:eastAsia="en-IN"/>
              </w:rPr>
              <w:t>Network Traffic</w:t>
            </w:r>
          </w:p>
        </w:tc>
        <w:tc>
          <w:tcPr>
            <w:tcW w:w="7706" w:type="dxa"/>
          </w:tcPr>
          <w:p w14:paraId="52E2A209" w14:textId="138FC9B6" w:rsidR="00756DD8" w:rsidRDefault="00E8716B" w:rsidP="0034557F">
            <w:pPr>
              <w:rPr>
                <w:rFonts w:ascii="Arial" w:hAnsi="Arial" w:cs="Arial"/>
                <w:sz w:val="24"/>
                <w:szCs w:val="24"/>
                <w:lang w:eastAsia="en-IN"/>
              </w:rPr>
            </w:pPr>
            <w:r>
              <w:rPr>
                <w:rFonts w:ascii="Arial" w:hAnsi="Arial" w:cs="Arial"/>
                <w:sz w:val="24"/>
                <w:szCs w:val="24"/>
                <w:lang w:eastAsia="en-IN"/>
              </w:rPr>
              <w:t>High</w:t>
            </w:r>
            <w:r w:rsidR="00DB2E57">
              <w:rPr>
                <w:rFonts w:ascii="Arial" w:hAnsi="Arial" w:cs="Arial"/>
                <w:sz w:val="24"/>
                <w:szCs w:val="24"/>
                <w:lang w:eastAsia="en-IN"/>
              </w:rPr>
              <w:t xml:space="preserve"> usage of network bandwidth will be observed during the testing hours.</w:t>
            </w:r>
          </w:p>
        </w:tc>
      </w:tr>
      <w:tr w:rsidR="00756DD8" w14:paraId="2466CEA0" w14:textId="77777777" w:rsidTr="00656C94">
        <w:tc>
          <w:tcPr>
            <w:tcW w:w="2885" w:type="dxa"/>
          </w:tcPr>
          <w:p w14:paraId="51141D4A" w14:textId="422451C5" w:rsidR="00756DD8" w:rsidRDefault="00756DD8" w:rsidP="0034557F">
            <w:pPr>
              <w:rPr>
                <w:rFonts w:ascii="Arial" w:hAnsi="Arial" w:cs="Arial"/>
                <w:sz w:val="24"/>
                <w:szCs w:val="24"/>
                <w:lang w:eastAsia="en-IN"/>
              </w:rPr>
            </w:pPr>
            <w:r w:rsidRPr="00756DD8">
              <w:rPr>
                <w:rFonts w:ascii="Arial" w:hAnsi="Arial" w:cs="Arial"/>
                <w:sz w:val="24"/>
                <w:szCs w:val="24"/>
                <w:lang w:eastAsia="en-IN"/>
              </w:rPr>
              <w:t>Process Utilization</w:t>
            </w:r>
          </w:p>
        </w:tc>
        <w:tc>
          <w:tcPr>
            <w:tcW w:w="7706" w:type="dxa"/>
          </w:tcPr>
          <w:p w14:paraId="0BB4712F" w14:textId="67DA490F" w:rsidR="00756DD8" w:rsidRDefault="00DB2E57" w:rsidP="0034557F">
            <w:pPr>
              <w:rPr>
                <w:rFonts w:ascii="Arial" w:hAnsi="Arial" w:cs="Arial"/>
                <w:sz w:val="24"/>
                <w:szCs w:val="24"/>
                <w:lang w:eastAsia="en-IN"/>
              </w:rPr>
            </w:pPr>
            <w:r>
              <w:rPr>
                <w:rFonts w:ascii="Arial" w:hAnsi="Arial" w:cs="Arial"/>
                <w:sz w:val="24"/>
                <w:szCs w:val="24"/>
                <w:lang w:eastAsia="en-IN"/>
              </w:rPr>
              <w:t>High usage of system resources such as RAM and processing memory could be observed during testing hours.</w:t>
            </w:r>
          </w:p>
        </w:tc>
      </w:tr>
      <w:tr w:rsidR="00756DD8" w14:paraId="43A535AB" w14:textId="77777777" w:rsidTr="00656C94">
        <w:tc>
          <w:tcPr>
            <w:tcW w:w="2885" w:type="dxa"/>
          </w:tcPr>
          <w:p w14:paraId="17118C98" w14:textId="3F68D0C6" w:rsidR="00756DD8" w:rsidRDefault="00756DD8" w:rsidP="0034557F">
            <w:pPr>
              <w:rPr>
                <w:rFonts w:ascii="Arial" w:hAnsi="Arial" w:cs="Arial"/>
                <w:sz w:val="24"/>
                <w:szCs w:val="24"/>
                <w:lang w:eastAsia="en-IN"/>
              </w:rPr>
            </w:pPr>
            <w:r w:rsidRPr="00756DD8">
              <w:rPr>
                <w:rFonts w:ascii="Arial" w:hAnsi="Arial" w:cs="Arial"/>
                <w:sz w:val="24"/>
                <w:szCs w:val="24"/>
                <w:lang w:eastAsia="en-IN"/>
              </w:rPr>
              <w:t>Performance Hindrance</w:t>
            </w:r>
          </w:p>
        </w:tc>
        <w:tc>
          <w:tcPr>
            <w:tcW w:w="7706" w:type="dxa"/>
          </w:tcPr>
          <w:p w14:paraId="174B6D1A" w14:textId="49433764" w:rsidR="00756DD8" w:rsidRDefault="00DB2E57" w:rsidP="0034557F">
            <w:pPr>
              <w:rPr>
                <w:rFonts w:ascii="Arial" w:hAnsi="Arial" w:cs="Arial"/>
                <w:sz w:val="24"/>
                <w:szCs w:val="24"/>
                <w:lang w:eastAsia="en-IN"/>
              </w:rPr>
            </w:pPr>
            <w:r>
              <w:rPr>
                <w:rFonts w:ascii="Arial" w:hAnsi="Arial" w:cs="Arial"/>
                <w:sz w:val="24"/>
                <w:szCs w:val="24"/>
                <w:lang w:eastAsia="en-IN"/>
              </w:rPr>
              <w:t>If a production setup, the application could be afflicted with performance hindrance reported by legitimate users during testing hours.</w:t>
            </w:r>
          </w:p>
        </w:tc>
      </w:tr>
    </w:tbl>
    <w:p w14:paraId="553619CA" w14:textId="32173658" w:rsidR="00756DD8" w:rsidRDefault="0086132C" w:rsidP="0034557F">
      <w:pPr>
        <w:rPr>
          <w:rFonts w:ascii="Arial" w:hAnsi="Arial" w:cs="Arial"/>
          <w:sz w:val="24"/>
          <w:szCs w:val="24"/>
          <w:lang w:eastAsia="en-IN"/>
        </w:rPr>
      </w:pPr>
      <w:r>
        <w:rPr>
          <w:rFonts w:ascii="Arial" w:hAnsi="Arial" w:cs="Arial"/>
          <w:sz w:val="24"/>
          <w:szCs w:val="24"/>
          <w:lang w:eastAsia="en-IN"/>
        </w:rPr>
        <w:br/>
      </w:r>
    </w:p>
    <w:p w14:paraId="2678BEFC" w14:textId="39DCF677" w:rsidR="0034557F" w:rsidRPr="00401685" w:rsidRDefault="001309E5" w:rsidP="001309E5">
      <w:pPr>
        <w:pStyle w:val="Heading1"/>
        <w:rPr>
          <w:rFonts w:ascii="Arial" w:hAnsi="Arial" w:cs="Arial"/>
          <w:lang w:eastAsia="en-IN"/>
        </w:rPr>
      </w:pPr>
      <w:r w:rsidRPr="00401685">
        <w:rPr>
          <w:rFonts w:ascii="Arial" w:hAnsi="Arial" w:cs="Arial"/>
          <w:lang w:eastAsia="en-IN"/>
        </w:rPr>
        <w:lastRenderedPageBreak/>
        <w:t xml:space="preserve">Timelines and </w:t>
      </w:r>
      <w:r w:rsidR="0034557F" w:rsidRPr="00401685">
        <w:rPr>
          <w:rFonts w:ascii="Arial" w:hAnsi="Arial" w:cs="Arial"/>
          <w:lang w:eastAsia="en-IN"/>
        </w:rPr>
        <w:t>Scoping</w:t>
      </w:r>
    </w:p>
    <w:tbl>
      <w:tblPr>
        <w:tblStyle w:val="TableGrid"/>
        <w:tblW w:w="0" w:type="auto"/>
        <w:tblLook w:val="04A0" w:firstRow="1" w:lastRow="0" w:firstColumn="1" w:lastColumn="0" w:noHBand="0" w:noVBand="1"/>
      </w:tblPr>
      <w:tblGrid>
        <w:gridCol w:w="2031"/>
        <w:gridCol w:w="1683"/>
      </w:tblGrid>
      <w:tr w:rsidR="0034557F" w14:paraId="37E19D60" w14:textId="77777777" w:rsidTr="0030537D">
        <w:tc>
          <w:tcPr>
            <w:tcW w:w="2031" w:type="dxa"/>
            <w:shd w:val="clear" w:color="auto" w:fill="D9E2F3" w:themeFill="accent1" w:themeFillTint="33"/>
          </w:tcPr>
          <w:p w14:paraId="657F5391" w14:textId="3349F523" w:rsidR="0034557F" w:rsidRPr="00656C94" w:rsidRDefault="0034557F" w:rsidP="0034557F">
            <w:pPr>
              <w:rPr>
                <w:rFonts w:ascii="Arial" w:hAnsi="Arial" w:cs="Arial"/>
                <w:b/>
                <w:bCs/>
                <w:sz w:val="24"/>
                <w:szCs w:val="24"/>
                <w:lang w:eastAsia="en-IN"/>
              </w:rPr>
            </w:pPr>
            <w:r w:rsidRPr="00656C94">
              <w:rPr>
                <w:rFonts w:ascii="Arial" w:hAnsi="Arial" w:cs="Arial"/>
                <w:b/>
                <w:bCs/>
                <w:sz w:val="24"/>
                <w:szCs w:val="24"/>
                <w:lang w:eastAsia="en-IN"/>
              </w:rPr>
              <w:t>Page Type</w:t>
            </w:r>
          </w:p>
        </w:tc>
        <w:tc>
          <w:tcPr>
            <w:tcW w:w="1683" w:type="dxa"/>
            <w:shd w:val="clear" w:color="auto" w:fill="D9E2F3" w:themeFill="accent1" w:themeFillTint="33"/>
          </w:tcPr>
          <w:p w14:paraId="60B5C208" w14:textId="307343F7" w:rsidR="0034557F" w:rsidRPr="00656C94" w:rsidRDefault="0034557F" w:rsidP="0034557F">
            <w:pPr>
              <w:rPr>
                <w:rFonts w:ascii="Arial" w:hAnsi="Arial" w:cs="Arial"/>
                <w:b/>
                <w:bCs/>
                <w:sz w:val="24"/>
                <w:szCs w:val="24"/>
                <w:lang w:eastAsia="en-IN"/>
              </w:rPr>
            </w:pPr>
            <w:r w:rsidRPr="00656C94">
              <w:rPr>
                <w:rFonts w:ascii="Arial" w:hAnsi="Arial" w:cs="Arial"/>
                <w:b/>
                <w:bCs/>
                <w:sz w:val="24"/>
                <w:szCs w:val="24"/>
                <w:lang w:eastAsia="en-IN"/>
              </w:rPr>
              <w:t>Page Count</w:t>
            </w:r>
          </w:p>
        </w:tc>
      </w:tr>
      <w:tr w:rsidR="0034557F" w14:paraId="064DB292" w14:textId="77777777" w:rsidTr="00656C94">
        <w:tc>
          <w:tcPr>
            <w:tcW w:w="2031" w:type="dxa"/>
          </w:tcPr>
          <w:p w14:paraId="655F3800" w14:textId="4A80C56E" w:rsidR="0034557F" w:rsidRDefault="0034557F" w:rsidP="0034557F">
            <w:pPr>
              <w:rPr>
                <w:rFonts w:ascii="Arial" w:hAnsi="Arial" w:cs="Arial"/>
                <w:sz w:val="24"/>
                <w:szCs w:val="24"/>
                <w:lang w:eastAsia="en-IN"/>
              </w:rPr>
            </w:pPr>
            <w:r>
              <w:rPr>
                <w:rFonts w:ascii="Arial" w:hAnsi="Arial" w:cs="Arial"/>
                <w:sz w:val="24"/>
                <w:szCs w:val="24"/>
                <w:lang w:eastAsia="en-IN"/>
              </w:rPr>
              <w:t>Dynamic Pages</w:t>
            </w:r>
          </w:p>
        </w:tc>
        <w:tc>
          <w:tcPr>
            <w:tcW w:w="1683" w:type="dxa"/>
          </w:tcPr>
          <w:p w14:paraId="10F446D2" w14:textId="6ADE3EE7" w:rsidR="0034557F" w:rsidRDefault="0034557F" w:rsidP="0034557F">
            <w:pPr>
              <w:rPr>
                <w:rFonts w:ascii="Arial" w:hAnsi="Arial" w:cs="Arial"/>
                <w:sz w:val="24"/>
                <w:szCs w:val="24"/>
                <w:lang w:eastAsia="en-IN"/>
              </w:rPr>
            </w:pPr>
            <w:r>
              <w:rPr>
                <w:rFonts w:ascii="Arial" w:hAnsi="Arial" w:cs="Arial"/>
                <w:sz w:val="24"/>
                <w:szCs w:val="24"/>
                <w:lang w:eastAsia="en-IN"/>
              </w:rPr>
              <w:t>55</w:t>
            </w:r>
          </w:p>
        </w:tc>
      </w:tr>
    </w:tbl>
    <w:p w14:paraId="7E036DF2" w14:textId="7160BB42" w:rsidR="0034557F" w:rsidRDefault="0034557F" w:rsidP="0034557F">
      <w:pPr>
        <w:rPr>
          <w:rFonts w:ascii="Arial" w:hAnsi="Arial" w:cs="Arial"/>
          <w:sz w:val="24"/>
          <w:szCs w:val="24"/>
          <w:lang w:eastAsia="en-IN"/>
        </w:rPr>
      </w:pPr>
    </w:p>
    <w:tbl>
      <w:tblPr>
        <w:tblStyle w:val="TableGrid"/>
        <w:tblW w:w="0" w:type="auto"/>
        <w:tblLook w:val="04A0" w:firstRow="1" w:lastRow="0" w:firstColumn="1" w:lastColumn="0" w:noHBand="0" w:noVBand="1"/>
      </w:tblPr>
      <w:tblGrid>
        <w:gridCol w:w="2097"/>
        <w:gridCol w:w="2670"/>
      </w:tblGrid>
      <w:tr w:rsidR="0034557F" w14:paraId="0F145D09" w14:textId="77777777" w:rsidTr="0030537D">
        <w:tc>
          <w:tcPr>
            <w:tcW w:w="2097" w:type="dxa"/>
            <w:shd w:val="clear" w:color="auto" w:fill="D9E2F3" w:themeFill="accent1" w:themeFillTint="33"/>
          </w:tcPr>
          <w:p w14:paraId="1A8F7682" w14:textId="28F473B7" w:rsidR="0034557F" w:rsidRPr="00656C94" w:rsidRDefault="0034557F" w:rsidP="0034557F">
            <w:pPr>
              <w:rPr>
                <w:rFonts w:ascii="Arial" w:hAnsi="Arial" w:cs="Arial"/>
                <w:b/>
                <w:bCs/>
                <w:sz w:val="24"/>
                <w:szCs w:val="24"/>
                <w:lang w:eastAsia="en-IN"/>
              </w:rPr>
            </w:pPr>
            <w:r w:rsidRPr="00656C94">
              <w:rPr>
                <w:rFonts w:ascii="Arial" w:hAnsi="Arial" w:cs="Arial"/>
                <w:b/>
                <w:bCs/>
                <w:sz w:val="24"/>
                <w:szCs w:val="24"/>
                <w:lang w:eastAsia="en-IN"/>
              </w:rPr>
              <w:t>Effort Required</w:t>
            </w:r>
          </w:p>
        </w:tc>
        <w:tc>
          <w:tcPr>
            <w:tcW w:w="2670" w:type="dxa"/>
            <w:shd w:val="clear" w:color="auto" w:fill="D9E2F3" w:themeFill="accent1" w:themeFillTint="33"/>
          </w:tcPr>
          <w:p w14:paraId="0CC2250F" w14:textId="24B77E05" w:rsidR="0034557F" w:rsidRPr="00656C94" w:rsidRDefault="0034557F" w:rsidP="0034557F">
            <w:pPr>
              <w:rPr>
                <w:rFonts w:ascii="Arial" w:hAnsi="Arial" w:cs="Arial"/>
                <w:b/>
                <w:bCs/>
                <w:sz w:val="24"/>
                <w:szCs w:val="24"/>
                <w:lang w:eastAsia="en-IN"/>
              </w:rPr>
            </w:pPr>
            <w:r w:rsidRPr="00656C94">
              <w:rPr>
                <w:rFonts w:ascii="Arial" w:hAnsi="Arial" w:cs="Arial"/>
                <w:b/>
                <w:bCs/>
                <w:sz w:val="24"/>
                <w:szCs w:val="24"/>
                <w:lang w:eastAsia="en-IN"/>
              </w:rPr>
              <w:t>Count (In Man Days)</w:t>
            </w:r>
          </w:p>
        </w:tc>
      </w:tr>
      <w:tr w:rsidR="0034557F" w14:paraId="588E8493" w14:textId="77777777" w:rsidTr="00656C94">
        <w:tc>
          <w:tcPr>
            <w:tcW w:w="2097" w:type="dxa"/>
          </w:tcPr>
          <w:p w14:paraId="1B41D8AC" w14:textId="43A5F0D4" w:rsidR="0034557F" w:rsidRDefault="0034557F" w:rsidP="0034557F">
            <w:pPr>
              <w:rPr>
                <w:rFonts w:ascii="Arial" w:hAnsi="Arial" w:cs="Arial"/>
                <w:sz w:val="24"/>
                <w:szCs w:val="24"/>
                <w:lang w:eastAsia="en-IN"/>
              </w:rPr>
            </w:pPr>
            <w:r>
              <w:rPr>
                <w:rFonts w:ascii="Arial" w:hAnsi="Arial" w:cs="Arial"/>
                <w:sz w:val="24"/>
                <w:szCs w:val="24"/>
                <w:lang w:eastAsia="en-IN"/>
              </w:rPr>
              <w:t>Assessment</w:t>
            </w:r>
          </w:p>
        </w:tc>
        <w:tc>
          <w:tcPr>
            <w:tcW w:w="2670" w:type="dxa"/>
          </w:tcPr>
          <w:p w14:paraId="4821ED04" w14:textId="2E6A4582" w:rsidR="0034557F" w:rsidRDefault="0034557F" w:rsidP="00EC4C1F">
            <w:pPr>
              <w:jc w:val="center"/>
              <w:rPr>
                <w:rFonts w:ascii="Arial" w:hAnsi="Arial" w:cs="Arial"/>
                <w:sz w:val="24"/>
                <w:szCs w:val="24"/>
                <w:lang w:eastAsia="en-IN"/>
              </w:rPr>
            </w:pPr>
            <w:r>
              <w:rPr>
                <w:rFonts w:ascii="Arial" w:hAnsi="Arial" w:cs="Arial"/>
                <w:sz w:val="24"/>
                <w:szCs w:val="24"/>
                <w:lang w:eastAsia="en-IN"/>
              </w:rPr>
              <w:t>7</w:t>
            </w:r>
          </w:p>
        </w:tc>
      </w:tr>
      <w:tr w:rsidR="0034557F" w14:paraId="40AD4C55" w14:textId="77777777" w:rsidTr="00656C94">
        <w:tc>
          <w:tcPr>
            <w:tcW w:w="2097" w:type="dxa"/>
          </w:tcPr>
          <w:p w14:paraId="6E80D83C" w14:textId="45C65210" w:rsidR="0034557F" w:rsidRDefault="0034557F" w:rsidP="0034557F">
            <w:pPr>
              <w:rPr>
                <w:rFonts w:ascii="Arial" w:hAnsi="Arial" w:cs="Arial"/>
                <w:sz w:val="24"/>
                <w:szCs w:val="24"/>
                <w:lang w:eastAsia="en-IN"/>
              </w:rPr>
            </w:pPr>
            <w:r>
              <w:rPr>
                <w:rFonts w:ascii="Arial" w:hAnsi="Arial" w:cs="Arial"/>
                <w:sz w:val="24"/>
                <w:szCs w:val="24"/>
                <w:lang w:eastAsia="en-IN"/>
              </w:rPr>
              <w:t>Reporting</w:t>
            </w:r>
          </w:p>
        </w:tc>
        <w:tc>
          <w:tcPr>
            <w:tcW w:w="2670" w:type="dxa"/>
          </w:tcPr>
          <w:p w14:paraId="5FF47805" w14:textId="3DF94ED7" w:rsidR="0034557F" w:rsidRDefault="0034557F" w:rsidP="00EC4C1F">
            <w:pPr>
              <w:jc w:val="center"/>
              <w:rPr>
                <w:rFonts w:ascii="Arial" w:hAnsi="Arial" w:cs="Arial"/>
                <w:sz w:val="24"/>
                <w:szCs w:val="24"/>
                <w:lang w:eastAsia="en-IN"/>
              </w:rPr>
            </w:pPr>
            <w:r>
              <w:rPr>
                <w:rFonts w:ascii="Arial" w:hAnsi="Arial" w:cs="Arial"/>
                <w:sz w:val="24"/>
                <w:szCs w:val="24"/>
                <w:lang w:eastAsia="en-IN"/>
              </w:rPr>
              <w:t>2</w:t>
            </w:r>
          </w:p>
        </w:tc>
      </w:tr>
      <w:tr w:rsidR="0034557F" w14:paraId="4BF1FC11" w14:textId="77777777" w:rsidTr="00B57552">
        <w:trPr>
          <w:trHeight w:val="70"/>
        </w:trPr>
        <w:tc>
          <w:tcPr>
            <w:tcW w:w="2097" w:type="dxa"/>
          </w:tcPr>
          <w:p w14:paraId="53561DAA" w14:textId="72481B00" w:rsidR="0034557F" w:rsidRPr="00B57552" w:rsidRDefault="0034557F" w:rsidP="0034557F">
            <w:pPr>
              <w:rPr>
                <w:rFonts w:ascii="Arial" w:hAnsi="Arial" w:cs="Arial"/>
                <w:b/>
                <w:bCs/>
                <w:sz w:val="24"/>
                <w:szCs w:val="24"/>
                <w:lang w:eastAsia="en-IN"/>
              </w:rPr>
            </w:pPr>
            <w:r w:rsidRPr="00B57552">
              <w:rPr>
                <w:rFonts w:ascii="Arial" w:hAnsi="Arial" w:cs="Arial"/>
                <w:b/>
                <w:bCs/>
                <w:sz w:val="24"/>
                <w:szCs w:val="24"/>
                <w:lang w:eastAsia="en-IN"/>
              </w:rPr>
              <w:t>Total</w:t>
            </w:r>
          </w:p>
        </w:tc>
        <w:tc>
          <w:tcPr>
            <w:tcW w:w="2670" w:type="dxa"/>
          </w:tcPr>
          <w:p w14:paraId="29BCD2DC" w14:textId="51636313" w:rsidR="0034557F" w:rsidRPr="00B57552" w:rsidRDefault="0034557F" w:rsidP="00EC4C1F">
            <w:pPr>
              <w:jc w:val="center"/>
              <w:rPr>
                <w:rFonts w:ascii="Arial" w:hAnsi="Arial" w:cs="Arial"/>
                <w:b/>
                <w:bCs/>
                <w:sz w:val="24"/>
                <w:szCs w:val="24"/>
                <w:lang w:eastAsia="en-IN"/>
              </w:rPr>
            </w:pPr>
            <w:r w:rsidRPr="00B57552">
              <w:rPr>
                <w:rFonts w:ascii="Arial" w:hAnsi="Arial" w:cs="Arial"/>
                <w:b/>
                <w:bCs/>
                <w:sz w:val="24"/>
                <w:szCs w:val="24"/>
                <w:lang w:eastAsia="en-IN"/>
              </w:rPr>
              <w:t>9</w:t>
            </w:r>
          </w:p>
        </w:tc>
      </w:tr>
    </w:tbl>
    <w:p w14:paraId="3CA003FF" w14:textId="77777777" w:rsidR="00756DD8" w:rsidRDefault="00756DD8" w:rsidP="0034557F">
      <w:pPr>
        <w:rPr>
          <w:rFonts w:ascii="Arial" w:hAnsi="Arial" w:cs="Arial"/>
          <w:sz w:val="24"/>
          <w:szCs w:val="24"/>
          <w:lang w:eastAsia="en-IN"/>
        </w:rPr>
      </w:pPr>
    </w:p>
    <w:p w14:paraId="26FCBE80" w14:textId="50B7AEFA" w:rsidR="0034557F" w:rsidRPr="00401685" w:rsidRDefault="00D45562" w:rsidP="002C1FD7">
      <w:pPr>
        <w:pStyle w:val="Heading1"/>
        <w:rPr>
          <w:rFonts w:ascii="Arial" w:hAnsi="Arial" w:cs="Arial"/>
          <w:lang w:eastAsia="en-IN"/>
        </w:rPr>
      </w:pPr>
      <w:r w:rsidRPr="00401685">
        <w:rPr>
          <w:rFonts w:ascii="Arial" w:hAnsi="Arial" w:cs="Arial"/>
          <w:lang w:eastAsia="en-IN"/>
        </w:rPr>
        <w:t>Limitations and Assumptions</w:t>
      </w:r>
    </w:p>
    <w:p w14:paraId="31C08443" w14:textId="0279EFED" w:rsidR="00401685" w:rsidRPr="00401685" w:rsidRDefault="00401685" w:rsidP="00401685">
      <w:pPr>
        <w:pStyle w:val="Heading2"/>
        <w:rPr>
          <w:rFonts w:ascii="Arial" w:hAnsi="Arial" w:cs="Arial"/>
          <w:lang w:eastAsia="en-IN"/>
        </w:rPr>
      </w:pPr>
      <w:r w:rsidRPr="00401685">
        <w:rPr>
          <w:rFonts w:ascii="Arial" w:hAnsi="Arial" w:cs="Arial"/>
          <w:lang w:eastAsia="en-IN"/>
        </w:rPr>
        <w:t>Limitations</w:t>
      </w:r>
    </w:p>
    <w:p w14:paraId="3DFF9BA2" w14:textId="5C0CC951" w:rsidR="00D45562" w:rsidRPr="00401685" w:rsidRDefault="00401685" w:rsidP="00401685">
      <w:pPr>
        <w:pStyle w:val="ListParagraph"/>
        <w:numPr>
          <w:ilvl w:val="0"/>
          <w:numId w:val="7"/>
        </w:numPr>
        <w:rPr>
          <w:rFonts w:ascii="Arial" w:hAnsi="Arial" w:cs="Arial"/>
          <w:sz w:val="24"/>
          <w:szCs w:val="24"/>
          <w:lang w:eastAsia="en-IN"/>
        </w:rPr>
      </w:pPr>
      <w:r w:rsidRPr="00401685">
        <w:rPr>
          <w:rFonts w:ascii="Arial" w:hAnsi="Arial" w:cs="Arial"/>
          <w:sz w:val="24"/>
          <w:szCs w:val="24"/>
          <w:lang w:eastAsia="en-IN"/>
        </w:rPr>
        <w:t>The assessment will not include attacks such as DoS and DDoS</w:t>
      </w:r>
    </w:p>
    <w:p w14:paraId="12027B3C" w14:textId="5EB70000" w:rsidR="00D45562" w:rsidRPr="00401685" w:rsidRDefault="00401685" w:rsidP="00401685">
      <w:pPr>
        <w:pStyle w:val="ListParagraph"/>
        <w:numPr>
          <w:ilvl w:val="0"/>
          <w:numId w:val="7"/>
        </w:numPr>
        <w:rPr>
          <w:rFonts w:ascii="Arial" w:hAnsi="Arial" w:cs="Arial"/>
          <w:sz w:val="24"/>
          <w:szCs w:val="24"/>
          <w:lang w:eastAsia="en-IN"/>
        </w:rPr>
      </w:pPr>
      <w:r w:rsidRPr="00401685">
        <w:rPr>
          <w:rFonts w:ascii="Arial" w:hAnsi="Arial" w:cs="Arial"/>
          <w:sz w:val="24"/>
          <w:szCs w:val="24"/>
          <w:lang w:eastAsia="en-IN"/>
        </w:rPr>
        <w:t>P</w:t>
      </w:r>
      <w:r w:rsidR="00F33BAB">
        <w:rPr>
          <w:rFonts w:ascii="Arial" w:hAnsi="Arial" w:cs="Arial"/>
          <w:sz w:val="24"/>
          <w:szCs w:val="24"/>
          <w:lang w:eastAsia="en-IN"/>
        </w:rPr>
        <w:t>roof-of-Concept</w:t>
      </w:r>
      <w:r w:rsidRPr="00401685">
        <w:rPr>
          <w:rFonts w:ascii="Arial" w:hAnsi="Arial" w:cs="Arial"/>
          <w:sz w:val="24"/>
          <w:szCs w:val="24"/>
          <w:lang w:eastAsia="en-IN"/>
        </w:rPr>
        <w:t xml:space="preserve"> exploitation and vulnerability discovery will be performed to prevent unwanted application downtime.</w:t>
      </w:r>
    </w:p>
    <w:p w14:paraId="6A00D218" w14:textId="0C2BB6E6" w:rsidR="00401685" w:rsidRPr="00401685" w:rsidRDefault="00401685" w:rsidP="00401685">
      <w:pPr>
        <w:pStyle w:val="Heading2"/>
        <w:rPr>
          <w:rFonts w:ascii="Arial" w:hAnsi="Arial" w:cs="Arial"/>
          <w:lang w:eastAsia="en-IN"/>
        </w:rPr>
      </w:pPr>
      <w:r w:rsidRPr="00401685">
        <w:rPr>
          <w:rFonts w:ascii="Arial" w:hAnsi="Arial" w:cs="Arial"/>
          <w:lang w:eastAsia="en-IN"/>
        </w:rPr>
        <w:t>Assumptions</w:t>
      </w:r>
    </w:p>
    <w:p w14:paraId="043E570F" w14:textId="3C0110EC" w:rsidR="00D45562" w:rsidRPr="00401685" w:rsidRDefault="00D45562" w:rsidP="00401685">
      <w:pPr>
        <w:pStyle w:val="ListParagraph"/>
        <w:numPr>
          <w:ilvl w:val="0"/>
          <w:numId w:val="8"/>
        </w:numPr>
        <w:rPr>
          <w:rFonts w:ascii="Arial" w:hAnsi="Arial" w:cs="Arial"/>
          <w:sz w:val="24"/>
          <w:szCs w:val="24"/>
          <w:lang w:eastAsia="en-IN"/>
        </w:rPr>
      </w:pPr>
      <w:r w:rsidRPr="00401685">
        <w:rPr>
          <w:rFonts w:ascii="Arial" w:hAnsi="Arial" w:cs="Arial"/>
          <w:sz w:val="24"/>
          <w:szCs w:val="24"/>
          <w:lang w:eastAsia="en-IN"/>
        </w:rPr>
        <w:t xml:space="preserve">Logging and monitoring </w:t>
      </w:r>
      <w:r w:rsidR="00FC0402">
        <w:rPr>
          <w:rFonts w:ascii="Arial" w:hAnsi="Arial" w:cs="Arial"/>
          <w:sz w:val="24"/>
          <w:szCs w:val="24"/>
          <w:lang w:eastAsia="en-IN"/>
        </w:rPr>
        <w:t>activities are continuously</w:t>
      </w:r>
      <w:r w:rsidRPr="00401685">
        <w:rPr>
          <w:rFonts w:ascii="Arial" w:hAnsi="Arial" w:cs="Arial"/>
          <w:sz w:val="24"/>
          <w:szCs w:val="24"/>
          <w:lang w:eastAsia="en-IN"/>
        </w:rPr>
        <w:t xml:space="preserve"> conducted by dedicated SOC</w:t>
      </w:r>
      <w:r w:rsidR="00FC0402">
        <w:rPr>
          <w:rFonts w:ascii="Arial" w:hAnsi="Arial" w:cs="Arial"/>
          <w:sz w:val="24"/>
          <w:szCs w:val="24"/>
          <w:lang w:eastAsia="en-IN"/>
        </w:rPr>
        <w:t>.</w:t>
      </w:r>
    </w:p>
    <w:p w14:paraId="44BAA383" w14:textId="0FDA1269" w:rsidR="00D45562" w:rsidRPr="00401685" w:rsidRDefault="00FC0402" w:rsidP="00401685">
      <w:pPr>
        <w:pStyle w:val="ListParagraph"/>
        <w:numPr>
          <w:ilvl w:val="0"/>
          <w:numId w:val="8"/>
        </w:numPr>
        <w:rPr>
          <w:rFonts w:ascii="Arial" w:hAnsi="Arial" w:cs="Arial"/>
          <w:sz w:val="24"/>
          <w:szCs w:val="24"/>
          <w:lang w:eastAsia="en-IN"/>
        </w:rPr>
      </w:pPr>
      <w:r>
        <w:rPr>
          <w:rFonts w:ascii="Arial" w:hAnsi="Arial" w:cs="Arial"/>
          <w:sz w:val="24"/>
          <w:szCs w:val="24"/>
          <w:lang w:eastAsia="en-IN"/>
        </w:rPr>
        <w:t>The target a</w:t>
      </w:r>
      <w:r w:rsidR="00D45562" w:rsidRPr="00401685">
        <w:rPr>
          <w:rFonts w:ascii="Arial" w:hAnsi="Arial" w:cs="Arial"/>
          <w:sz w:val="24"/>
          <w:szCs w:val="24"/>
          <w:lang w:eastAsia="en-IN"/>
        </w:rPr>
        <w:t>pplication is not in an already-compromised state.</w:t>
      </w:r>
    </w:p>
    <w:p w14:paraId="17C8532F" w14:textId="17996481" w:rsidR="003A41B9" w:rsidRDefault="003A41B9">
      <w:pPr>
        <w:rPr>
          <w:rFonts w:ascii="Arial" w:hAnsi="Arial" w:cs="Arial"/>
          <w:sz w:val="24"/>
          <w:szCs w:val="24"/>
          <w:lang w:eastAsia="en-IN"/>
        </w:rPr>
      </w:pPr>
      <w:r>
        <w:rPr>
          <w:rFonts w:ascii="Arial" w:hAnsi="Arial" w:cs="Arial"/>
          <w:sz w:val="24"/>
          <w:szCs w:val="24"/>
          <w:lang w:eastAsia="en-IN"/>
        </w:rPr>
        <w:br w:type="page"/>
      </w:r>
    </w:p>
    <w:p w14:paraId="72B16A93" w14:textId="77777777" w:rsidR="0034557F" w:rsidRPr="00B3362C" w:rsidRDefault="0034557F" w:rsidP="0034557F">
      <w:pPr>
        <w:rPr>
          <w:rFonts w:ascii="Arial" w:hAnsi="Arial" w:cs="Arial"/>
          <w:sz w:val="24"/>
          <w:szCs w:val="24"/>
          <w:lang w:eastAsia="en-IN"/>
        </w:rPr>
      </w:pPr>
    </w:p>
    <w:p w14:paraId="6F53D9A6" w14:textId="11595B52" w:rsidR="00C460DB" w:rsidRDefault="00487E2E" w:rsidP="00F06EA0">
      <w:pPr>
        <w:rPr>
          <w:rFonts w:ascii="Arial" w:hAnsi="Arial" w:cs="Arial"/>
          <w:b/>
          <w:bCs/>
          <w:lang w:eastAsia="en-IN"/>
        </w:rPr>
      </w:pPr>
      <w:r w:rsidRPr="00487E2E">
        <w:rPr>
          <w:rFonts w:ascii="Arial" w:hAnsi="Arial" w:cs="Arial"/>
          <w:b/>
          <w:bCs/>
          <w:lang w:eastAsia="en-IN"/>
        </w:rPr>
        <w:t>References</w:t>
      </w:r>
    </w:p>
    <w:p w14:paraId="2C110DC4" w14:textId="7D9FC709" w:rsidR="00487E2E" w:rsidRDefault="00487E2E" w:rsidP="00487E2E">
      <w:pPr>
        <w:pStyle w:val="ListParagraph"/>
        <w:numPr>
          <w:ilvl w:val="0"/>
          <w:numId w:val="9"/>
        </w:numPr>
        <w:rPr>
          <w:rFonts w:ascii="Arial" w:hAnsi="Arial" w:cs="Arial"/>
          <w:lang w:eastAsia="en-IN"/>
        </w:rPr>
      </w:pPr>
      <w:r w:rsidRPr="00487E2E">
        <w:rPr>
          <w:rFonts w:ascii="Arial" w:hAnsi="Arial" w:cs="Arial"/>
          <w:lang w:eastAsia="en-IN"/>
        </w:rPr>
        <w:t xml:space="preserve">OWASP (2021). OWASP Top Ten. Owasp.org. Available </w:t>
      </w:r>
      <w:r>
        <w:rPr>
          <w:rFonts w:ascii="Arial" w:hAnsi="Arial" w:cs="Arial"/>
          <w:lang w:eastAsia="en-IN"/>
        </w:rPr>
        <w:t>from</w:t>
      </w:r>
      <w:r w:rsidRPr="00487E2E">
        <w:rPr>
          <w:rFonts w:ascii="Arial" w:hAnsi="Arial" w:cs="Arial"/>
          <w:lang w:eastAsia="en-IN"/>
        </w:rPr>
        <w:t>: https://owasp.org/www-project-top-ten/.</w:t>
      </w:r>
      <w:r w:rsidR="0035752A" w:rsidRPr="0035752A">
        <w:t xml:space="preserve"> </w:t>
      </w:r>
      <w:r w:rsidR="0035752A">
        <w:t xml:space="preserve"> </w:t>
      </w:r>
      <w:r w:rsidR="0035752A" w:rsidRPr="0035752A">
        <w:rPr>
          <w:rFonts w:ascii="Arial" w:hAnsi="Arial" w:cs="Arial"/>
          <w:lang w:eastAsia="en-IN"/>
        </w:rPr>
        <w:t xml:space="preserve">[Accessed </w:t>
      </w:r>
      <w:r w:rsidR="00C91835">
        <w:rPr>
          <w:rFonts w:ascii="Arial" w:hAnsi="Arial" w:cs="Arial"/>
          <w:lang w:eastAsia="en-IN"/>
        </w:rPr>
        <w:t>1</w:t>
      </w:r>
      <w:r w:rsidR="0035752A" w:rsidRPr="0035752A">
        <w:rPr>
          <w:rFonts w:ascii="Arial" w:hAnsi="Arial" w:cs="Arial"/>
          <w:lang w:eastAsia="en-IN"/>
        </w:rPr>
        <w:t xml:space="preserve"> Jul. 2022].</w:t>
      </w:r>
    </w:p>
    <w:p w14:paraId="257A4A4C" w14:textId="1F6CDD7F" w:rsidR="00C91835" w:rsidRDefault="00C91835" w:rsidP="00487E2E">
      <w:pPr>
        <w:pStyle w:val="ListParagraph"/>
        <w:numPr>
          <w:ilvl w:val="0"/>
          <w:numId w:val="9"/>
        </w:numPr>
        <w:rPr>
          <w:rFonts w:ascii="Arial" w:hAnsi="Arial" w:cs="Arial"/>
          <w:lang w:eastAsia="en-IN"/>
        </w:rPr>
      </w:pPr>
      <w:r w:rsidRPr="00C91835">
        <w:rPr>
          <w:rFonts w:ascii="Arial" w:hAnsi="Arial" w:cs="Arial"/>
          <w:lang w:eastAsia="en-IN"/>
        </w:rPr>
        <w:t xml:space="preserve">PCI Compliance Guide. (n.d.). PCI Compliance Guide Frequently Asked Questions | PCI DSS FAQs. Available </w:t>
      </w:r>
      <w:r w:rsidR="000068F9">
        <w:rPr>
          <w:rFonts w:ascii="Arial" w:hAnsi="Arial" w:cs="Arial"/>
          <w:lang w:eastAsia="en-IN"/>
        </w:rPr>
        <w:t>from</w:t>
      </w:r>
      <w:r w:rsidRPr="00C91835">
        <w:rPr>
          <w:rFonts w:ascii="Arial" w:hAnsi="Arial" w:cs="Arial"/>
          <w:lang w:eastAsia="en-IN"/>
        </w:rPr>
        <w:t xml:space="preserve">: https://www.pcicomplianceguide.org/faq/#1 [Accessed </w:t>
      </w:r>
      <w:r>
        <w:rPr>
          <w:rFonts w:ascii="Arial" w:hAnsi="Arial" w:cs="Arial"/>
          <w:lang w:eastAsia="en-IN"/>
        </w:rPr>
        <w:t>1</w:t>
      </w:r>
      <w:r w:rsidRPr="00C91835">
        <w:rPr>
          <w:rFonts w:ascii="Arial" w:hAnsi="Arial" w:cs="Arial"/>
          <w:lang w:eastAsia="en-IN"/>
        </w:rPr>
        <w:t xml:space="preserve"> Jul. 2022].</w:t>
      </w:r>
    </w:p>
    <w:p w14:paraId="4E55231E" w14:textId="3B5258D2" w:rsidR="00C91835" w:rsidRDefault="000068F9" w:rsidP="00487E2E">
      <w:pPr>
        <w:pStyle w:val="ListParagraph"/>
        <w:numPr>
          <w:ilvl w:val="0"/>
          <w:numId w:val="9"/>
        </w:numPr>
        <w:rPr>
          <w:rFonts w:ascii="Arial" w:hAnsi="Arial" w:cs="Arial"/>
          <w:lang w:eastAsia="en-IN"/>
        </w:rPr>
      </w:pPr>
      <w:r w:rsidRPr="000068F9">
        <w:rPr>
          <w:rFonts w:ascii="Arial" w:hAnsi="Arial" w:cs="Arial"/>
          <w:lang w:eastAsia="en-IN"/>
        </w:rPr>
        <w:t xml:space="preserve">ISO - International Organization for Standardization (2019). ISO/IEC 27001:2013. ISO. Available </w:t>
      </w:r>
      <w:r>
        <w:rPr>
          <w:rFonts w:ascii="Arial" w:hAnsi="Arial" w:cs="Arial"/>
          <w:lang w:eastAsia="en-IN"/>
        </w:rPr>
        <w:t>from</w:t>
      </w:r>
      <w:r w:rsidRPr="000068F9">
        <w:rPr>
          <w:rFonts w:ascii="Arial" w:hAnsi="Arial" w:cs="Arial"/>
          <w:lang w:eastAsia="en-IN"/>
        </w:rPr>
        <w:t>: https://www.iso.org/standard/54534.html [Accessed 2 Jul. 2022].</w:t>
      </w:r>
    </w:p>
    <w:p w14:paraId="61263239" w14:textId="337CFE76" w:rsidR="00450454" w:rsidRDefault="00450454" w:rsidP="00487E2E">
      <w:pPr>
        <w:pStyle w:val="ListParagraph"/>
        <w:numPr>
          <w:ilvl w:val="0"/>
          <w:numId w:val="9"/>
        </w:numPr>
        <w:rPr>
          <w:rFonts w:ascii="Arial" w:hAnsi="Arial" w:cs="Arial"/>
          <w:lang w:eastAsia="en-IN"/>
        </w:rPr>
      </w:pPr>
      <w:proofErr w:type="spellStart"/>
      <w:r w:rsidRPr="00450454">
        <w:rPr>
          <w:rFonts w:ascii="Arial" w:hAnsi="Arial" w:cs="Arial"/>
          <w:lang w:eastAsia="en-IN"/>
        </w:rPr>
        <w:t>Castagna</w:t>
      </w:r>
      <w:proofErr w:type="spellEnd"/>
      <w:r w:rsidRPr="00450454">
        <w:rPr>
          <w:rFonts w:ascii="Arial" w:hAnsi="Arial" w:cs="Arial"/>
          <w:lang w:eastAsia="en-IN"/>
        </w:rPr>
        <w:t xml:space="preserve">, R. (n.d.). What is GDPR? An Overview of GDPR Compliance and Conditions. WhatIs.com. Available </w:t>
      </w:r>
      <w:r w:rsidR="00913734">
        <w:rPr>
          <w:rFonts w:ascii="Arial" w:hAnsi="Arial" w:cs="Arial"/>
          <w:lang w:eastAsia="en-IN"/>
        </w:rPr>
        <w:t>from</w:t>
      </w:r>
      <w:r w:rsidRPr="00450454">
        <w:rPr>
          <w:rFonts w:ascii="Arial" w:hAnsi="Arial" w:cs="Arial"/>
          <w:lang w:eastAsia="en-IN"/>
        </w:rPr>
        <w:t>: https://www.techtarget.com/whatis/definition/General-Data-Protection-Regulation-GDPR [Accessed 2 Jul. 2022].</w:t>
      </w:r>
    </w:p>
    <w:p w14:paraId="5D3ACB68" w14:textId="48B75D53" w:rsidR="00B95D54" w:rsidRDefault="00B95D54" w:rsidP="00487E2E">
      <w:pPr>
        <w:pStyle w:val="ListParagraph"/>
        <w:numPr>
          <w:ilvl w:val="0"/>
          <w:numId w:val="9"/>
        </w:numPr>
        <w:rPr>
          <w:rFonts w:ascii="Arial" w:hAnsi="Arial" w:cs="Arial"/>
          <w:lang w:eastAsia="en-IN"/>
        </w:rPr>
      </w:pPr>
      <w:r w:rsidRPr="00B95D54">
        <w:rPr>
          <w:rFonts w:ascii="Arial" w:hAnsi="Arial" w:cs="Arial"/>
          <w:lang w:eastAsia="en-IN"/>
        </w:rPr>
        <w:t xml:space="preserve">OWASP (2021). A01 Broken Access Control - OWASP Top 10:2021. owasp.org. Available </w:t>
      </w:r>
      <w:r w:rsidR="00627B00">
        <w:rPr>
          <w:rFonts w:ascii="Arial" w:hAnsi="Arial" w:cs="Arial"/>
          <w:lang w:eastAsia="en-IN"/>
        </w:rPr>
        <w:t>from</w:t>
      </w:r>
      <w:r w:rsidRPr="00B95D54">
        <w:rPr>
          <w:rFonts w:ascii="Arial" w:hAnsi="Arial" w:cs="Arial"/>
          <w:lang w:eastAsia="en-IN"/>
        </w:rPr>
        <w:t>: https://owasp.org/Top10/A01_2021-Broken_Access_Control/ [Accessed 2 Jul. 2022].</w:t>
      </w:r>
    </w:p>
    <w:p w14:paraId="40EB55B2" w14:textId="2B67D086" w:rsidR="00B43747" w:rsidRDefault="00B43747" w:rsidP="00487E2E">
      <w:pPr>
        <w:pStyle w:val="ListParagraph"/>
        <w:numPr>
          <w:ilvl w:val="0"/>
          <w:numId w:val="9"/>
        </w:numPr>
        <w:rPr>
          <w:rFonts w:ascii="Arial" w:hAnsi="Arial" w:cs="Arial"/>
          <w:lang w:eastAsia="en-IN"/>
        </w:rPr>
      </w:pPr>
      <w:r w:rsidRPr="00B43747">
        <w:rPr>
          <w:rFonts w:ascii="Arial" w:hAnsi="Arial" w:cs="Arial"/>
          <w:lang w:eastAsia="en-IN"/>
        </w:rPr>
        <w:t xml:space="preserve">OWASP (2021). A02 Cryptographic Failures - OWASP Top 10:2021. owasp.org. Available </w:t>
      </w:r>
      <w:r w:rsidR="00BE7BAD">
        <w:rPr>
          <w:rFonts w:ascii="Arial" w:hAnsi="Arial" w:cs="Arial"/>
          <w:lang w:eastAsia="en-IN"/>
        </w:rPr>
        <w:t>from</w:t>
      </w:r>
      <w:r w:rsidRPr="00B43747">
        <w:rPr>
          <w:rFonts w:ascii="Arial" w:hAnsi="Arial" w:cs="Arial"/>
          <w:lang w:eastAsia="en-IN"/>
        </w:rPr>
        <w:t>: https://owasp.org/Top10/A02_2021-Cryptographic_Failures/ [Accessed 2 Jul. 2022].</w:t>
      </w:r>
    </w:p>
    <w:p w14:paraId="2CFCE5E0" w14:textId="1351487B" w:rsidR="00BE7BAD" w:rsidRDefault="00BE7BAD" w:rsidP="00487E2E">
      <w:pPr>
        <w:pStyle w:val="ListParagraph"/>
        <w:numPr>
          <w:ilvl w:val="0"/>
          <w:numId w:val="9"/>
        </w:numPr>
        <w:rPr>
          <w:rFonts w:ascii="Arial" w:hAnsi="Arial" w:cs="Arial"/>
          <w:lang w:eastAsia="en-IN"/>
        </w:rPr>
      </w:pPr>
      <w:r w:rsidRPr="00BE7BAD">
        <w:rPr>
          <w:rFonts w:ascii="Arial" w:hAnsi="Arial" w:cs="Arial"/>
          <w:lang w:eastAsia="en-IN"/>
        </w:rPr>
        <w:t xml:space="preserve">OWASP (2021). A03 Injection - OWASP Top 10:2021. [online] owasp.org. Available </w:t>
      </w:r>
      <w:r w:rsidR="0099127F">
        <w:rPr>
          <w:rFonts w:ascii="Arial" w:hAnsi="Arial" w:cs="Arial"/>
          <w:lang w:eastAsia="en-IN"/>
        </w:rPr>
        <w:t>from</w:t>
      </w:r>
      <w:r w:rsidRPr="00BE7BAD">
        <w:rPr>
          <w:rFonts w:ascii="Arial" w:hAnsi="Arial" w:cs="Arial"/>
          <w:lang w:eastAsia="en-IN"/>
        </w:rPr>
        <w:t>: https://owasp.org/Top10/A03_2021-Injection/ [Accessed 2 Jul. 2022].</w:t>
      </w:r>
    </w:p>
    <w:p w14:paraId="2B93D726" w14:textId="5AFF078C" w:rsidR="00BE7BAD" w:rsidRDefault="00BE7BAD" w:rsidP="00487E2E">
      <w:pPr>
        <w:pStyle w:val="ListParagraph"/>
        <w:numPr>
          <w:ilvl w:val="0"/>
          <w:numId w:val="9"/>
        </w:numPr>
        <w:rPr>
          <w:rFonts w:ascii="Arial" w:hAnsi="Arial" w:cs="Arial"/>
          <w:lang w:eastAsia="en-IN"/>
        </w:rPr>
      </w:pPr>
      <w:r w:rsidRPr="00BE7BAD">
        <w:rPr>
          <w:rFonts w:ascii="Arial" w:hAnsi="Arial" w:cs="Arial"/>
          <w:lang w:eastAsia="en-IN"/>
        </w:rPr>
        <w:t xml:space="preserve">OWASP (2021). A05 Security Misconfiguration - OWASP Top 10:2021. owasp.org. Available </w:t>
      </w:r>
      <w:r w:rsidR="0099127F">
        <w:rPr>
          <w:rFonts w:ascii="Arial" w:hAnsi="Arial" w:cs="Arial"/>
          <w:lang w:eastAsia="en-IN"/>
        </w:rPr>
        <w:t>from</w:t>
      </w:r>
      <w:r w:rsidRPr="00BE7BAD">
        <w:rPr>
          <w:rFonts w:ascii="Arial" w:hAnsi="Arial" w:cs="Arial"/>
          <w:lang w:eastAsia="en-IN"/>
        </w:rPr>
        <w:t>: https://owasp.org/Top10/A05_2021-Security_Misconfiguration/ [Accessed 2 Jul. 2022].</w:t>
      </w:r>
    </w:p>
    <w:p w14:paraId="72757FB9" w14:textId="39C9899B" w:rsidR="00BE7BAD" w:rsidRDefault="00BE7BAD" w:rsidP="00F06EA0">
      <w:pPr>
        <w:pStyle w:val="ListParagraph"/>
        <w:numPr>
          <w:ilvl w:val="0"/>
          <w:numId w:val="9"/>
        </w:numPr>
        <w:rPr>
          <w:rFonts w:ascii="Arial" w:hAnsi="Arial" w:cs="Arial"/>
          <w:lang w:eastAsia="en-IN"/>
        </w:rPr>
      </w:pPr>
      <w:r w:rsidRPr="00BE7BAD">
        <w:rPr>
          <w:rFonts w:ascii="Arial" w:hAnsi="Arial" w:cs="Arial"/>
          <w:lang w:eastAsia="en-IN"/>
        </w:rPr>
        <w:t xml:space="preserve">OWASP (2021). A06 Vulnerable and Outdated Components - OWASP Top 10:2021. owasp.org. Available </w:t>
      </w:r>
      <w:r w:rsidR="0099127F">
        <w:rPr>
          <w:rFonts w:ascii="Arial" w:hAnsi="Arial" w:cs="Arial"/>
          <w:lang w:eastAsia="en-IN"/>
        </w:rPr>
        <w:t>from</w:t>
      </w:r>
      <w:r w:rsidRPr="00BE7BAD">
        <w:rPr>
          <w:rFonts w:ascii="Arial" w:hAnsi="Arial" w:cs="Arial"/>
          <w:lang w:eastAsia="en-IN"/>
        </w:rPr>
        <w:t>: https://owasp.org/Top10/A06_2021-Vulnerable_and_Outdated_Components/ [Accessed 2 Jul. 2022].</w:t>
      </w:r>
    </w:p>
    <w:p w14:paraId="7310447F" w14:textId="4AAD9999" w:rsidR="00487E2E" w:rsidRDefault="00BE7BAD" w:rsidP="00F06EA0">
      <w:pPr>
        <w:pStyle w:val="ListParagraph"/>
        <w:numPr>
          <w:ilvl w:val="0"/>
          <w:numId w:val="9"/>
        </w:numPr>
        <w:rPr>
          <w:rFonts w:ascii="Arial" w:hAnsi="Arial" w:cs="Arial"/>
          <w:lang w:eastAsia="en-IN"/>
        </w:rPr>
      </w:pPr>
      <w:r w:rsidRPr="00BE7BAD">
        <w:rPr>
          <w:rFonts w:ascii="Arial" w:hAnsi="Arial" w:cs="Arial"/>
          <w:lang w:eastAsia="en-IN"/>
        </w:rPr>
        <w:t xml:space="preserve">OWASP (2021). A07 Identification and Authentication Failures - OWASP Top 10:2021. owasp.org. Available </w:t>
      </w:r>
      <w:r w:rsidR="001A6E59">
        <w:rPr>
          <w:rFonts w:ascii="Arial" w:hAnsi="Arial" w:cs="Arial"/>
          <w:lang w:eastAsia="en-IN"/>
        </w:rPr>
        <w:t>from</w:t>
      </w:r>
      <w:r w:rsidRPr="00BE7BAD">
        <w:rPr>
          <w:rFonts w:ascii="Arial" w:hAnsi="Arial" w:cs="Arial"/>
          <w:lang w:eastAsia="en-IN"/>
        </w:rPr>
        <w:t>: https://owasp.org/Top10/A07_2021-Identification_and_Authentication_Failures/ [Accessed 2 Jul. 2022].</w:t>
      </w:r>
    </w:p>
    <w:p w14:paraId="5E8A661F" w14:textId="01529522" w:rsidR="00BE7BAD" w:rsidRPr="00BE7BAD" w:rsidRDefault="00BE7BAD" w:rsidP="00F06EA0">
      <w:pPr>
        <w:pStyle w:val="ListParagraph"/>
        <w:numPr>
          <w:ilvl w:val="0"/>
          <w:numId w:val="9"/>
        </w:numPr>
        <w:rPr>
          <w:rFonts w:ascii="Arial" w:hAnsi="Arial" w:cs="Arial"/>
          <w:lang w:eastAsia="en-IN"/>
        </w:rPr>
      </w:pPr>
      <w:r w:rsidRPr="00BE7BAD">
        <w:rPr>
          <w:rFonts w:ascii="Arial" w:hAnsi="Arial" w:cs="Arial"/>
          <w:lang w:eastAsia="en-IN"/>
        </w:rPr>
        <w:t xml:space="preserve">OWASP (2021). A10 </w:t>
      </w:r>
      <w:proofErr w:type="gramStart"/>
      <w:r w:rsidRPr="00BE7BAD">
        <w:rPr>
          <w:rFonts w:ascii="Arial" w:hAnsi="Arial" w:cs="Arial"/>
          <w:lang w:eastAsia="en-IN"/>
        </w:rPr>
        <w:t>Server</w:t>
      </w:r>
      <w:r w:rsidR="00491B1D">
        <w:rPr>
          <w:rFonts w:ascii="Arial" w:hAnsi="Arial" w:cs="Arial"/>
          <w:lang w:eastAsia="en-IN"/>
        </w:rPr>
        <w:t xml:space="preserve"> </w:t>
      </w:r>
      <w:r w:rsidRPr="00BE7BAD">
        <w:rPr>
          <w:rFonts w:ascii="Arial" w:hAnsi="Arial" w:cs="Arial"/>
          <w:lang w:eastAsia="en-IN"/>
        </w:rPr>
        <w:t>Side</w:t>
      </w:r>
      <w:proofErr w:type="gramEnd"/>
      <w:r w:rsidRPr="00BE7BAD">
        <w:rPr>
          <w:rFonts w:ascii="Arial" w:hAnsi="Arial" w:cs="Arial"/>
          <w:lang w:eastAsia="en-IN"/>
        </w:rPr>
        <w:t xml:space="preserve"> Request Forgery (SSRF) - OWASP Top 10:2021. Owasp.org. Available </w:t>
      </w:r>
      <w:r>
        <w:rPr>
          <w:rFonts w:ascii="Arial" w:hAnsi="Arial" w:cs="Arial"/>
          <w:lang w:eastAsia="en-IN"/>
        </w:rPr>
        <w:t>from</w:t>
      </w:r>
      <w:r w:rsidRPr="00BE7BAD">
        <w:rPr>
          <w:rFonts w:ascii="Arial" w:hAnsi="Arial" w:cs="Arial"/>
          <w:lang w:eastAsia="en-IN"/>
        </w:rPr>
        <w:t>: https://owasp.org/Top10/A10_2021-Server-Side_Request_Forgery_%28SSRF%29/ [Accessed 2 Jul. 2022].</w:t>
      </w:r>
    </w:p>
    <w:p w14:paraId="179CB8D0" w14:textId="77777777" w:rsidR="00F06EA0" w:rsidRPr="00653EC3" w:rsidRDefault="00F06EA0" w:rsidP="00F06EA0">
      <w:pPr>
        <w:rPr>
          <w:rFonts w:ascii="Arial" w:hAnsi="Arial" w:cs="Arial"/>
          <w:lang w:eastAsia="en-IN"/>
        </w:rPr>
      </w:pPr>
    </w:p>
    <w:sectPr w:rsidR="00F06EA0" w:rsidRPr="00653EC3"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2998" w14:textId="77777777" w:rsidR="00B34E4E" w:rsidRDefault="00B34E4E" w:rsidP="00180A76">
      <w:pPr>
        <w:spacing w:after="0" w:line="240" w:lineRule="auto"/>
      </w:pPr>
      <w:r>
        <w:separator/>
      </w:r>
    </w:p>
  </w:endnote>
  <w:endnote w:type="continuationSeparator" w:id="0">
    <w:p w14:paraId="3A384C1C" w14:textId="77777777" w:rsidR="00B34E4E" w:rsidRDefault="00B34E4E"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817B" w14:textId="77777777" w:rsidR="00B34E4E" w:rsidRDefault="00B34E4E" w:rsidP="00180A76">
      <w:pPr>
        <w:spacing w:after="0" w:line="240" w:lineRule="auto"/>
      </w:pPr>
      <w:r>
        <w:separator/>
      </w:r>
    </w:p>
  </w:footnote>
  <w:footnote w:type="continuationSeparator" w:id="0">
    <w:p w14:paraId="309D9473" w14:textId="77777777" w:rsidR="00B34E4E" w:rsidRDefault="00B34E4E"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69"/>
    <w:multiLevelType w:val="hybridMultilevel"/>
    <w:tmpl w:val="4F7CAB9A"/>
    <w:lvl w:ilvl="0" w:tplc="40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0D660D"/>
    <w:multiLevelType w:val="hybridMultilevel"/>
    <w:tmpl w:val="B5B6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4091A"/>
    <w:multiLevelType w:val="hybridMultilevel"/>
    <w:tmpl w:val="D05A8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A712DA"/>
    <w:multiLevelType w:val="hybridMultilevel"/>
    <w:tmpl w:val="FE96781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E83E51"/>
    <w:multiLevelType w:val="hybridMultilevel"/>
    <w:tmpl w:val="CB180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1996851"/>
    <w:multiLevelType w:val="multilevel"/>
    <w:tmpl w:val="5A22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89C5140"/>
    <w:multiLevelType w:val="hybridMultilevel"/>
    <w:tmpl w:val="79DA06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2438199">
    <w:abstractNumId w:val="7"/>
  </w:num>
  <w:num w:numId="2" w16cid:durableId="429200415">
    <w:abstractNumId w:val="5"/>
  </w:num>
  <w:num w:numId="3" w16cid:durableId="1387026933">
    <w:abstractNumId w:val="6"/>
  </w:num>
  <w:num w:numId="4" w16cid:durableId="1124885100">
    <w:abstractNumId w:val="4"/>
  </w:num>
  <w:num w:numId="5" w16cid:durableId="664939376">
    <w:abstractNumId w:val="0"/>
  </w:num>
  <w:num w:numId="6" w16cid:durableId="379398156">
    <w:abstractNumId w:val="1"/>
  </w:num>
  <w:num w:numId="7" w16cid:durableId="1989285278">
    <w:abstractNumId w:val="3"/>
  </w:num>
  <w:num w:numId="8" w16cid:durableId="1636061739">
    <w:abstractNumId w:val="8"/>
  </w:num>
  <w:num w:numId="9" w16cid:durableId="1726757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68F9"/>
    <w:rsid w:val="00015771"/>
    <w:rsid w:val="00044F78"/>
    <w:rsid w:val="00060881"/>
    <w:rsid w:val="00077849"/>
    <w:rsid w:val="000A2827"/>
    <w:rsid w:val="000B1869"/>
    <w:rsid w:val="000C0E88"/>
    <w:rsid w:val="001309E5"/>
    <w:rsid w:val="001357CD"/>
    <w:rsid w:val="00143381"/>
    <w:rsid w:val="0015429C"/>
    <w:rsid w:val="00180A76"/>
    <w:rsid w:val="001823E0"/>
    <w:rsid w:val="00190BEE"/>
    <w:rsid w:val="001A6E59"/>
    <w:rsid w:val="001D0C5D"/>
    <w:rsid w:val="001D63FC"/>
    <w:rsid w:val="001E5E8A"/>
    <w:rsid w:val="00204A61"/>
    <w:rsid w:val="00210433"/>
    <w:rsid w:val="002220C5"/>
    <w:rsid w:val="00294B9B"/>
    <w:rsid w:val="002B6885"/>
    <w:rsid w:val="002C1FD7"/>
    <w:rsid w:val="0030537D"/>
    <w:rsid w:val="0034557F"/>
    <w:rsid w:val="0035752A"/>
    <w:rsid w:val="00361547"/>
    <w:rsid w:val="00387BA1"/>
    <w:rsid w:val="003A41B9"/>
    <w:rsid w:val="003A7D50"/>
    <w:rsid w:val="003B1DB6"/>
    <w:rsid w:val="003D276C"/>
    <w:rsid w:val="003E67A9"/>
    <w:rsid w:val="003F79D6"/>
    <w:rsid w:val="00401685"/>
    <w:rsid w:val="00413650"/>
    <w:rsid w:val="00450454"/>
    <w:rsid w:val="0045238F"/>
    <w:rsid w:val="00461490"/>
    <w:rsid w:val="00461D54"/>
    <w:rsid w:val="00472F4A"/>
    <w:rsid w:val="00487E2E"/>
    <w:rsid w:val="00491B1D"/>
    <w:rsid w:val="004D552F"/>
    <w:rsid w:val="004D6C62"/>
    <w:rsid w:val="005078E3"/>
    <w:rsid w:val="0051511B"/>
    <w:rsid w:val="00521FD7"/>
    <w:rsid w:val="00554EAD"/>
    <w:rsid w:val="00557A69"/>
    <w:rsid w:val="00582C7A"/>
    <w:rsid w:val="005945C9"/>
    <w:rsid w:val="005B722C"/>
    <w:rsid w:val="005F6CD7"/>
    <w:rsid w:val="0062725F"/>
    <w:rsid w:val="00627B00"/>
    <w:rsid w:val="006325F4"/>
    <w:rsid w:val="00643075"/>
    <w:rsid w:val="00653EC3"/>
    <w:rsid w:val="00656C94"/>
    <w:rsid w:val="00666908"/>
    <w:rsid w:val="00681363"/>
    <w:rsid w:val="006A7523"/>
    <w:rsid w:val="006C0E5C"/>
    <w:rsid w:val="006D666D"/>
    <w:rsid w:val="00756DD8"/>
    <w:rsid w:val="00760887"/>
    <w:rsid w:val="00764292"/>
    <w:rsid w:val="007855B0"/>
    <w:rsid w:val="007A594F"/>
    <w:rsid w:val="00816631"/>
    <w:rsid w:val="008170BC"/>
    <w:rsid w:val="0086132C"/>
    <w:rsid w:val="0088166E"/>
    <w:rsid w:val="0089701C"/>
    <w:rsid w:val="00913734"/>
    <w:rsid w:val="00916A7F"/>
    <w:rsid w:val="00925B85"/>
    <w:rsid w:val="0094410D"/>
    <w:rsid w:val="00965CC0"/>
    <w:rsid w:val="0099127F"/>
    <w:rsid w:val="00993639"/>
    <w:rsid w:val="009C1F22"/>
    <w:rsid w:val="009D1BF7"/>
    <w:rsid w:val="009E728B"/>
    <w:rsid w:val="009E789D"/>
    <w:rsid w:val="009F1A4C"/>
    <w:rsid w:val="00AA243C"/>
    <w:rsid w:val="00AB0302"/>
    <w:rsid w:val="00AC2531"/>
    <w:rsid w:val="00AD504D"/>
    <w:rsid w:val="00AE4197"/>
    <w:rsid w:val="00B0425F"/>
    <w:rsid w:val="00B071D4"/>
    <w:rsid w:val="00B31D79"/>
    <w:rsid w:val="00B3362C"/>
    <w:rsid w:val="00B34E4E"/>
    <w:rsid w:val="00B43747"/>
    <w:rsid w:val="00B57552"/>
    <w:rsid w:val="00B80ADD"/>
    <w:rsid w:val="00B95D54"/>
    <w:rsid w:val="00BD5E25"/>
    <w:rsid w:val="00BE7BAD"/>
    <w:rsid w:val="00C04BB5"/>
    <w:rsid w:val="00C13E48"/>
    <w:rsid w:val="00C1430D"/>
    <w:rsid w:val="00C32EEF"/>
    <w:rsid w:val="00C460DB"/>
    <w:rsid w:val="00C509EE"/>
    <w:rsid w:val="00C91835"/>
    <w:rsid w:val="00CB689B"/>
    <w:rsid w:val="00CD6365"/>
    <w:rsid w:val="00CE3B3E"/>
    <w:rsid w:val="00D37780"/>
    <w:rsid w:val="00D45562"/>
    <w:rsid w:val="00D73314"/>
    <w:rsid w:val="00D829DD"/>
    <w:rsid w:val="00D91D08"/>
    <w:rsid w:val="00DB2E57"/>
    <w:rsid w:val="00DD5350"/>
    <w:rsid w:val="00DD7F16"/>
    <w:rsid w:val="00E05CCF"/>
    <w:rsid w:val="00E65949"/>
    <w:rsid w:val="00E8239D"/>
    <w:rsid w:val="00E8716B"/>
    <w:rsid w:val="00EA5682"/>
    <w:rsid w:val="00EA642A"/>
    <w:rsid w:val="00EC2407"/>
    <w:rsid w:val="00EC4C1F"/>
    <w:rsid w:val="00EC7AF6"/>
    <w:rsid w:val="00EE0C1A"/>
    <w:rsid w:val="00EE366F"/>
    <w:rsid w:val="00EF36C8"/>
    <w:rsid w:val="00F04409"/>
    <w:rsid w:val="00F0465B"/>
    <w:rsid w:val="00F06BDF"/>
    <w:rsid w:val="00F06EA0"/>
    <w:rsid w:val="00F104F7"/>
    <w:rsid w:val="00F33BAB"/>
    <w:rsid w:val="00F40DEF"/>
    <w:rsid w:val="00F40E23"/>
    <w:rsid w:val="00F4627A"/>
    <w:rsid w:val="00F605E7"/>
    <w:rsid w:val="00F712C6"/>
    <w:rsid w:val="00FC0402"/>
    <w:rsid w:val="00FC5F38"/>
    <w:rsid w:val="00FD2810"/>
    <w:rsid w:val="00FE27B0"/>
    <w:rsid w:val="00FE40DE"/>
    <w:rsid w:val="00FF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57F"/>
  </w:style>
  <w:style w:type="paragraph" w:styleId="Heading1">
    <w:name w:val="heading 1"/>
    <w:basedOn w:val="Normal"/>
    <w:next w:val="Normal"/>
    <w:link w:val="Heading1Char"/>
    <w:uiPriority w:val="9"/>
    <w:qFormat/>
    <w:rsid w:val="00B07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Title">
    <w:name w:val="Title"/>
    <w:basedOn w:val="Normal"/>
    <w:next w:val="Normal"/>
    <w:link w:val="TitleChar"/>
    <w:uiPriority w:val="10"/>
    <w:qFormat/>
    <w:rsid w:val="00B0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1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5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0887"/>
    <w:rPr>
      <w:sz w:val="16"/>
      <w:szCs w:val="16"/>
    </w:rPr>
  </w:style>
  <w:style w:type="paragraph" w:styleId="CommentText">
    <w:name w:val="annotation text"/>
    <w:basedOn w:val="Normal"/>
    <w:link w:val="CommentTextChar"/>
    <w:uiPriority w:val="99"/>
    <w:semiHidden/>
    <w:unhideWhenUsed/>
    <w:rsid w:val="00760887"/>
    <w:pPr>
      <w:spacing w:line="240" w:lineRule="auto"/>
    </w:pPr>
    <w:rPr>
      <w:sz w:val="20"/>
      <w:szCs w:val="20"/>
    </w:rPr>
  </w:style>
  <w:style w:type="character" w:customStyle="1" w:styleId="CommentTextChar">
    <w:name w:val="Comment Text Char"/>
    <w:basedOn w:val="DefaultParagraphFont"/>
    <w:link w:val="CommentText"/>
    <w:uiPriority w:val="99"/>
    <w:semiHidden/>
    <w:rsid w:val="00760887"/>
    <w:rPr>
      <w:sz w:val="20"/>
      <w:szCs w:val="20"/>
    </w:rPr>
  </w:style>
  <w:style w:type="paragraph" w:styleId="CommentSubject">
    <w:name w:val="annotation subject"/>
    <w:basedOn w:val="CommentText"/>
    <w:next w:val="CommentText"/>
    <w:link w:val="CommentSubjectChar"/>
    <w:uiPriority w:val="99"/>
    <w:semiHidden/>
    <w:unhideWhenUsed/>
    <w:rsid w:val="00760887"/>
    <w:rPr>
      <w:b/>
      <w:bCs/>
    </w:rPr>
  </w:style>
  <w:style w:type="character" w:customStyle="1" w:styleId="CommentSubjectChar">
    <w:name w:val="Comment Subject Char"/>
    <w:basedOn w:val="CommentTextChar"/>
    <w:link w:val="CommentSubject"/>
    <w:uiPriority w:val="99"/>
    <w:semiHidden/>
    <w:rsid w:val="00760887"/>
    <w:rPr>
      <w:b/>
      <w:bCs/>
      <w:sz w:val="20"/>
      <w:szCs w:val="20"/>
    </w:rPr>
  </w:style>
  <w:style w:type="character" w:customStyle="1" w:styleId="Heading2Char">
    <w:name w:val="Heading 2 Char"/>
    <w:basedOn w:val="DefaultParagraphFont"/>
    <w:link w:val="Heading2"/>
    <w:uiPriority w:val="9"/>
    <w:rsid w:val="00F046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938410821">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102</cp:revision>
  <dcterms:created xsi:type="dcterms:W3CDTF">2022-02-28T19:32:00Z</dcterms:created>
  <dcterms:modified xsi:type="dcterms:W3CDTF">2022-07-02T17:10:00Z</dcterms:modified>
</cp:coreProperties>
</file>