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5E40" w14:textId="77777777" w:rsidR="00B67DDC" w:rsidRDefault="00B67DDC" w:rsidP="00B67DDC">
      <w:r>
        <w:t xml:space="preserve">By highlighting the ethical challenge created by corporate and state-sponsored malware production, this study stresses the possible repercussions of using </w:t>
      </w:r>
      <w:proofErr w:type="spellStart"/>
      <w:r>
        <w:t>blackhat</w:t>
      </w:r>
      <w:proofErr w:type="spellEnd"/>
      <w:r>
        <w:t xml:space="preserve"> tactics against rogue agencies or terrorist groups (Horsley, 2018). It recognises the British Computer Society's position against such illicit acts, highlighting the need of safeguarding third parties and behaving with integrity (BCS, 2017).</w:t>
      </w:r>
    </w:p>
    <w:p w14:paraId="7402A70C" w14:textId="5B60D71C" w:rsidR="00B67DDC" w:rsidRDefault="00B67DDC" w:rsidP="00B67DDC">
      <w:r>
        <w:t>Nevertheless, the research might go further into the possible positive and negative consequences of these behaviours, particularly in connection to the ACM Code of Ethics (ACM,</w:t>
      </w:r>
      <w:r w:rsidR="00391780">
        <w:t xml:space="preserve"> 2018</w:t>
      </w:r>
      <w:r>
        <w:t>). A more thorough evaluation of how these acts may accord with or conflict with the ethical values of both organisations would offer a more accurate depiction of the ethical environment.</w:t>
      </w:r>
    </w:p>
    <w:p w14:paraId="24CF637C" w14:textId="12E296F3" w:rsidR="00B67DDC" w:rsidRDefault="00B67DDC" w:rsidP="00B67DDC">
      <w:r>
        <w:t>Combating cyber dangers is necessary, but it is essential to weigh the possible advantages against the ethical implications of deploying such tools, in my opinion. It is difficult yet vital to strike a compromise between sustaining ethical norms and protecting public safety.</w:t>
      </w:r>
    </w:p>
    <w:p w14:paraId="432843B8" w14:textId="0CCAEC81" w:rsidR="00B67DDC" w:rsidRDefault="00B67DDC" w:rsidP="00B67DDC">
      <w:r>
        <w:t xml:space="preserve">The conclusion's suggestion to emphasise conformity with international law is reasonable, but it may benefit from further context or examples illustrating the complexity and possible trade-offs of such judgements (ACM, </w:t>
      </w:r>
      <w:r w:rsidR="00391780">
        <w:t>2018</w:t>
      </w:r>
      <w:r>
        <w:t>).</w:t>
      </w:r>
    </w:p>
    <w:p w14:paraId="10E25492" w14:textId="26D27530" w:rsidR="003A7D50" w:rsidRDefault="00B67DDC" w:rsidP="00B67DDC">
      <w:r>
        <w:t xml:space="preserve">Overall, the investigation provides useful insights into the ethical difficulties posed by corporate and state-sponsored malware development. Elaborating on the </w:t>
      </w:r>
      <w:proofErr w:type="gramStart"/>
      <w:r>
        <w:t>aforementioned topics</w:t>
      </w:r>
      <w:proofErr w:type="gramEnd"/>
      <w:r>
        <w:t xml:space="preserve"> might boost comprehension of the ethical concerns at hand.</w:t>
      </w:r>
    </w:p>
    <w:p w14:paraId="72E66875" w14:textId="0C424F49" w:rsidR="00B00FFE" w:rsidRDefault="00B00FFE" w:rsidP="00B67DDC"/>
    <w:p w14:paraId="59332CB0" w14:textId="77777777" w:rsidR="00391780" w:rsidRDefault="00391780" w:rsidP="00391780">
      <w:r>
        <w:t>ACM. (2018). ACM Code of Ethics and Professional Conduct. Available from: https://ethics.acm.org/code-of-ethics/ [Accessed: 27 March 2023].</w:t>
      </w:r>
    </w:p>
    <w:p w14:paraId="13993A5B" w14:textId="77777777" w:rsidR="00391780" w:rsidRDefault="00391780" w:rsidP="00391780">
      <w:r>
        <w:t>BCS. (n.d.). BCS Code of Conduct. Available from: https://www.bcs.org/membership-and-registrations/become-a-member/bcs-code-of-conduct/ [Accessed: 27 March 2023].</w:t>
      </w:r>
    </w:p>
    <w:p w14:paraId="66E863E2" w14:textId="19C5971C" w:rsidR="00B00FFE" w:rsidRDefault="00B00FFE" w:rsidP="00391780">
      <w:r>
        <w:t>Horsley, E.F. (2018) State-Sponsored Ransomware through the Lens of Maritime Piracy. Ga. J. Int'l &amp; Comp. L., 47:669.</w:t>
      </w:r>
    </w:p>
    <w:p w14:paraId="4C42D4CE" w14:textId="498335A8" w:rsidR="00770B96" w:rsidRPr="00B67DDC" w:rsidRDefault="00770B96" w:rsidP="00391780">
      <w:r w:rsidRPr="00770B96">
        <w:t xml:space="preserve">Taddeo, M. &amp; </w:t>
      </w:r>
      <w:proofErr w:type="spellStart"/>
      <w:r w:rsidRPr="00770B96">
        <w:t>Floridi</w:t>
      </w:r>
      <w:proofErr w:type="spellEnd"/>
      <w:r w:rsidRPr="00770B96">
        <w:t>, L. (2018). Regulating Artificial Intelligence: Ethical, Legal and Technical Challenges. Philosophy &amp; Technology, 31(3), 307-323.</w:t>
      </w:r>
    </w:p>
    <w:sectPr w:rsidR="00770B96" w:rsidRPr="00B67D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11D"/>
    <w:rsid w:val="00122530"/>
    <w:rsid w:val="00391780"/>
    <w:rsid w:val="003A7D50"/>
    <w:rsid w:val="004577FB"/>
    <w:rsid w:val="00770B96"/>
    <w:rsid w:val="00B00FFE"/>
    <w:rsid w:val="00B67DDC"/>
    <w:rsid w:val="00BD78F2"/>
    <w:rsid w:val="00D2211D"/>
    <w:rsid w:val="00E823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9424"/>
  <w15:chartTrackingRefBased/>
  <w15:docId w15:val="{7E71D94F-F144-4DF6-BDDB-72DA7B7FF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733124">
      <w:bodyDiv w:val="1"/>
      <w:marLeft w:val="0"/>
      <w:marRight w:val="0"/>
      <w:marTop w:val="0"/>
      <w:marBottom w:val="0"/>
      <w:divBdr>
        <w:top w:val="none" w:sz="0" w:space="0" w:color="auto"/>
        <w:left w:val="none" w:sz="0" w:space="0" w:color="auto"/>
        <w:bottom w:val="none" w:sz="0" w:space="0" w:color="auto"/>
        <w:right w:val="none" w:sz="0" w:space="0" w:color="auto"/>
      </w:divBdr>
    </w:div>
    <w:div w:id="1234974100">
      <w:bodyDiv w:val="1"/>
      <w:marLeft w:val="0"/>
      <w:marRight w:val="0"/>
      <w:marTop w:val="0"/>
      <w:marBottom w:val="0"/>
      <w:divBdr>
        <w:top w:val="none" w:sz="0" w:space="0" w:color="auto"/>
        <w:left w:val="none" w:sz="0" w:space="0" w:color="auto"/>
        <w:bottom w:val="none" w:sz="0" w:space="0" w:color="auto"/>
        <w:right w:val="none" w:sz="0" w:space="0" w:color="auto"/>
      </w:divBdr>
    </w:div>
    <w:div w:id="1796169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312</Words>
  <Characters>1780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Roongta</dc:creator>
  <cp:keywords/>
  <dc:description/>
  <cp:lastModifiedBy>Yash Roongta</cp:lastModifiedBy>
  <cp:revision>7</cp:revision>
  <dcterms:created xsi:type="dcterms:W3CDTF">2023-03-27T05:50:00Z</dcterms:created>
  <dcterms:modified xsi:type="dcterms:W3CDTF">2023-03-27T06:53:00Z</dcterms:modified>
</cp:coreProperties>
</file>