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A14A" w14:textId="5C04C184" w:rsidR="00CE1019" w:rsidRPr="00CE1019" w:rsidRDefault="00CE1019" w:rsidP="00CE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AccelCQ </w:t>
      </w:r>
      <w:r w:rsidRPr="00CE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H — Architecture Change Management</w:t>
      </w:r>
    </w:p>
    <w:p w14:paraId="33B364BB" w14:textId="77777777" w:rsidR="00CE1019" w:rsidRPr="00CE1019" w:rsidRDefault="00CE1019" w:rsidP="00CE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042C3367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6EFAFADD">
          <v:rect id="_x0000_i1487" style="width:0;height:1.5pt" o:hralign="center" o:hrstd="t" o:hr="t" fillcolor="#a0a0a0" stroked="f"/>
        </w:pict>
      </w:r>
    </w:p>
    <w:p w14:paraId="2EBCA540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CE1019" w:rsidRPr="00CE1019" w14:paraId="1BDB0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C4FE2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315D74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E1019" w:rsidRPr="00CE1019" w14:paraId="773C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FCC7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44AB35C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H – Architecture Change Management</w:t>
            </w:r>
          </w:p>
        </w:tc>
      </w:tr>
      <w:tr w:rsidR="00CE1019" w:rsidRPr="00CE1019" w14:paraId="0B7E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E6F5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7282E2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CE1019" w:rsidRPr="00CE1019" w14:paraId="4BAA0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9E2B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EE67F2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CE1019" w:rsidRPr="00CE1019" w14:paraId="063D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73E3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8EAADA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CE1019" w:rsidRPr="00CE1019" w14:paraId="3689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890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F74952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Architecture Team, AccelCQ</w:t>
            </w:r>
          </w:p>
        </w:tc>
      </w:tr>
      <w:tr w:rsidR="00CE1019" w:rsidRPr="00CE1019" w14:paraId="310D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5D1B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C25CBF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 Board</w:t>
            </w:r>
          </w:p>
        </w:tc>
      </w:tr>
      <w:tr w:rsidR="00CE1019" w:rsidRPr="00CE1019" w14:paraId="5BC5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F675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7BBD41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47879CF9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2D76DA03">
          <v:rect id="_x0000_i1488" style="width:0;height:1.5pt" o:hralign="center" o:hrstd="t" o:hr="t" fillcolor="#a0a0a0" stroked="f"/>
        </w:pict>
      </w:r>
    </w:p>
    <w:p w14:paraId="389DDCBE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1B2A2829" w14:textId="77777777" w:rsidR="00CE1019" w:rsidRPr="00CE1019" w:rsidRDefault="00CE1019" w:rsidP="00CE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Change Management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process for the AccelCQ AI-driven Demo Platform for Confidential and Quantum Computing, aligned with TOGAF ADM Phase H.</w:t>
      </w:r>
    </w:p>
    <w:p w14:paraId="3B537D25" w14:textId="77777777" w:rsidR="00CE1019" w:rsidRPr="00CE1019" w:rsidRDefault="00CE1019" w:rsidP="00CE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0CF4BC87" w14:textId="77777777" w:rsidR="00CE1019" w:rsidRPr="00CE1019" w:rsidRDefault="00CE1019" w:rsidP="00CE1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To provide a robust framework for identifying, assessing, implementing, and governing changes to architecture.</w:t>
      </w:r>
    </w:p>
    <w:p w14:paraId="23F1307B" w14:textId="77777777" w:rsidR="00CE1019" w:rsidRPr="00CE1019" w:rsidRDefault="00CE1019" w:rsidP="00CE1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To ensure that architecture evolves in response to new technologies (Confidential and Quantum Computing), business drivers, risks, and lessons learned.</w:t>
      </w:r>
    </w:p>
    <w:p w14:paraId="76DDA351" w14:textId="77777777" w:rsidR="00CE1019" w:rsidRPr="00CE1019" w:rsidRDefault="00CE1019" w:rsidP="00CE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</w:p>
    <w:p w14:paraId="2FCF42F4" w14:textId="77777777" w:rsidR="00CE1019" w:rsidRPr="00CE1019" w:rsidRDefault="00CE1019" w:rsidP="00CE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Change request process, impact analysis, approval, and implementation</w:t>
      </w:r>
    </w:p>
    <w:p w14:paraId="3D484D1A" w14:textId="77777777" w:rsidR="00CE1019" w:rsidRPr="00CE1019" w:rsidRDefault="00CE1019" w:rsidP="00CE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Continuous monitoring for change triggers (internal and external)</w:t>
      </w:r>
    </w:p>
    <w:p w14:paraId="19C2BCB5" w14:textId="77777777" w:rsidR="00CE1019" w:rsidRPr="00CE1019" w:rsidRDefault="00CE1019" w:rsidP="00CE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Governance, roles, and escalation</w:t>
      </w:r>
    </w:p>
    <w:p w14:paraId="5ECE328F" w14:textId="77777777" w:rsidR="00CE1019" w:rsidRPr="00CE1019" w:rsidRDefault="00CE1019" w:rsidP="00CE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Integration of Confidential and Quantum technology evolutions</w:t>
      </w:r>
    </w:p>
    <w:p w14:paraId="27768ABE" w14:textId="77777777" w:rsidR="00CE1019" w:rsidRPr="00CE1019" w:rsidRDefault="00CE1019" w:rsidP="00CE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Lessons learned, architecture review cycles, and improvement feedback</w:t>
      </w:r>
    </w:p>
    <w:p w14:paraId="09B558FE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663F4">
          <v:rect id="_x0000_i1489" style="width:0;height:1.5pt" o:hralign="center" o:hrstd="t" o:hr="t" fillcolor="#a0a0a0" stroked="f"/>
        </w:pict>
      </w:r>
    </w:p>
    <w:p w14:paraId="0D23C412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Architecture Change Management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6008"/>
      </w:tblGrid>
      <w:tr w:rsidR="00CE1019" w:rsidRPr="00CE1019" w14:paraId="2FE4A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59811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2D47A07D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E1019" w:rsidRPr="00CE1019" w14:paraId="659B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3867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Technology Evolution</w:t>
            </w:r>
          </w:p>
        </w:tc>
        <w:tc>
          <w:tcPr>
            <w:tcW w:w="0" w:type="auto"/>
            <w:vAlign w:val="center"/>
            <w:hideMark/>
          </w:tcPr>
          <w:p w14:paraId="0628C86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Quantum/Confidential computing </w:t>
            </w:r>
            <w:proofErr w:type="gramStart"/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</w:t>
            </w:r>
            <w:proofErr w:type="gramEnd"/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ongoing integration</w:t>
            </w:r>
          </w:p>
        </w:tc>
      </w:tr>
      <w:tr w:rsidR="00CE1019" w:rsidRPr="00CE1019" w14:paraId="00E4F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AE7E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Regulatory/Compliance Updates</w:t>
            </w:r>
          </w:p>
        </w:tc>
        <w:tc>
          <w:tcPr>
            <w:tcW w:w="0" w:type="auto"/>
            <w:vAlign w:val="center"/>
            <w:hideMark/>
          </w:tcPr>
          <w:p w14:paraId="5C3BE59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mandates change frequently; architecture must adapt</w:t>
            </w:r>
          </w:p>
        </w:tc>
      </w:tr>
      <w:tr w:rsidR="00CE1019" w:rsidRPr="00CE1019" w14:paraId="2114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FBA3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Agility</w:t>
            </w:r>
          </w:p>
        </w:tc>
        <w:tc>
          <w:tcPr>
            <w:tcW w:w="0" w:type="auto"/>
            <w:vAlign w:val="center"/>
            <w:hideMark/>
          </w:tcPr>
          <w:p w14:paraId="68D07B39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delivery of new demo capabilities and integrations</w:t>
            </w:r>
          </w:p>
        </w:tc>
      </w:tr>
      <w:tr w:rsidR="00CE1019" w:rsidRPr="00CE1019" w14:paraId="7006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CA68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&amp; Threat Management</w:t>
            </w:r>
          </w:p>
        </w:tc>
        <w:tc>
          <w:tcPr>
            <w:tcW w:w="0" w:type="auto"/>
            <w:vAlign w:val="center"/>
            <w:hideMark/>
          </w:tcPr>
          <w:p w14:paraId="6DF1CB0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security threats, vulnerabilities, and mitigation measures</w:t>
            </w:r>
          </w:p>
        </w:tc>
      </w:tr>
      <w:tr w:rsidR="00CE1019" w:rsidRPr="00CE1019" w14:paraId="2EBD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1F7C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7F81B9AD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from operations, users, and audits</w:t>
            </w:r>
          </w:p>
        </w:tc>
      </w:tr>
    </w:tbl>
    <w:p w14:paraId="26F5D3E3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7B8570B0">
          <v:rect id="_x0000_i1490" style="width:0;height:1.5pt" o:hralign="center" o:hrstd="t" o:hr="t" fillcolor="#a0a0a0" stroked="f"/>
        </w:pict>
      </w:r>
    </w:p>
    <w:p w14:paraId="3FCE61DD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Change Management Actor Map</w:t>
      </w:r>
    </w:p>
    <w:p w14:paraId="6B8D302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27E26D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Architecture Change Management Stakeholders</w:t>
      </w:r>
    </w:p>
    <w:p w14:paraId="5CA4963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397D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"Executive Sponsor" as Exec</w:t>
      </w:r>
    </w:p>
    <w:p w14:paraId="3D85077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"Architecture Review Board" as ARB</w:t>
      </w:r>
    </w:p>
    <w:p w14:paraId="337C63C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460DAE2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15DFD41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46D8EEE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0B518DE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52BE828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"Quantum SME" as Quantum</w:t>
      </w:r>
    </w:p>
    <w:p w14:paraId="71A36A09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"Confidential SME" as Confidential</w:t>
      </w:r>
    </w:p>
    <w:p w14:paraId="2527BD0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C773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"Change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Management" {</w:t>
      </w:r>
      <w:proofErr w:type="gramEnd"/>
    </w:p>
    <w:p w14:paraId="27C6242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"Propose Architecture Change"</w:t>
      </w:r>
    </w:p>
    <w:p w14:paraId="7765448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"Review Impact and Risk"</w:t>
      </w:r>
    </w:p>
    <w:p w14:paraId="0302F76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"Approve/Reject Change"</w:t>
      </w:r>
    </w:p>
    <w:p w14:paraId="23D8F79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"Oversee Implementation"</w:t>
      </w:r>
    </w:p>
    <w:p w14:paraId="559E396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"Update Architecture Repository"</w:t>
      </w:r>
    </w:p>
    <w:p w14:paraId="320D69C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"Communicate Change"</w:t>
      </w:r>
    </w:p>
    <w:p w14:paraId="479FE21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B079CB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D55D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--&gt; "Propose Architecture Change"</w:t>
      </w:r>
    </w:p>
    <w:p w14:paraId="7813AF1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--&gt; "Propose Architecture Change"</w:t>
      </w:r>
    </w:p>
    <w:p w14:paraId="2630DAD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 --&gt; "Propose Architecture Change"</w:t>
      </w:r>
    </w:p>
    <w:p w14:paraId="3B489A6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"Review Impact and Risk"</w:t>
      </w:r>
    </w:p>
    <w:p w14:paraId="6B58975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--&gt; "Review Impact and Risk"</w:t>
      </w:r>
    </w:p>
    <w:p w14:paraId="40B2E5B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 --&gt; "Approve/Reject Change"</w:t>
      </w:r>
    </w:p>
    <w:p w14:paraId="2A23296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--&gt; "Oversee Implementation"</w:t>
      </w:r>
    </w:p>
    <w:p w14:paraId="21F7DCF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--&gt; "Update Architecture Repository"</w:t>
      </w:r>
    </w:p>
    <w:p w14:paraId="3CE497F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--&gt; "Communicate Change"</w:t>
      </w:r>
    </w:p>
    <w:p w14:paraId="28A6CD5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21FC6E4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4941031A">
          <v:rect id="_x0000_i1491" style="width:0;height:1.5pt" o:hralign="center" o:hrstd="t" o:hr="t" fillcolor="#a0a0a0" stroked="f"/>
        </w:pict>
      </w:r>
    </w:p>
    <w:p w14:paraId="381DD539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Architecture Change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139"/>
      </w:tblGrid>
      <w:tr w:rsidR="00CE1019" w:rsidRPr="00CE1019" w14:paraId="4B227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AE9E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BFCC51C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E1019" w:rsidRPr="00CE1019" w14:paraId="5FE6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994B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Trigger</w:t>
            </w:r>
          </w:p>
        </w:tc>
        <w:tc>
          <w:tcPr>
            <w:tcW w:w="0" w:type="auto"/>
            <w:vAlign w:val="center"/>
            <w:hideMark/>
          </w:tcPr>
          <w:p w14:paraId="05887B1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technology, regulation, risk, opportunity, or feedback</w:t>
            </w:r>
          </w:p>
        </w:tc>
      </w:tr>
      <w:tr w:rsidR="00CE1019" w:rsidRPr="00CE1019" w14:paraId="50FF7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63A8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Submission</w:t>
            </w:r>
          </w:p>
        </w:tc>
        <w:tc>
          <w:tcPr>
            <w:tcW w:w="0" w:type="auto"/>
            <w:vAlign w:val="center"/>
            <w:hideMark/>
          </w:tcPr>
          <w:p w14:paraId="2976E36C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request (CR) created and logged</w:t>
            </w:r>
          </w:p>
        </w:tc>
      </w:tr>
      <w:tr w:rsidR="00CE1019" w:rsidRPr="00CE1019" w14:paraId="4A35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808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4268D16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Technical, business, security, compliance, and cost analysis</w:t>
            </w:r>
          </w:p>
        </w:tc>
      </w:tr>
      <w:tr w:rsidR="00CE1019" w:rsidRPr="00CE1019" w14:paraId="2239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5E59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363B7664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reviewed and approved/rejected by Architecture Board</w:t>
            </w:r>
          </w:p>
        </w:tc>
      </w:tr>
      <w:tr w:rsidR="00CE1019" w:rsidRPr="00CE1019" w14:paraId="6767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6E47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F616B8A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planned, resources assigned</w:t>
            </w:r>
          </w:p>
        </w:tc>
      </w:tr>
      <w:tr w:rsidR="00CE1019" w:rsidRPr="00CE1019" w14:paraId="4DCF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44E2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7BF37D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executed, tested, documented</w:t>
            </w:r>
          </w:p>
        </w:tc>
      </w:tr>
      <w:tr w:rsidR="00CE1019" w:rsidRPr="00CE1019" w14:paraId="0800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C017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8B3E262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Post-change review and lessons learned</w:t>
            </w:r>
          </w:p>
        </w:tc>
      </w:tr>
      <w:tr w:rsidR="00CE1019" w:rsidRPr="00CE1019" w14:paraId="58E4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3B25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017B76E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documentation and repository updated</w:t>
            </w:r>
          </w:p>
        </w:tc>
      </w:tr>
    </w:tbl>
    <w:p w14:paraId="62162193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5E20DD53">
          <v:rect id="_x0000_i1492" style="width:0;height:1.5pt" o:hralign="center" o:hrstd="t" o:hr="t" fillcolor="#a0a0a0" stroked="f"/>
        </w:pict>
      </w:r>
    </w:p>
    <w:p w14:paraId="0612E2D1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Architecture Change Lifecycle Workflow</w:t>
      </w:r>
    </w:p>
    <w:p w14:paraId="1D941A4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55C20CE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Architecture Change Lifecycle Workflow</w:t>
      </w:r>
    </w:p>
    <w:p w14:paraId="10751F2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A02D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48B2DB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:Identify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Change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Trigger;</w:t>
      </w:r>
      <w:proofErr w:type="gramEnd"/>
    </w:p>
    <w:p w14:paraId="4A64E5C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:Submit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Change Request (CR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D09EA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:Impact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Risk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Analysis;</w:t>
      </w:r>
      <w:proofErr w:type="gramEnd"/>
    </w:p>
    <w:p w14:paraId="2D6404F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(Significant Impact?) then (Yes)</w:t>
      </w:r>
    </w:p>
    <w:p w14:paraId="711FB22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:Architecture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Board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Review;</w:t>
      </w:r>
      <w:proofErr w:type="gramEnd"/>
    </w:p>
    <w:p w14:paraId="6802590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(Approved?) then (Yes)</w:t>
      </w:r>
    </w:p>
    <w:p w14:paraId="3D1D8FA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:Plan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Implementation;</w:t>
      </w:r>
      <w:proofErr w:type="gramEnd"/>
    </w:p>
    <w:p w14:paraId="321C98B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:Execute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Test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Change;</w:t>
      </w:r>
      <w:proofErr w:type="gramEnd"/>
    </w:p>
    <w:p w14:paraId="0E1A796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:Post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-Change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Review;</w:t>
      </w:r>
      <w:proofErr w:type="gramEnd"/>
    </w:p>
    <w:p w14:paraId="28B0E3C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:Update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Repository;</w:t>
      </w:r>
      <w:proofErr w:type="gramEnd"/>
    </w:p>
    <w:p w14:paraId="251EFDF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:Communicate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Change;</w:t>
      </w:r>
      <w:proofErr w:type="gramEnd"/>
    </w:p>
    <w:p w14:paraId="3101E12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(No)</w:t>
      </w:r>
    </w:p>
    <w:p w14:paraId="302812C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:Reject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Document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Reason;</w:t>
      </w:r>
      <w:proofErr w:type="gramEnd"/>
    </w:p>
    <w:p w14:paraId="0C6616B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endif</w:t>
      </w:r>
    </w:p>
    <w:p w14:paraId="4381646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(No)</w:t>
      </w:r>
    </w:p>
    <w:p w14:paraId="55F6D1E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:Fast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-Track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Change;</w:t>
      </w:r>
      <w:proofErr w:type="gramEnd"/>
    </w:p>
    <w:p w14:paraId="78DEC9F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:Execute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Change;</w:t>
      </w:r>
      <w:proofErr w:type="gramEnd"/>
    </w:p>
    <w:p w14:paraId="15F6835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:Update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Docs;</w:t>
      </w:r>
      <w:proofErr w:type="gramEnd"/>
    </w:p>
    <w:p w14:paraId="2D19511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endif</w:t>
      </w:r>
    </w:p>
    <w:p w14:paraId="3F488079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</w:p>
    <w:p w14:paraId="5B7586B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6BEBFE6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2DD7B409">
          <v:rect id="_x0000_i1493" style="width:0;height:1.5pt" o:hralign="center" o:hrstd="t" o:hr="t" fillcolor="#a0a0a0" stroked="f"/>
        </w:pict>
      </w:r>
    </w:p>
    <w:p w14:paraId="1ED4C016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Change Trigger Identification</w:t>
      </w:r>
    </w:p>
    <w:p w14:paraId="62D9C430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Triggers</w:t>
      </w:r>
    </w:p>
    <w:p w14:paraId="5748481E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New Confidential/Quantum computing technologies or APIs (e.g., IBM Qiskit release, Azure TEE updates)</w:t>
      </w:r>
    </w:p>
    <w:p w14:paraId="0B038935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Regulatory changes (GDPR, CCPA, SOC2, etc.)</w:t>
      </w:r>
    </w:p>
    <w:p w14:paraId="21B375B8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Vulnerability disclosures, threat advisories</w:t>
      </w:r>
    </w:p>
    <w:p w14:paraId="7CB7E7E9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Major business events (client acquisition, new market entry)</w:t>
      </w:r>
    </w:p>
    <w:p w14:paraId="3648CE34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Lessons learned from incidents or audit findings</w:t>
      </w:r>
    </w:p>
    <w:p w14:paraId="221B84C6" w14:textId="77777777" w:rsidR="00CE1019" w:rsidRPr="00CE1019" w:rsidRDefault="00CE1019" w:rsidP="00CE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User feedback, operational bottlenecks</w:t>
      </w:r>
    </w:p>
    <w:p w14:paraId="14C15847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472292EA">
          <v:rect id="_x0000_i1494" style="width:0;height:1.5pt" o:hralign="center" o:hrstd="t" o:hr="t" fillcolor="#a0a0a0" stroked="f"/>
        </w:pict>
      </w:r>
    </w:p>
    <w:p w14:paraId="5864660C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Change Trigger Sources</w:t>
      </w:r>
    </w:p>
    <w:p w14:paraId="1EABB46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3C3579D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Change Trigger Sources</w:t>
      </w:r>
    </w:p>
    <w:p w14:paraId="6A8EED9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D893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"Quantum SME"</w:t>
      </w:r>
    </w:p>
    <w:p w14:paraId="3BC5777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"Confidential SME"</w:t>
      </w:r>
    </w:p>
    <w:p w14:paraId="218404F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</w:t>
      </w:r>
    </w:p>
    <w:p w14:paraId="60BE51B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</w:t>
      </w:r>
    </w:p>
    <w:p w14:paraId="0050B95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</w:t>
      </w:r>
    </w:p>
    <w:p w14:paraId="33E3D1E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45F7FF0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"Audit/Event Log"</w:t>
      </w:r>
    </w:p>
    <w:p w14:paraId="55FEB62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"Threat Intelligence Feed"</w:t>
      </w:r>
    </w:p>
    <w:p w14:paraId="279F12D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2BB0B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"Change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Triggers" {</w:t>
      </w:r>
      <w:proofErr w:type="gramEnd"/>
    </w:p>
    <w:p w14:paraId="29EE4EEB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Quantum SME --&gt; "Propose Quantum Update"</w:t>
      </w:r>
    </w:p>
    <w:p w14:paraId="3656508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Confidential SME --&gt; "Propose Confidential Update"</w:t>
      </w:r>
    </w:p>
    <w:p w14:paraId="285B5B7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Security Officer --&gt; "Report Vulnerability"</w:t>
      </w:r>
    </w:p>
    <w:p w14:paraId="53D11F6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Compliance Officer --&gt; "Report Regulation Update"</w:t>
      </w:r>
    </w:p>
    <w:p w14:paraId="18AE823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 Owner --&gt; "Capture User Feedback"</w:t>
      </w:r>
    </w:p>
    <w:p w14:paraId="79C662F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Client --&gt; "Submit Demo Enhancement"</w:t>
      </w:r>
    </w:p>
    <w:p w14:paraId="4ACFF95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Audit/Event Log --&gt; "Lessons Learned"</w:t>
      </w:r>
    </w:p>
    <w:p w14:paraId="279D8DCC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Threat Intelligence Feed --&gt; "Security Officer"</w:t>
      </w:r>
    </w:p>
    <w:p w14:paraId="6255830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8FAA8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38E1632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146AE617">
          <v:rect id="_x0000_i1495" style="width:0;height:1.5pt" o:hralign="center" o:hrstd="t" o:hr="t" fillcolor="#a0a0a0" stroked="f"/>
        </w:pict>
      </w:r>
    </w:p>
    <w:p w14:paraId="2CF6607F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Change Request Process</w:t>
      </w:r>
    </w:p>
    <w:p w14:paraId="02E0A402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7F009938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 Submission: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Any stakeholder submits a change request via standard form (Jira, ServiceNow, etc.)</w:t>
      </w:r>
    </w:p>
    <w:p w14:paraId="5502F7E6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Review: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CR triaged for urgency, completeness, and initial impact</w:t>
      </w:r>
    </w:p>
    <w:p w14:paraId="6DED1B60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SME/architect assigned</w:t>
      </w:r>
    </w:p>
    <w:p w14:paraId="3C403680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Impact Analysis: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Covers technical, business, compliance, cost, and resource impacts</w:t>
      </w:r>
    </w:p>
    <w:p w14:paraId="06779376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Board Review: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Approve, reject, or request more information</w:t>
      </w:r>
    </w:p>
    <w:p w14:paraId="3460C9DE" w14:textId="77777777" w:rsidR="00CE1019" w:rsidRPr="00CE1019" w:rsidRDefault="00CE1019" w:rsidP="00CE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Communication: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Notify stakeholders, update roadmap if needed</w:t>
      </w:r>
    </w:p>
    <w:p w14:paraId="002D25BD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6409B3FB">
          <v:rect id="_x0000_i1496" style="width:0;height:1.5pt" o:hralign="center" o:hrstd="t" o:hr="t" fillcolor="#a0a0a0" stroked="f"/>
        </w:pict>
      </w:r>
    </w:p>
    <w:p w14:paraId="5F0D8033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Change Request Flow</w:t>
      </w:r>
    </w:p>
    <w:p w14:paraId="23FC1BB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@startuml</w:t>
      </w:r>
    </w:p>
    <w:p w14:paraId="19C1098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Change Request Process</w:t>
      </w:r>
    </w:p>
    <w:p w14:paraId="1D96B6F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6DDE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"Stakeholder"</w:t>
      </w:r>
    </w:p>
    <w:p w14:paraId="4EACBB0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"Architecture Board" as ARB</w:t>
      </w:r>
    </w:p>
    <w:p w14:paraId="538F743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"SME/Architect" as SME</w:t>
      </w:r>
    </w:p>
    <w:p w14:paraId="4169AA0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"Program Manager" as PM</w:t>
      </w:r>
    </w:p>
    <w:p w14:paraId="0DABF4A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49F8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Stakeholder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Change Request (CR)</w:t>
      </w:r>
    </w:p>
    <w:p w14:paraId="2FF8CC1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PM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SME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Assign/Review CR</w:t>
      </w:r>
    </w:p>
    <w:p w14:paraId="76BB7F1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Impact Analysis</w:t>
      </w:r>
    </w:p>
    <w:p w14:paraId="1206F67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ARB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 (Approve/Reject)</w:t>
      </w:r>
    </w:p>
    <w:p w14:paraId="302AD32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PM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Stakeholder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Outcome</w:t>
      </w:r>
    </w:p>
    <w:p w14:paraId="75F4674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C2AC0EC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634A83CA">
          <v:rect id="_x0000_i1497" style="width:0;height:1.5pt" o:hralign="center" o:hrstd="t" o:hr="t" fillcolor="#a0a0a0" stroked="f"/>
        </w:pict>
      </w:r>
    </w:p>
    <w:p w14:paraId="4F37E524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Impact Analysis and Approval</w:t>
      </w:r>
    </w:p>
    <w:p w14:paraId="2E5E73E4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 Assessment Dimensions</w:t>
      </w:r>
    </w:p>
    <w:p w14:paraId="7890B52F" w14:textId="77777777" w:rsidR="00CE1019" w:rsidRPr="00CE1019" w:rsidRDefault="00CE1019" w:rsidP="00CE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Technical complexity and risk</w:t>
      </w:r>
    </w:p>
    <w:p w14:paraId="6283D797" w14:textId="77777777" w:rsidR="00CE1019" w:rsidRPr="00CE1019" w:rsidRDefault="00CE1019" w:rsidP="00CE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Security and compliance impact (Confidential, Quantum data flows)</w:t>
      </w:r>
    </w:p>
    <w:p w14:paraId="76F29E15" w14:textId="77777777" w:rsidR="00CE1019" w:rsidRPr="00CE1019" w:rsidRDefault="00CE1019" w:rsidP="00CE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Operational impact (SRE/DevOps)</w:t>
      </w:r>
    </w:p>
    <w:p w14:paraId="54A790DA" w14:textId="77777777" w:rsidR="00CE1019" w:rsidRPr="00CE1019" w:rsidRDefault="00CE1019" w:rsidP="00CE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Business and financial impact</w:t>
      </w:r>
    </w:p>
    <w:p w14:paraId="3B6CD389" w14:textId="77777777" w:rsidR="00CE1019" w:rsidRPr="00CE1019" w:rsidRDefault="00CE1019" w:rsidP="00CE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Resource, timeline, and skill needs</w:t>
      </w:r>
    </w:p>
    <w:p w14:paraId="58FC0E87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 Thresholds</w:t>
      </w:r>
    </w:p>
    <w:p w14:paraId="58C63020" w14:textId="77777777" w:rsidR="00CE1019" w:rsidRPr="00CE1019" w:rsidRDefault="00CE1019" w:rsidP="00CE1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Minor changes: Fast-track (PM/SRE sign-off)</w:t>
      </w:r>
    </w:p>
    <w:p w14:paraId="463128B8" w14:textId="77777777" w:rsidR="00CE1019" w:rsidRPr="00CE1019" w:rsidRDefault="00CE1019" w:rsidP="00CE1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Significant changes: Full Architecture Board review and formal sign-off</w:t>
      </w:r>
    </w:p>
    <w:p w14:paraId="66F406AA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3CAED3E5">
          <v:rect id="_x0000_i1498" style="width:0;height:1.5pt" o:hralign="center" o:hrstd="t" o:hr="t" fillcolor="#a0a0a0" stroked="f"/>
        </w:pict>
      </w:r>
    </w:p>
    <w:p w14:paraId="3AB09035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Impact and Approval Cycle</w:t>
      </w:r>
    </w:p>
    <w:p w14:paraId="2299230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7E1EBA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Impact and Approval Cycle</w:t>
      </w:r>
    </w:p>
    <w:p w14:paraId="611B632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6B88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"SME"</w:t>
      </w:r>
    </w:p>
    <w:p w14:paraId="66D3426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"Architecture Board" as ARB</w:t>
      </w:r>
    </w:p>
    <w:p w14:paraId="51A75E6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1CDC9DD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569FD21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4C4C854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25129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Impact Review</w:t>
      </w:r>
    </w:p>
    <w:p w14:paraId="24104D3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Impact Review</w:t>
      </w:r>
    </w:p>
    <w:p w14:paraId="206FF19B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Business Impact Review</w:t>
      </w:r>
    </w:p>
    <w:p w14:paraId="019495F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Impact Report</w:t>
      </w:r>
    </w:p>
    <w:p w14:paraId="3C4AB3B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ARB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SME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Approve/Reject/Request Info</w:t>
      </w:r>
    </w:p>
    <w:p w14:paraId="18DE800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AE16E99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1A03C72B">
          <v:rect id="_x0000_i1499" style="width:0;height:1.5pt" o:hralign="center" o:hrstd="t" o:hr="t" fillcolor="#a0a0a0" stroked="f"/>
        </w:pict>
      </w:r>
    </w:p>
    <w:p w14:paraId="255C9AF5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Change Implementation, Verification, and Documentation</w:t>
      </w:r>
    </w:p>
    <w:p w14:paraId="6CB16565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Planning</w:t>
      </w:r>
    </w:p>
    <w:p w14:paraId="6C8BBCF7" w14:textId="77777777" w:rsidR="00CE1019" w:rsidRPr="00CE1019" w:rsidRDefault="00CE1019" w:rsidP="00CE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Task breakdown and resource assignment</w:t>
      </w:r>
    </w:p>
    <w:p w14:paraId="47DD3183" w14:textId="77777777" w:rsidR="00CE1019" w:rsidRPr="00CE1019" w:rsidRDefault="00CE1019" w:rsidP="00CE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Rollback/contingency planning</w:t>
      </w:r>
    </w:p>
    <w:p w14:paraId="0BC14A15" w14:textId="77777777" w:rsidR="00CE1019" w:rsidRPr="00CE1019" w:rsidRDefault="00CE1019" w:rsidP="00CE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Communication plan (users, clients, compliance)</w:t>
      </w:r>
    </w:p>
    <w:p w14:paraId="1143B2CA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&amp; Verification</w:t>
      </w:r>
    </w:p>
    <w:p w14:paraId="6D2EBAD5" w14:textId="77777777" w:rsidR="00CE1019" w:rsidRPr="00CE1019" w:rsidRDefault="00CE1019" w:rsidP="00CE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All code/config changes peer reviewed and tested</w:t>
      </w:r>
    </w:p>
    <w:p w14:paraId="34C27A36" w14:textId="77777777" w:rsidR="00CE1019" w:rsidRPr="00CE1019" w:rsidRDefault="00CE1019" w:rsidP="00CE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Confidential/Quantum changes tested in sandbox first</w:t>
      </w:r>
    </w:p>
    <w:p w14:paraId="23D734C6" w14:textId="77777777" w:rsidR="00CE1019" w:rsidRPr="00CE1019" w:rsidRDefault="00CE1019" w:rsidP="00CE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Implementation metrics and compliance checked</w:t>
      </w:r>
    </w:p>
    <w:p w14:paraId="12104A87" w14:textId="77777777" w:rsidR="00CE1019" w:rsidRPr="00CE1019" w:rsidRDefault="00CE1019" w:rsidP="00CE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Post-implementation review and UAT</w:t>
      </w:r>
    </w:p>
    <w:p w14:paraId="1607D22C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&amp; Repository Updates</w:t>
      </w:r>
    </w:p>
    <w:p w14:paraId="45168D25" w14:textId="77777777" w:rsidR="00CE1019" w:rsidRPr="00CE1019" w:rsidRDefault="00CE1019" w:rsidP="00CE1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Architecture repository and traceability matrix updated for each approved change</w:t>
      </w:r>
    </w:p>
    <w:p w14:paraId="0D318FE6" w14:textId="77777777" w:rsidR="00CE1019" w:rsidRPr="00CE1019" w:rsidRDefault="00CE1019" w:rsidP="00CE1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Change log, test reports, compliance evidence archived</w:t>
      </w:r>
    </w:p>
    <w:p w14:paraId="416A1AA9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1DFC8155">
          <v:rect id="_x0000_i1500" style="width:0;height:1.5pt" o:hralign="center" o:hrstd="t" o:hr="t" fillcolor="#a0a0a0" stroked="f"/>
        </w:pict>
      </w:r>
    </w:p>
    <w:p w14:paraId="1E8D9066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Change Implementation Workflow</w:t>
      </w:r>
    </w:p>
    <w:p w14:paraId="37E96C1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0E3F8A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Change Implementation and Verification</w:t>
      </w:r>
    </w:p>
    <w:p w14:paraId="14C62FA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DDFA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1F18B01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"QA Lead" as QA</w:t>
      </w:r>
    </w:p>
    <w:p w14:paraId="1127B68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3B92028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6B78CD3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14648ED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8B73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DevOps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Deploy/Test Change</w:t>
      </w:r>
    </w:p>
    <w:p w14:paraId="5F2A263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QA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UAT/Acceptance</w:t>
      </w:r>
    </w:p>
    <w:p w14:paraId="6F0875B9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Verification</w:t>
      </w:r>
    </w:p>
    <w:p w14:paraId="32993C6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 Rollout</w:t>
      </w:r>
    </w:p>
    <w:p w14:paraId="3BB03C7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SRE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Move to Production</w:t>
      </w:r>
    </w:p>
    <w:p w14:paraId="730CD91A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EF1B0E8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7AFA6301">
          <v:rect id="_x0000_i1501" style="width:0;height:1.5pt" o:hralign="center" o:hrstd="t" o:hr="t" fillcolor="#a0a0a0" stroked="f"/>
        </w:pict>
      </w:r>
    </w:p>
    <w:p w14:paraId="291C94DE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Governance, Monitoring, and Escalation</w:t>
      </w:r>
    </w:p>
    <w:p w14:paraId="4887C14B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Controls</w:t>
      </w:r>
    </w:p>
    <w:p w14:paraId="1B0F4060" w14:textId="77777777" w:rsidR="00CE1019" w:rsidRPr="00CE1019" w:rsidRDefault="00CE1019" w:rsidP="00CE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architecture reviews (quarterly, or after major change)</w:t>
      </w:r>
    </w:p>
    <w:p w14:paraId="33256C75" w14:textId="77777777" w:rsidR="00CE1019" w:rsidRPr="00CE1019" w:rsidRDefault="00CE1019" w:rsidP="00CE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 of architecture drift</w:t>
      </w:r>
    </w:p>
    <w:p w14:paraId="3DBE8637" w14:textId="77777777" w:rsidR="00CE1019" w:rsidRPr="00CE1019" w:rsidRDefault="00CE1019" w:rsidP="00CE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Real-time SIEM and alerting for compliance/security triggers</w:t>
      </w:r>
    </w:p>
    <w:p w14:paraId="512FD148" w14:textId="77777777" w:rsidR="00CE1019" w:rsidRPr="00CE1019" w:rsidRDefault="00CE1019" w:rsidP="00CE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 workflows for critical change failures</w:t>
      </w:r>
    </w:p>
    <w:p w14:paraId="327CA72D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Escalation Paths</w:t>
      </w:r>
    </w:p>
    <w:p w14:paraId="73263206" w14:textId="77777777" w:rsidR="00CE1019" w:rsidRPr="00CE1019" w:rsidRDefault="00CE1019" w:rsidP="00CE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Technical failures: SRE/DevOps lead, escalate to ARB</w:t>
      </w:r>
    </w:p>
    <w:p w14:paraId="1B5A17BA" w14:textId="77777777" w:rsidR="00CE1019" w:rsidRPr="00CE1019" w:rsidRDefault="00CE1019" w:rsidP="00CE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Compliance/security: Immediate escalation to Security/Compliance Officers</w:t>
      </w:r>
    </w:p>
    <w:p w14:paraId="6A4D04AC" w14:textId="77777777" w:rsidR="00CE1019" w:rsidRPr="00CE1019" w:rsidRDefault="00CE1019" w:rsidP="00CE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Client impact: Executive Sponsor, Product Owner</w:t>
      </w:r>
    </w:p>
    <w:p w14:paraId="27B92CFA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72B5285A">
          <v:rect id="_x0000_i1502" style="width:0;height:1.5pt" o:hralign="center" o:hrstd="t" o:hr="t" fillcolor="#a0a0a0" stroked="f"/>
        </w:pict>
      </w:r>
    </w:p>
    <w:p w14:paraId="05FF3B48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Escalation and Monitoring</w:t>
      </w:r>
    </w:p>
    <w:p w14:paraId="2B91DF1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6278BE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Governance, Monitoring, and Escalation</w:t>
      </w:r>
    </w:p>
    <w:p w14:paraId="063013DD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6B60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"SIEM System" as SIEM</w:t>
      </w:r>
    </w:p>
    <w:p w14:paraId="4E33672B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"Compliance Officer" as Comp</w:t>
      </w:r>
    </w:p>
    <w:p w14:paraId="2509B11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7FDAA7D9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Lead" as DevOps</w:t>
      </w:r>
    </w:p>
    <w:p w14:paraId="0266256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"Architecture Board" as ARB</w:t>
      </w:r>
    </w:p>
    <w:p w14:paraId="23B56D6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"Executive Sponsor" as Exec</w:t>
      </w:r>
    </w:p>
    <w:p w14:paraId="02320C5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037E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SIEM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Breach Alert</w:t>
      </w:r>
    </w:p>
    <w:p w14:paraId="6A3C772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Review</w:t>
      </w:r>
    </w:p>
    <w:p w14:paraId="2CB3D76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Issue Fix Directive</w:t>
      </w:r>
    </w:p>
    <w:p w14:paraId="0A5C5CA6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DevOps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Architectural Change</w:t>
      </w:r>
    </w:p>
    <w:p w14:paraId="145AFCF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ARB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 Impact Escalation</w:t>
      </w:r>
    </w:p>
    <w:p w14:paraId="01A6323F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FE2510F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2ADA02CD">
          <v:rect id="_x0000_i1503" style="width:0;height:1.5pt" o:hralign="center" o:hrstd="t" o:hr="t" fillcolor="#a0a0a0" stroked="f"/>
        </w:pict>
      </w:r>
    </w:p>
    <w:p w14:paraId="084C92CE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Continuous Improvement, Lessons Learned, and Roadmap Alignment</w:t>
      </w:r>
    </w:p>
    <w:p w14:paraId="7CA8AC6B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Continuous Improvement</w:t>
      </w:r>
    </w:p>
    <w:p w14:paraId="6DEB7EED" w14:textId="77777777" w:rsidR="00CE1019" w:rsidRPr="00CE1019" w:rsidRDefault="00CE1019" w:rsidP="00CE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Root cause analysis for all significant change failures</w:t>
      </w:r>
    </w:p>
    <w:p w14:paraId="7E714640" w14:textId="77777777" w:rsidR="00CE1019" w:rsidRPr="00CE1019" w:rsidRDefault="00CE1019" w:rsidP="00CE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Feedback loops from UAT, audit, and operational incidents</w:t>
      </w:r>
    </w:p>
    <w:p w14:paraId="5AA104B4" w14:textId="77777777" w:rsidR="00CE1019" w:rsidRPr="00CE1019" w:rsidRDefault="00CE1019" w:rsidP="00CE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Architecture improvement items tracked as backlog</w:t>
      </w:r>
    </w:p>
    <w:p w14:paraId="6E3E462E" w14:textId="77777777" w:rsidR="00CE1019" w:rsidRPr="00CE1019" w:rsidRDefault="00CE1019" w:rsidP="00CE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Alignment of improvement items to business and technology roadmap</w:t>
      </w:r>
    </w:p>
    <w:p w14:paraId="661735EA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Lessons Learned</w:t>
      </w:r>
    </w:p>
    <w:p w14:paraId="237C3EBB" w14:textId="77777777" w:rsidR="00CE1019" w:rsidRPr="00CE1019" w:rsidRDefault="00CE1019" w:rsidP="00CE1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Documented after each major change (successes, failures, recommendations)</w:t>
      </w:r>
    </w:p>
    <w:p w14:paraId="707F54E9" w14:textId="77777777" w:rsidR="00CE1019" w:rsidRPr="00CE1019" w:rsidRDefault="00CE1019" w:rsidP="00CE1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>Shared in architecture review forums and with key stakeholders</w:t>
      </w:r>
    </w:p>
    <w:p w14:paraId="5FE96BB3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08AA40ED">
          <v:rect id="_x0000_i1504" style="width:0;height:1.5pt" o:hralign="center" o:hrstd="t" o:hr="t" fillcolor="#a0a0a0" stroked="f"/>
        </w:pict>
      </w:r>
    </w:p>
    <w:p w14:paraId="18D59203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PlantUML</w:t>
      </w:r>
      <w:proofErr w:type="spellEnd"/>
      <w:r w:rsidRPr="00CE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Continuous Improvement Cycle</w:t>
      </w:r>
    </w:p>
    <w:p w14:paraId="544F4AB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0F22F38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Continuous Improvement Cycle</w:t>
      </w:r>
    </w:p>
    <w:p w14:paraId="660A1790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6CD3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4D6AF352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1B0569C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"Audit/Compliance" as Comp</w:t>
      </w:r>
    </w:p>
    <w:p w14:paraId="39B8D59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"Architecture Board" as ARB</w:t>
      </w:r>
    </w:p>
    <w:p w14:paraId="02E6957E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1A683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Feedback/Incident Report</w:t>
      </w:r>
    </w:p>
    <w:p w14:paraId="515DE215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SRE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Root Cause Analysis</w:t>
      </w:r>
    </w:p>
    <w:p w14:paraId="19B71F17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Propose Improvement</w:t>
      </w:r>
    </w:p>
    <w:p w14:paraId="21307891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ARB -&gt; </w:t>
      </w:r>
      <w:proofErr w:type="gramStart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:</w:t>
      </w:r>
      <w:proofErr w:type="gramEnd"/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to Backlog/Roadmap</w:t>
      </w:r>
    </w:p>
    <w:p w14:paraId="5B8E29E4" w14:textId="77777777" w:rsidR="00CE1019" w:rsidRPr="00CE1019" w:rsidRDefault="00CE1019" w:rsidP="00CE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7E9FA26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06897E65">
          <v:rect id="_x0000_i1505" style="width:0;height:1.5pt" o:hralign="center" o:hrstd="t" o:hr="t" fillcolor="#a0a0a0" stroked="f"/>
        </w:pict>
      </w:r>
    </w:p>
    <w:p w14:paraId="662E7A57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Governance KPIs and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982"/>
      </w:tblGrid>
      <w:tr w:rsidR="00CE1019" w:rsidRPr="00CE1019" w14:paraId="44F5C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433C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D8104A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Target/Threshold</w:t>
            </w:r>
          </w:p>
        </w:tc>
      </w:tr>
      <w:tr w:rsidR="00CE1019" w:rsidRPr="00CE1019" w14:paraId="2A01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FC23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request closure time</w:t>
            </w:r>
          </w:p>
        </w:tc>
        <w:tc>
          <w:tcPr>
            <w:tcW w:w="0" w:type="auto"/>
            <w:vAlign w:val="center"/>
            <w:hideMark/>
          </w:tcPr>
          <w:p w14:paraId="6C739AA9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10 business days</w:t>
            </w:r>
          </w:p>
        </w:tc>
      </w:tr>
      <w:tr w:rsidR="00CE1019" w:rsidRPr="00CE1019" w14:paraId="4C50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FCF4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change success rate</w:t>
            </w:r>
          </w:p>
        </w:tc>
        <w:tc>
          <w:tcPr>
            <w:tcW w:w="0" w:type="auto"/>
            <w:vAlign w:val="center"/>
            <w:hideMark/>
          </w:tcPr>
          <w:p w14:paraId="62B4C759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98%</w:t>
            </w:r>
          </w:p>
        </w:tc>
      </w:tr>
      <w:tr w:rsidR="00CE1019" w:rsidRPr="00CE1019" w14:paraId="50EBD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B538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Security/compliance incident rate</w:t>
            </w:r>
          </w:p>
        </w:tc>
        <w:tc>
          <w:tcPr>
            <w:tcW w:w="0" w:type="auto"/>
            <w:vAlign w:val="center"/>
            <w:hideMark/>
          </w:tcPr>
          <w:p w14:paraId="7526147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major per quarter</w:t>
            </w:r>
          </w:p>
        </w:tc>
      </w:tr>
      <w:tr w:rsidR="00CE1019" w:rsidRPr="00CE1019" w14:paraId="2A61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14E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drift detection rate</w:t>
            </w:r>
          </w:p>
        </w:tc>
        <w:tc>
          <w:tcPr>
            <w:tcW w:w="0" w:type="auto"/>
            <w:vAlign w:val="center"/>
            <w:hideMark/>
          </w:tcPr>
          <w:p w14:paraId="7FB3A8D7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(automated monitoring)</w:t>
            </w:r>
          </w:p>
        </w:tc>
      </w:tr>
      <w:tr w:rsidR="00CE1019" w:rsidRPr="00CE1019" w14:paraId="62EEF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A85A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Post-change review completion</w:t>
            </w:r>
          </w:p>
        </w:tc>
        <w:tc>
          <w:tcPr>
            <w:tcW w:w="0" w:type="auto"/>
            <w:vAlign w:val="center"/>
            <w:hideMark/>
          </w:tcPr>
          <w:p w14:paraId="1F0376BD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E1019" w:rsidRPr="00CE1019" w14:paraId="1E45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45D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Backlog improvement item closure</w:t>
            </w:r>
          </w:p>
        </w:tc>
        <w:tc>
          <w:tcPr>
            <w:tcW w:w="0" w:type="auto"/>
            <w:vAlign w:val="center"/>
            <w:hideMark/>
          </w:tcPr>
          <w:p w14:paraId="6FDA218C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85% within quarter</w:t>
            </w:r>
          </w:p>
        </w:tc>
      </w:tr>
    </w:tbl>
    <w:p w14:paraId="7D4D2F5A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63C2A84E">
          <v:rect id="_x0000_i1506" style="width:0;height:1.5pt" o:hralign="center" o:hrstd="t" o:hr="t" fillcolor="#a0a0a0" stroked="f"/>
        </w:pict>
      </w:r>
    </w:p>
    <w:p w14:paraId="151E8B54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642"/>
      </w:tblGrid>
      <w:tr w:rsidR="00CE1019" w:rsidRPr="00CE1019" w14:paraId="16217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3E444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0EE8DAE0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Phase H Section</w:t>
            </w:r>
          </w:p>
        </w:tc>
      </w:tr>
      <w:tr w:rsidR="00CE1019" w:rsidRPr="00CE1019" w14:paraId="5812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A25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5D8BD26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3, 4</w:t>
            </w:r>
          </w:p>
        </w:tc>
      </w:tr>
      <w:tr w:rsidR="00CE1019" w:rsidRPr="00CE1019" w14:paraId="1A37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4145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Request Log</w:t>
            </w:r>
          </w:p>
        </w:tc>
        <w:tc>
          <w:tcPr>
            <w:tcW w:w="0" w:type="auto"/>
            <w:vAlign w:val="center"/>
            <w:hideMark/>
          </w:tcPr>
          <w:p w14:paraId="289FEC4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6, 7</w:t>
            </w:r>
          </w:p>
        </w:tc>
      </w:tr>
      <w:tr w:rsidR="00CE1019" w:rsidRPr="00CE1019" w14:paraId="0418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05B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481C634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CE1019" w:rsidRPr="00CE1019" w14:paraId="5B63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CDE5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Approval/Review Log</w:t>
            </w:r>
          </w:p>
        </w:tc>
        <w:tc>
          <w:tcPr>
            <w:tcW w:w="0" w:type="auto"/>
            <w:vAlign w:val="center"/>
            <w:hideMark/>
          </w:tcPr>
          <w:p w14:paraId="0C16A27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7, 9</w:t>
            </w:r>
          </w:p>
        </w:tc>
      </w:tr>
      <w:tr w:rsidR="00CE1019" w:rsidRPr="00CE1019" w14:paraId="549D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8F74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Implementation/Test Log</w:t>
            </w:r>
          </w:p>
        </w:tc>
        <w:tc>
          <w:tcPr>
            <w:tcW w:w="0" w:type="auto"/>
            <w:vAlign w:val="center"/>
            <w:hideMark/>
          </w:tcPr>
          <w:p w14:paraId="101A1B8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CE1019" w:rsidRPr="00CE1019" w14:paraId="7820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336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Record</w:t>
            </w:r>
          </w:p>
        </w:tc>
        <w:tc>
          <w:tcPr>
            <w:tcW w:w="0" w:type="auto"/>
            <w:vAlign w:val="center"/>
            <w:hideMark/>
          </w:tcPr>
          <w:p w14:paraId="3EC3C9C9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CE1019" w:rsidRPr="00CE1019" w14:paraId="352F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D3B4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Lessons Learned Repository</w:t>
            </w:r>
          </w:p>
        </w:tc>
        <w:tc>
          <w:tcPr>
            <w:tcW w:w="0" w:type="auto"/>
            <w:vAlign w:val="center"/>
            <w:hideMark/>
          </w:tcPr>
          <w:p w14:paraId="6FE166BF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CE1019" w:rsidRPr="00CE1019" w14:paraId="3DA8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88C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KPI/Metric Dashboard</w:t>
            </w:r>
          </w:p>
        </w:tc>
        <w:tc>
          <w:tcPr>
            <w:tcW w:w="0" w:type="auto"/>
            <w:vAlign w:val="center"/>
            <w:hideMark/>
          </w:tcPr>
          <w:p w14:paraId="563801C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</w:tbl>
    <w:p w14:paraId="14B9DE1A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3DBF9A58">
          <v:rect id="_x0000_i1507" style="width:0;height:1.5pt" o:hralign="center" o:hrstd="t" o:hr="t" fillcolor="#a0a0a0" stroked="f"/>
        </w:pict>
      </w:r>
    </w:p>
    <w:p w14:paraId="398A425E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007"/>
      </w:tblGrid>
      <w:tr w:rsidR="00CE1019" w:rsidRPr="00CE1019" w14:paraId="7B433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EF76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728F3723" w14:textId="77777777" w:rsidR="00CE1019" w:rsidRPr="00CE1019" w:rsidRDefault="00CE1019" w:rsidP="00CE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CE1019" w:rsidRPr="00CE1019" w14:paraId="5859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547E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Request (CR)</w:t>
            </w:r>
          </w:p>
        </w:tc>
        <w:tc>
          <w:tcPr>
            <w:tcW w:w="0" w:type="auto"/>
            <w:vAlign w:val="center"/>
            <w:hideMark/>
          </w:tcPr>
          <w:p w14:paraId="5B5B4B00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proposal for architecture modification</w:t>
            </w:r>
          </w:p>
        </w:tc>
      </w:tr>
      <w:tr w:rsidR="00CE1019" w:rsidRPr="00CE1019" w14:paraId="560B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4786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Drift</w:t>
            </w:r>
          </w:p>
        </w:tc>
        <w:tc>
          <w:tcPr>
            <w:tcW w:w="0" w:type="auto"/>
            <w:vAlign w:val="center"/>
            <w:hideMark/>
          </w:tcPr>
          <w:p w14:paraId="285EC07D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Unplanned deviation from target architecture</w:t>
            </w:r>
          </w:p>
        </w:tc>
      </w:tr>
      <w:tr w:rsidR="00CE1019" w:rsidRPr="00CE1019" w14:paraId="05DC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DF23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SME</w:t>
            </w:r>
          </w:p>
        </w:tc>
        <w:tc>
          <w:tcPr>
            <w:tcW w:w="0" w:type="auto"/>
            <w:vAlign w:val="center"/>
            <w:hideMark/>
          </w:tcPr>
          <w:p w14:paraId="784EE60D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 Matter Expert (Quantum, Confidential, Security, etc.)</w:t>
            </w:r>
          </w:p>
        </w:tc>
      </w:tr>
      <w:tr w:rsidR="00CE1019" w:rsidRPr="00CE1019" w14:paraId="3927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AF6E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2872049A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and Event Management system</w:t>
            </w:r>
          </w:p>
        </w:tc>
      </w:tr>
      <w:tr w:rsidR="00CE1019" w:rsidRPr="00CE1019" w14:paraId="53CE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E402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3F62FE9D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Multi-dimensional assessment of proposed change</w:t>
            </w:r>
          </w:p>
        </w:tc>
      </w:tr>
      <w:tr w:rsidR="00CE1019" w:rsidRPr="00CE1019" w14:paraId="4B80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ABD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Fast-Track Change</w:t>
            </w:r>
          </w:p>
        </w:tc>
        <w:tc>
          <w:tcPr>
            <w:tcW w:w="0" w:type="auto"/>
            <w:vAlign w:val="center"/>
            <w:hideMark/>
          </w:tcPr>
          <w:p w14:paraId="6A79536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Pre-approved low-risk change (bypassing full ARB review)</w:t>
            </w:r>
          </w:p>
        </w:tc>
      </w:tr>
      <w:tr w:rsidR="00CE1019" w:rsidRPr="00CE1019" w14:paraId="6F2F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8631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</w:t>
            </w:r>
          </w:p>
        </w:tc>
        <w:tc>
          <w:tcPr>
            <w:tcW w:w="0" w:type="auto"/>
            <w:vAlign w:val="center"/>
            <w:hideMark/>
          </w:tcPr>
          <w:p w14:paraId="77C8D8BE" w14:textId="77777777" w:rsidR="00CE1019" w:rsidRPr="00CE1019" w:rsidRDefault="00CE1019" w:rsidP="00CE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 Board</w:t>
            </w:r>
          </w:p>
        </w:tc>
      </w:tr>
    </w:tbl>
    <w:p w14:paraId="1DB62ADA" w14:textId="77777777" w:rsidR="00CE1019" w:rsidRPr="00CE1019" w:rsidRDefault="00CE1019" w:rsidP="00CE1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pict w14:anchorId="7A90EBEB">
          <v:rect id="_x0000_i1508" style="width:0;height:1.5pt" o:hralign="center" o:hrstd="t" o:hr="t" fillcolor="#a0a0a0" stroked="f"/>
        </w:pict>
      </w:r>
    </w:p>
    <w:p w14:paraId="7096A6F6" w14:textId="77777777" w:rsidR="00CE1019" w:rsidRPr="00CE1019" w:rsidRDefault="00CE1019" w:rsidP="00CE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Conclusion</w:t>
      </w:r>
    </w:p>
    <w:p w14:paraId="5E902D4B" w14:textId="77777777" w:rsidR="00CE1019" w:rsidRPr="00CE1019" w:rsidRDefault="00CE1019" w:rsidP="00CE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This Architecture Change Management document enables </w:t>
      </w:r>
      <w:r w:rsidRPr="00CE1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AccelCQ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 business agility, security, and technical excellence as its AI-driven Demo Platform evolves to support Confidential and Quantum Computing.</w:t>
      </w:r>
      <w:r w:rsidRPr="00CE1019">
        <w:rPr>
          <w:rFonts w:ascii="Times New Roman" w:eastAsia="Times New Roman" w:hAnsi="Times New Roman" w:cs="Times New Roman"/>
          <w:kern w:val="0"/>
          <w14:ligatures w14:val="none"/>
        </w:rPr>
        <w:br/>
        <w:t>Through robust governance, defined processes, impact analysis, continuous improvement, and lessons learned, the organization can rapidly, safely, and compliantly adapt its architecture to meet ever-changing business and technology requirements.</w:t>
      </w:r>
    </w:p>
    <w:p w14:paraId="70F6D51F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77C"/>
    <w:multiLevelType w:val="multilevel"/>
    <w:tmpl w:val="443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0FE2"/>
    <w:multiLevelType w:val="multilevel"/>
    <w:tmpl w:val="EB4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7D0C"/>
    <w:multiLevelType w:val="multilevel"/>
    <w:tmpl w:val="F60A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13BA3"/>
    <w:multiLevelType w:val="multilevel"/>
    <w:tmpl w:val="4994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65963"/>
    <w:multiLevelType w:val="multilevel"/>
    <w:tmpl w:val="EB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6D6F"/>
    <w:multiLevelType w:val="multilevel"/>
    <w:tmpl w:val="144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4734"/>
    <w:multiLevelType w:val="multilevel"/>
    <w:tmpl w:val="94A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940E2"/>
    <w:multiLevelType w:val="multilevel"/>
    <w:tmpl w:val="B57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92994"/>
    <w:multiLevelType w:val="multilevel"/>
    <w:tmpl w:val="87F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55072"/>
    <w:multiLevelType w:val="multilevel"/>
    <w:tmpl w:val="BA3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B348E"/>
    <w:multiLevelType w:val="multilevel"/>
    <w:tmpl w:val="EEB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41EB5"/>
    <w:multiLevelType w:val="multilevel"/>
    <w:tmpl w:val="7EF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532F7"/>
    <w:multiLevelType w:val="multilevel"/>
    <w:tmpl w:val="BF2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83941"/>
    <w:multiLevelType w:val="multilevel"/>
    <w:tmpl w:val="85F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B6C70"/>
    <w:multiLevelType w:val="multilevel"/>
    <w:tmpl w:val="916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B5289"/>
    <w:multiLevelType w:val="multilevel"/>
    <w:tmpl w:val="19F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81BEE"/>
    <w:multiLevelType w:val="multilevel"/>
    <w:tmpl w:val="670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041CE"/>
    <w:multiLevelType w:val="multilevel"/>
    <w:tmpl w:val="719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7145F"/>
    <w:multiLevelType w:val="multilevel"/>
    <w:tmpl w:val="863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B58C2"/>
    <w:multiLevelType w:val="multilevel"/>
    <w:tmpl w:val="AF0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86BC3"/>
    <w:multiLevelType w:val="multilevel"/>
    <w:tmpl w:val="C72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11FC5"/>
    <w:multiLevelType w:val="multilevel"/>
    <w:tmpl w:val="0AF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20963"/>
    <w:multiLevelType w:val="multilevel"/>
    <w:tmpl w:val="970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35E00"/>
    <w:multiLevelType w:val="multilevel"/>
    <w:tmpl w:val="ED6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D5F1E"/>
    <w:multiLevelType w:val="multilevel"/>
    <w:tmpl w:val="808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12DB9"/>
    <w:multiLevelType w:val="multilevel"/>
    <w:tmpl w:val="B98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840079">
    <w:abstractNumId w:val="4"/>
  </w:num>
  <w:num w:numId="2" w16cid:durableId="1056314355">
    <w:abstractNumId w:val="6"/>
  </w:num>
  <w:num w:numId="3" w16cid:durableId="1485243055">
    <w:abstractNumId w:val="23"/>
  </w:num>
  <w:num w:numId="4" w16cid:durableId="2080590711">
    <w:abstractNumId w:val="3"/>
  </w:num>
  <w:num w:numId="5" w16cid:durableId="1625497555">
    <w:abstractNumId w:val="20"/>
  </w:num>
  <w:num w:numId="6" w16cid:durableId="1490755330">
    <w:abstractNumId w:val="7"/>
  </w:num>
  <w:num w:numId="7" w16cid:durableId="1825779671">
    <w:abstractNumId w:val="11"/>
  </w:num>
  <w:num w:numId="8" w16cid:durableId="1899659230">
    <w:abstractNumId w:val="1"/>
  </w:num>
  <w:num w:numId="9" w16cid:durableId="1663046693">
    <w:abstractNumId w:val="9"/>
  </w:num>
  <w:num w:numId="10" w16cid:durableId="1164782810">
    <w:abstractNumId w:val="25"/>
  </w:num>
  <w:num w:numId="11" w16cid:durableId="761536169">
    <w:abstractNumId w:val="19"/>
  </w:num>
  <w:num w:numId="12" w16cid:durableId="46883951">
    <w:abstractNumId w:val="0"/>
  </w:num>
  <w:num w:numId="13" w16cid:durableId="728649824">
    <w:abstractNumId w:val="14"/>
  </w:num>
  <w:num w:numId="14" w16cid:durableId="1180772987">
    <w:abstractNumId w:val="16"/>
  </w:num>
  <w:num w:numId="15" w16cid:durableId="1646079348">
    <w:abstractNumId w:val="22"/>
  </w:num>
  <w:num w:numId="16" w16cid:durableId="1223709838">
    <w:abstractNumId w:val="15"/>
  </w:num>
  <w:num w:numId="17" w16cid:durableId="714046545">
    <w:abstractNumId w:val="2"/>
  </w:num>
  <w:num w:numId="18" w16cid:durableId="1805582927">
    <w:abstractNumId w:val="5"/>
  </w:num>
  <w:num w:numId="19" w16cid:durableId="53311051">
    <w:abstractNumId w:val="10"/>
  </w:num>
  <w:num w:numId="20" w16cid:durableId="443694629">
    <w:abstractNumId w:val="21"/>
  </w:num>
  <w:num w:numId="21" w16cid:durableId="1921330217">
    <w:abstractNumId w:val="12"/>
  </w:num>
  <w:num w:numId="22" w16cid:durableId="1704288805">
    <w:abstractNumId w:val="18"/>
  </w:num>
  <w:num w:numId="23" w16cid:durableId="1108895181">
    <w:abstractNumId w:val="24"/>
  </w:num>
  <w:num w:numId="24" w16cid:durableId="1771973209">
    <w:abstractNumId w:val="8"/>
  </w:num>
  <w:num w:numId="25" w16cid:durableId="1420757564">
    <w:abstractNumId w:val="13"/>
  </w:num>
  <w:num w:numId="26" w16cid:durableId="16926835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19"/>
    <w:rsid w:val="001157BD"/>
    <w:rsid w:val="004A002F"/>
    <w:rsid w:val="006E19A6"/>
    <w:rsid w:val="00790EFA"/>
    <w:rsid w:val="00CE1019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797F"/>
  <w15:chartTrackingRefBased/>
  <w15:docId w15:val="{7BB4BB9C-97DC-4AE0-B74D-9CE489A4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1441</Words>
  <Characters>9418</Characters>
  <Application>Microsoft Office Word</Application>
  <DocSecurity>0</DocSecurity>
  <Lines>371</Lines>
  <Paragraphs>318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2025-11-03T21:52:00Z</dcterms:created>
  <dcterms:modified xsi:type="dcterms:W3CDTF">2025-11-03T21:53:00Z</dcterms:modified>
</cp:coreProperties>
</file>