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9649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TOGAF Phase C — Data Architecture (C2)</w:t>
      </w:r>
    </w:p>
    <w:p w14:paraId="73F56C06" w14:textId="77777777" w:rsidR="00BD59C7" w:rsidRPr="00BD59C7" w:rsidRDefault="00BD59C7" w:rsidP="00BD5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RUP Business Use Case Specification for AccelCQ AI-Driven Demo Platform for Confidential and Quantum Computing</w:t>
      </w:r>
    </w:p>
    <w:p w14:paraId="293E059C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131C9366">
          <v:rect id="_x0000_i1613" style="width:0;height:1.5pt" o:hralign="center" o:hrstd="t" o:hr="t" fillcolor="#a0a0a0" stroked="f"/>
        </w:pict>
      </w:r>
    </w:p>
    <w:p w14:paraId="4B6A0D02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6194"/>
      </w:tblGrid>
      <w:tr w:rsidR="00BD59C7" w:rsidRPr="00BD59C7" w14:paraId="0B2D1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1EFAD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9D4938C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BD59C7" w:rsidRPr="00BD59C7" w14:paraId="2F369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3D0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Title</w:t>
            </w:r>
          </w:p>
        </w:tc>
        <w:tc>
          <w:tcPr>
            <w:tcW w:w="0" w:type="auto"/>
            <w:vAlign w:val="center"/>
            <w:hideMark/>
          </w:tcPr>
          <w:p w14:paraId="4D040B6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TOGAF Phase C – Data Architecture</w:t>
            </w:r>
          </w:p>
        </w:tc>
      </w:tr>
      <w:tr w:rsidR="00BD59C7" w:rsidRPr="00BD59C7" w14:paraId="10C8B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0E9D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A3F7DC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AccelCQ AI-Driven Demo Platform (Confidential &amp; Quantum)</w:t>
            </w:r>
          </w:p>
        </w:tc>
      </w:tr>
      <w:tr w:rsidR="00BD59C7" w:rsidRPr="00BD59C7" w14:paraId="44C5E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50B0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85660A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BD59C7" w:rsidRPr="00BD59C7" w14:paraId="60763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8DC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A70B25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2025</w:t>
            </w:r>
          </w:p>
        </w:tc>
      </w:tr>
      <w:tr w:rsidR="00BD59C7" w:rsidRPr="00BD59C7" w14:paraId="2D41F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FC9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29445AE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Architecture Team, AccelCQ</w:t>
            </w:r>
          </w:p>
        </w:tc>
      </w:tr>
      <w:tr w:rsidR="00BD59C7" w:rsidRPr="00BD59C7" w14:paraId="7E793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B248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1D2062C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Data Architect Board</w:t>
            </w:r>
          </w:p>
        </w:tc>
      </w:tr>
      <w:tr w:rsidR="00BD59C7" w:rsidRPr="00BD59C7" w14:paraId="3A845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A0CE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737DC1E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 Leadership Team</w:t>
            </w:r>
          </w:p>
        </w:tc>
      </w:tr>
    </w:tbl>
    <w:p w14:paraId="0310A719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4A4F71FE">
          <v:rect id="_x0000_i1614" style="width:0;height:1.5pt" o:hralign="center" o:hrstd="t" o:hr="t" fillcolor="#a0a0a0" stroked="f"/>
        </w:pict>
      </w:r>
    </w:p>
    <w:p w14:paraId="30E72115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Purpose and Scope</w:t>
      </w:r>
    </w:p>
    <w:p w14:paraId="2DECE28C" w14:textId="77777777" w:rsidR="00BD59C7" w:rsidRPr="00BD59C7" w:rsidRDefault="00BD59C7" w:rsidP="00BD5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describes the </w:t>
      </w: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Architecture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spellStart"/>
      <w:r w:rsidRPr="00BD59C7">
        <w:rPr>
          <w:rFonts w:ascii="Times New Roman" w:eastAsia="Times New Roman" w:hAnsi="Times New Roman" w:cs="Times New Roman"/>
          <w:kern w:val="0"/>
          <w14:ligatures w14:val="none"/>
        </w:rPr>
        <w:t>AccelCQ’s</w:t>
      </w:r>
      <w:proofErr w:type="spellEnd"/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AI-driven demo platform, in alignment with TOGAF ADM Phase C.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br/>
        <w:t>The goal is to specify:</w:t>
      </w:r>
    </w:p>
    <w:p w14:paraId="73BBDD03" w14:textId="77777777" w:rsidR="00BD59C7" w:rsidRPr="00BD59C7" w:rsidRDefault="00BD59C7" w:rsidP="00BD5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Data entities and relationships across Confidential and Quantum demo workflows</w:t>
      </w:r>
    </w:p>
    <w:p w14:paraId="091AB939" w14:textId="77777777" w:rsidR="00BD59C7" w:rsidRPr="00BD59C7" w:rsidRDefault="00BD59C7" w:rsidP="00BD5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Data flows, integration patterns, and lifecycle management</w:t>
      </w:r>
    </w:p>
    <w:p w14:paraId="6140805E" w14:textId="77777777" w:rsidR="00BD59C7" w:rsidRPr="00BD59C7" w:rsidRDefault="00BD59C7" w:rsidP="00BD59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Data quality, security, governance, and compliance for both traditional and next-gen workloads</w:t>
      </w:r>
    </w:p>
    <w:p w14:paraId="02898CFD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</w:t>
      </w:r>
    </w:p>
    <w:p w14:paraId="71F27C88" w14:textId="77777777" w:rsidR="00BD59C7" w:rsidRPr="00BD59C7" w:rsidRDefault="00BD59C7" w:rsidP="00BD5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All demo-related data (metadata, parameters, results, artifacts)</w:t>
      </w:r>
    </w:p>
    <w:p w14:paraId="7EA05734" w14:textId="77777777" w:rsidR="00BD59C7" w:rsidRPr="00BD59C7" w:rsidRDefault="00BD59C7" w:rsidP="00BD5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Confidential and quantum workload data patterns</w:t>
      </w:r>
    </w:p>
    <w:p w14:paraId="683E6917" w14:textId="77777777" w:rsidR="00BD59C7" w:rsidRPr="00BD59C7" w:rsidRDefault="00BD59C7" w:rsidP="00BD5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Storage, processing, transfer, and audit logging requirements</w:t>
      </w:r>
    </w:p>
    <w:p w14:paraId="3D52734B" w14:textId="77777777" w:rsidR="00BD59C7" w:rsidRPr="00BD59C7" w:rsidRDefault="00BD59C7" w:rsidP="00BD59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Internal and external integration points</w:t>
      </w:r>
    </w:p>
    <w:p w14:paraId="1F1DD938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64D4F11E">
          <v:rect id="_x0000_i1615" style="width:0;height:1.5pt" o:hralign="center" o:hrstd="t" o:hr="t" fillcolor="#a0a0a0" stroked="f"/>
        </w:pict>
      </w:r>
    </w:p>
    <w:p w14:paraId="5722EC12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Business Use Case Summary</w:t>
      </w:r>
    </w:p>
    <w:p w14:paraId="71C74740" w14:textId="77777777" w:rsidR="00BD59C7" w:rsidRPr="00BD59C7" w:rsidRDefault="00BD59C7" w:rsidP="00BD5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AccelCQ provides on-demand, isolated demo environments for clients, leveraging AI Agents to orchestrate confidential (Azure) and quantum (IBM) workloads.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br/>
        <w:t>The data architecture must:</w:t>
      </w:r>
    </w:p>
    <w:p w14:paraId="050564DB" w14:textId="77777777" w:rsidR="00BD59C7" w:rsidRPr="00BD59C7" w:rsidRDefault="00BD59C7" w:rsidP="00BD5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Capture, store, and secure demo session metadata and results</w:t>
      </w:r>
    </w:p>
    <w:p w14:paraId="3AFAC9C0" w14:textId="77777777" w:rsidR="00BD59C7" w:rsidRPr="00BD59C7" w:rsidRDefault="00BD59C7" w:rsidP="00BD5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Enable traceability and regulatory compliance</w:t>
      </w:r>
    </w:p>
    <w:p w14:paraId="421A9A53" w14:textId="77777777" w:rsidR="00BD59C7" w:rsidRPr="00BD59C7" w:rsidRDefault="00BD59C7" w:rsidP="00BD5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Support integration and export for client reference</w:t>
      </w:r>
    </w:p>
    <w:p w14:paraId="119F3840" w14:textId="77777777" w:rsidR="00BD59C7" w:rsidRPr="00BD59C7" w:rsidRDefault="00BD59C7" w:rsidP="00BD59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Ensure confidentiality, integrity, and availability</w:t>
      </w:r>
    </w:p>
    <w:p w14:paraId="243D976A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5832EF8D">
          <v:rect id="_x0000_i1616" style="width:0;height:1.5pt" o:hralign="center" o:hrstd="t" o:hr="t" fillcolor="#a0a0a0" stroked="f"/>
        </w:pict>
      </w:r>
    </w:p>
    <w:p w14:paraId="69E67EC5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High-Level Data Context Diagram</w:t>
      </w:r>
    </w:p>
    <w:p w14:paraId="4A9A2D6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17CD6A9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High-Level Data Context</w:t>
      </w:r>
    </w:p>
    <w:p w14:paraId="3E7FF5D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6BC5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"Enterprise Client" as Client</w:t>
      </w:r>
    </w:p>
    <w:p w14:paraId="7373B51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"AccelCQ Solution Engineer" as Engineer</w:t>
      </w:r>
    </w:p>
    <w:p w14:paraId="38F6ED4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73F9800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rectangle "AccelCQ Demo Data Platform" as Platform {</w:t>
      </w:r>
    </w:p>
    <w:p w14:paraId="45B07D9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 "Demo Metadata Store\n(PostgreSQL)" as Meta</w:t>
      </w:r>
    </w:p>
    <w:p w14:paraId="1ECE811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folder "Demo Artifact Storage\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n(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Blob/S3)" as Artifact</w:t>
      </w:r>
    </w:p>
    <w:p w14:paraId="733B1F8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 "Audit Log Store\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n(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Immutable, Write-once)" as Audit</w:t>
      </w:r>
    </w:p>
    <w:p w14:paraId="3E35658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queue "Telemetry Stream\n(EventHub/Kafka)" as Telemetry</w:t>
      </w:r>
    </w:p>
    <w:p w14:paraId="2184735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488F4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DF1D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"Azure Confidential Compute" as Azure</w:t>
      </w:r>
    </w:p>
    <w:p w14:paraId="372269A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"IBM Quantum (Qiskit)" as IBM</w:t>
      </w:r>
    </w:p>
    <w:p w14:paraId="3E3B917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7863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 Results, Reference Code</w:t>
      </w:r>
    </w:p>
    <w:p w14:paraId="68F5214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Engineer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Configure, Monitor</w:t>
      </w:r>
    </w:p>
    <w:p w14:paraId="1F0B9D0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Compliance Monitoring</w:t>
      </w:r>
    </w:p>
    <w:p w14:paraId="1B94F54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Platform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Confidential Workload Data</w:t>
      </w:r>
    </w:p>
    <w:p w14:paraId="3C91B048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Platform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IBM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Quantum Workload Data</w:t>
      </w:r>
    </w:p>
    <w:p w14:paraId="3C2482B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Platform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Store Result Files</w:t>
      </w:r>
    </w:p>
    <w:p w14:paraId="5FB66D2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Platform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Send Metrics/Logs</w:t>
      </w:r>
    </w:p>
    <w:p w14:paraId="74877658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0BD3F8BF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351CE464">
          <v:rect id="_x0000_i1617" style="width:0;height:1.5pt" o:hralign="center" o:hrstd="t" o:hr="t" fillcolor="#a0a0a0" stroked="f"/>
        </w:pict>
      </w:r>
    </w:p>
    <w:p w14:paraId="5DFA64B8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Architecture Principles and Assumptions</w:t>
      </w:r>
    </w:p>
    <w:p w14:paraId="69F6BC8F" w14:textId="77777777" w:rsidR="00BD59C7" w:rsidRPr="00BD59C7" w:rsidRDefault="00BD59C7" w:rsidP="00BD5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Confidentiality First: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All sensitive data (PII, client artifacts) encrypted in transit and at rest.</w:t>
      </w:r>
    </w:p>
    <w:p w14:paraId="39ACB25C" w14:textId="77777777" w:rsidR="00BD59C7" w:rsidRPr="00BD59C7" w:rsidRDefault="00BD59C7" w:rsidP="00BD5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Data Leakage: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Workloads and results for each demo isolated per client/session.</w:t>
      </w:r>
    </w:p>
    <w:p w14:paraId="3143494A" w14:textId="77777777" w:rsidR="00BD59C7" w:rsidRPr="00BD59C7" w:rsidRDefault="00BD59C7" w:rsidP="00BD5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Lineage: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End-to-end data flow traceable for audit and reproducibility.</w:t>
      </w:r>
    </w:p>
    <w:p w14:paraId="7D5F7BDD" w14:textId="77777777" w:rsidR="00BD59C7" w:rsidRPr="00BD59C7" w:rsidRDefault="00BD59C7" w:rsidP="00BD5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Cloud-Native Storage: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Leverage managed cloud storage (Blob, DBaaS) with built-in redundancy.</w:t>
      </w:r>
    </w:p>
    <w:p w14:paraId="531FC146" w14:textId="77777777" w:rsidR="00BD59C7" w:rsidRPr="00BD59C7" w:rsidRDefault="00BD59C7" w:rsidP="00BD5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Policy: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Demo session data purged after X days unless client opts to extend.</w:t>
      </w:r>
    </w:p>
    <w:p w14:paraId="04467B2B" w14:textId="77777777" w:rsidR="00BD59C7" w:rsidRPr="00BD59C7" w:rsidRDefault="00BD59C7" w:rsidP="00BD5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Provenance: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Every artifact signed and </w:t>
      </w:r>
      <w:proofErr w:type="spellStart"/>
      <w:r w:rsidRPr="00BD59C7">
        <w:rPr>
          <w:rFonts w:ascii="Times New Roman" w:eastAsia="Times New Roman" w:hAnsi="Times New Roman" w:cs="Times New Roman"/>
          <w:kern w:val="0"/>
          <w14:ligatures w14:val="none"/>
        </w:rPr>
        <w:t>checksummed</w:t>
      </w:r>
      <w:proofErr w:type="spellEnd"/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for integrity and reference.</w:t>
      </w:r>
    </w:p>
    <w:p w14:paraId="1EEFC0D8" w14:textId="77777777" w:rsidR="00BD59C7" w:rsidRPr="00BD59C7" w:rsidRDefault="00BD59C7" w:rsidP="00BD59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Meets GDPR, SOC 2, and relevant industry mandates.</w:t>
      </w:r>
    </w:p>
    <w:p w14:paraId="6EC5D5FD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072A6F2">
          <v:rect id="_x0000_i1618" style="width:0;height:1.5pt" o:hralign="center" o:hrstd="t" o:hr="t" fillcolor="#a0a0a0" stroked="f"/>
        </w:pict>
      </w:r>
    </w:p>
    <w:p w14:paraId="36AF3B9A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Data Security and Compliance Flow</w:t>
      </w:r>
    </w:p>
    <w:p w14:paraId="7B8E63F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09E504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Data Security and Compliance Flow</w:t>
      </w:r>
    </w:p>
    <w:p w14:paraId="747A815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0E6B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75608526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"Confidential Data Store" as CDS</w:t>
      </w:r>
    </w:p>
    <w:p w14:paraId="12E0EE4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 Log" as AL</w:t>
      </w:r>
    </w:p>
    <w:p w14:paraId="5A20F95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"Key Vault / HSM" as KV</w:t>
      </w:r>
    </w:p>
    <w:p w14:paraId="3E0B8F7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BE64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CDS -right-&gt;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KV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Encryption Key (rotate, retrieve)</w:t>
      </w:r>
    </w:p>
    <w:p w14:paraId="7E0D288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CDS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Write Audit Entry</w:t>
      </w:r>
    </w:p>
    <w:p w14:paraId="59D87F8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 --&gt;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Review, Search, Export Audit Trails</w:t>
      </w:r>
    </w:p>
    <w:p w14:paraId="61A08E8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94F0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 right of CDS</w:t>
      </w:r>
    </w:p>
    <w:p w14:paraId="19AA766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All data fields encrypted with per-tenant key</w:t>
      </w:r>
    </w:p>
    <w:p w14:paraId="3B8DD8C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Accesses audited for compliance</w:t>
      </w:r>
    </w:p>
    <w:p w14:paraId="4BC18E46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note</w:t>
      </w:r>
    </w:p>
    <w:p w14:paraId="5B7C00A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3F32C03E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397B6ADB">
          <v:rect id="_x0000_i1619" style="width:0;height:1.5pt" o:hralign="center" o:hrstd="t" o:hr="t" fillcolor="#a0a0a0" stroked="f"/>
        </w:pict>
      </w:r>
    </w:p>
    <w:p w14:paraId="1905EABC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Entity Model</w:t>
      </w:r>
    </w:p>
    <w:p w14:paraId="130AEA78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Primary Data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3064"/>
        <w:gridCol w:w="4728"/>
      </w:tblGrid>
      <w:tr w:rsidR="00BD59C7" w:rsidRPr="00BD59C7" w14:paraId="39AEE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1AB9A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AB0FAA7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8CABFE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Fields</w:t>
            </w:r>
          </w:p>
        </w:tc>
      </w:tr>
      <w:tr w:rsidR="00BD59C7" w:rsidRPr="00BD59C7" w14:paraId="184FF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B276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8990680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 or user initiating demo</w:t>
            </w:r>
          </w:p>
        </w:tc>
        <w:tc>
          <w:tcPr>
            <w:tcW w:w="0" w:type="auto"/>
            <w:vAlign w:val="center"/>
            <w:hideMark/>
          </w:tcPr>
          <w:p w14:paraId="619B27BA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ClientID, Name, Contact</w:t>
            </w:r>
          </w:p>
        </w:tc>
      </w:tr>
      <w:tr w:rsidR="00BD59C7" w:rsidRPr="00BD59C7" w14:paraId="16323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C98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D2BC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single demo execution context</w:t>
            </w:r>
          </w:p>
        </w:tc>
        <w:tc>
          <w:tcPr>
            <w:tcW w:w="0" w:type="auto"/>
            <w:vAlign w:val="center"/>
            <w:hideMark/>
          </w:tcPr>
          <w:p w14:paraId="54C49FC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ClientID, Start/End, Status</w:t>
            </w:r>
          </w:p>
        </w:tc>
      </w:tr>
      <w:tr w:rsidR="00BD59C7" w:rsidRPr="00BD59C7" w14:paraId="24BB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A8A0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FC38A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Reusable demo config</w:t>
            </w:r>
          </w:p>
        </w:tc>
        <w:tc>
          <w:tcPr>
            <w:tcW w:w="0" w:type="auto"/>
            <w:vAlign w:val="center"/>
            <w:hideMark/>
          </w:tcPr>
          <w:p w14:paraId="24FD4E9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TemplateID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Type,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CloudProvider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Params</w:t>
            </w:r>
          </w:p>
        </w:tc>
      </w:tr>
      <w:tr w:rsidR="00BD59C7" w:rsidRPr="00BD59C7" w14:paraId="046E8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5D5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2245020F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or quantum execution unit</w:t>
            </w:r>
          </w:p>
        </w:tc>
        <w:tc>
          <w:tcPr>
            <w:tcW w:w="0" w:type="auto"/>
            <w:vAlign w:val="center"/>
            <w:hideMark/>
          </w:tcPr>
          <w:p w14:paraId="4C6CC92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WorkloadID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Type, Provider,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InputParams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OutputRefs</w:t>
            </w:r>
            <w:proofErr w:type="spellEnd"/>
          </w:p>
        </w:tc>
      </w:tr>
      <w:tr w:rsidR="00BD59C7" w:rsidRPr="00BD59C7" w14:paraId="41A4A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3CBD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3A1EE0A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Files, code, or output bundles</w:t>
            </w:r>
          </w:p>
        </w:tc>
        <w:tc>
          <w:tcPr>
            <w:tcW w:w="0" w:type="auto"/>
            <w:vAlign w:val="center"/>
            <w:hideMark/>
          </w:tcPr>
          <w:p w14:paraId="4D9E014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Path, Hash, Signed,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ExpiryDate</w:t>
            </w:r>
            <w:proofErr w:type="spellEnd"/>
          </w:p>
        </w:tc>
      </w:tr>
      <w:tr w:rsidR="00BD59C7" w:rsidRPr="00BD59C7" w14:paraId="397A9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759E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D27D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compliance event</w:t>
            </w:r>
          </w:p>
        </w:tc>
        <w:tc>
          <w:tcPr>
            <w:tcW w:w="0" w:type="auto"/>
            <w:vAlign w:val="center"/>
            <w:hideMark/>
          </w:tcPr>
          <w:p w14:paraId="627EE74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Actor, Action, Timestamp, Success</w:t>
            </w:r>
          </w:p>
        </w:tc>
      </w:tr>
      <w:tr w:rsidR="00BD59C7" w:rsidRPr="00BD59C7" w14:paraId="73702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425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3E4B993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rating/comments</w:t>
            </w:r>
          </w:p>
        </w:tc>
        <w:tc>
          <w:tcPr>
            <w:tcW w:w="0" w:type="auto"/>
            <w:vAlign w:val="center"/>
            <w:hideMark/>
          </w:tcPr>
          <w:p w14:paraId="7541ABFE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FeedbackID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Score, Comments</w:t>
            </w:r>
          </w:p>
        </w:tc>
      </w:tr>
      <w:tr w:rsidR="00BD59C7" w:rsidRPr="00BD59C7" w14:paraId="43FD0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BB0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4B196B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 data point</w:t>
            </w:r>
          </w:p>
        </w:tc>
        <w:tc>
          <w:tcPr>
            <w:tcW w:w="0" w:type="auto"/>
            <w:vAlign w:val="center"/>
            <w:hideMark/>
          </w:tcPr>
          <w:p w14:paraId="201AECD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SessionID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Type, Value, Timestamp</w:t>
            </w:r>
          </w:p>
        </w:tc>
      </w:tr>
    </w:tbl>
    <w:p w14:paraId="5CCA6EA0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4EBF1E56">
          <v:rect id="_x0000_i1620" style="width:0;height:1.5pt" o:hralign="center" o:hrstd="t" o:hr="t" fillcolor="#a0a0a0" stroked="f"/>
        </w:pict>
      </w:r>
    </w:p>
    <w:p w14:paraId="5D02D4C1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Logical Data Model</w:t>
      </w:r>
    </w:p>
    <w:p w14:paraId="50A8C7C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76050B0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Logical Data Model</w:t>
      </w:r>
    </w:p>
    <w:p w14:paraId="3A8642A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B6B77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Client {+ClientID +Name +Industry}</w:t>
      </w:r>
    </w:p>
    <w:p w14:paraId="3BA9F53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DemoSession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+ClientID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+Status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StartedAt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EndedAt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30879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DemoTemplate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+Type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CloudProvider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CostCap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CF3C9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Workload {+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WorkloadID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+Type &lt;&lt;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Confidential|Quantum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 +Provider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InputParams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OutputRefs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5473A8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Artifact {+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+Path +Hash +Signed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ExpiryDate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E5B5B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AuditEvent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+Actor +Action +Timestamp +Success}</w:t>
      </w:r>
    </w:p>
    <w:p w14:paraId="347A1F5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Feedback {+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FeedbackID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+Score +Comments}</w:t>
      </w:r>
    </w:p>
    <w:p w14:paraId="4C10A32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Metric {+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SessionID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+Type +Value +Timestamp}</w:t>
      </w:r>
    </w:p>
    <w:p w14:paraId="355097A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D735F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Client "1" -- "many" 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DemoSession</w:t>
      </w:r>
      <w:proofErr w:type="spellEnd"/>
    </w:p>
    <w:p w14:paraId="2E3D289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DemoSession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"1" -- "1" 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DemoTemplate</w:t>
      </w:r>
      <w:proofErr w:type="spellEnd"/>
    </w:p>
    <w:p w14:paraId="7B4AA14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DemoSession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"1" -- "many" Workload</w:t>
      </w:r>
    </w:p>
    <w:p w14:paraId="791A607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DemoSession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"1" -- "many" Artifact</w:t>
      </w:r>
    </w:p>
    <w:p w14:paraId="03F35AE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DemoSession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"1" -- "many" 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AuditEvent</w:t>
      </w:r>
      <w:proofErr w:type="spellEnd"/>
    </w:p>
    <w:p w14:paraId="29F3D14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DemoSession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"1" -- "many" Feedback</w:t>
      </w:r>
    </w:p>
    <w:p w14:paraId="09B127F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DemoSession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"1" -- "many" Metric</w:t>
      </w:r>
    </w:p>
    <w:p w14:paraId="6C5773B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71FF21C6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14FBADB9">
          <v:rect id="_x0000_i1621" style="width:0;height:1.5pt" o:hralign="center" o:hrstd="t" o:hr="t" fillcolor="#a0a0a0" stroked="f"/>
        </w:pict>
      </w:r>
    </w:p>
    <w:p w14:paraId="63BF9127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Confidential Computing Data Patterns</w:t>
      </w:r>
    </w:p>
    <w:p w14:paraId="4730787C" w14:textId="77777777" w:rsidR="00BD59C7" w:rsidRPr="00BD59C7" w:rsidRDefault="00BD59C7" w:rsidP="00BD5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Data-in-Use Security: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AI inference input and output handled in Trusted Execution Environments (TEE)</w:t>
      </w:r>
    </w:p>
    <w:p w14:paraId="298AF56E" w14:textId="77777777" w:rsidR="00BD59C7" w:rsidRPr="00BD59C7" w:rsidRDefault="00BD59C7" w:rsidP="00BD5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Sealed Storage: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Sensitive intermediate data only readable within enclave context</w:t>
      </w:r>
    </w:p>
    <w:p w14:paraId="52F64245" w14:textId="77777777" w:rsidR="00BD59C7" w:rsidRPr="00BD59C7" w:rsidRDefault="00BD59C7" w:rsidP="00BD5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Attestation Flows: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Workload and data integrity proven to clients before computation starts</w:t>
      </w:r>
    </w:p>
    <w:p w14:paraId="4C592B94" w14:textId="77777777" w:rsidR="00BD59C7" w:rsidRPr="00BD59C7" w:rsidRDefault="00BD59C7" w:rsidP="00BD59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Isolation: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Every confidential session has dedicated, ephemeral data paths</w:t>
      </w:r>
    </w:p>
    <w:p w14:paraId="13E9B6CB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16445BF0">
          <v:rect id="_x0000_i1622" style="width:0;height:1.5pt" o:hralign="center" o:hrstd="t" o:hr="t" fillcolor="#a0a0a0" stroked="f"/>
        </w:pict>
      </w:r>
    </w:p>
    <w:p w14:paraId="08163E0D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Confidential Computing Data Flow</w:t>
      </w:r>
    </w:p>
    <w:p w14:paraId="585723F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20B406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Confidential Computing Data Flow</w:t>
      </w:r>
    </w:p>
    <w:p w14:paraId="24B367F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77A4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610B5EB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"Portal UI"</w:t>
      </w:r>
    </w:p>
    <w:p w14:paraId="0C3E948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"Input Param Store"</w:t>
      </w:r>
    </w:p>
    <w:p w14:paraId="57D4383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"Azure Confidential TEE"</w:t>
      </w:r>
    </w:p>
    <w:p w14:paraId="037E3D0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"Result Store"</w:t>
      </w:r>
    </w:p>
    <w:p w14:paraId="1CF8DAB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 Log"</w:t>
      </w:r>
    </w:p>
    <w:p w14:paraId="11EC554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0961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-&gt; "Portal UI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Input Data</w:t>
      </w:r>
    </w:p>
    <w:p w14:paraId="6FDA5ED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"Portal UI" -&gt; "Input Param Store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Save Encrypted Params</w:t>
      </w:r>
    </w:p>
    <w:p w14:paraId="27748B2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"Input Param Store" -&gt; "Azure Confidential TEE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Secure Load</w:t>
      </w:r>
    </w:p>
    <w:p w14:paraId="3D0B7AE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"Azure Confidential TEE" -&gt; "Result Store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Write Output (Encrypted)</w:t>
      </w:r>
    </w:p>
    <w:p w14:paraId="7C762BE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"Azure Confidential TEE" -&gt; "Audit Log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 Attestation Result</w:t>
      </w:r>
    </w:p>
    <w:p w14:paraId="5C7E59A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"Result Store" -&gt; "Portal UI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Deliver Result (Post-Attestation)</w:t>
      </w:r>
    </w:p>
    <w:p w14:paraId="7641A8A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4FEF8108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87D5D6">
          <v:rect id="_x0000_i1623" style="width:0;height:1.5pt" o:hralign="center" o:hrstd="t" o:hr="t" fillcolor="#a0a0a0" stroked="f"/>
        </w:pict>
      </w:r>
    </w:p>
    <w:p w14:paraId="3235E7A6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Quantum Computing Data Patterns</w:t>
      </w:r>
    </w:p>
    <w:p w14:paraId="590499AE" w14:textId="77777777" w:rsidR="00BD59C7" w:rsidRPr="00BD59C7" w:rsidRDefault="00BD59C7" w:rsidP="00BD5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Batch/Job-Oriented Data: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Quantum jobs involve inputs, queue status, and results, all referenced by job ID</w:t>
      </w:r>
    </w:p>
    <w:p w14:paraId="208881E7" w14:textId="77777777" w:rsidR="00BD59C7" w:rsidRPr="00BD59C7" w:rsidRDefault="00BD59C7" w:rsidP="00BD5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Fidelity: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Raw, processed, and simulated quantum outputs linked to session/experiment</w:t>
      </w:r>
    </w:p>
    <w:p w14:paraId="2FEC3EA8" w14:textId="77777777" w:rsidR="00BD59C7" w:rsidRPr="00BD59C7" w:rsidRDefault="00BD59C7" w:rsidP="00BD5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for Reproducibility: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All input, config, and output data packaged for download</w:t>
      </w:r>
    </w:p>
    <w:p w14:paraId="152C6E4D" w14:textId="77777777" w:rsidR="00BD59C7" w:rsidRPr="00BD59C7" w:rsidRDefault="00BD59C7" w:rsidP="00BD59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API/SDK Integration: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IBM Qiskit runtime connectors map job data to internal demo sessions</w:t>
      </w:r>
    </w:p>
    <w:p w14:paraId="64904D72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11234FCE">
          <v:rect id="_x0000_i1624" style="width:0;height:1.5pt" o:hralign="center" o:hrstd="t" o:hr="t" fillcolor="#a0a0a0" stroked="f"/>
        </w:pict>
      </w:r>
    </w:p>
    <w:p w14:paraId="0EF80794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Quantum Computing Data Lifecycle</w:t>
      </w:r>
    </w:p>
    <w:p w14:paraId="5C47613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3969CB3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Quantum Computing Data Lifecycle</w:t>
      </w:r>
    </w:p>
    <w:p w14:paraId="2AA581A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ABB0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5B94F41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"Portal UI"</w:t>
      </w:r>
    </w:p>
    <w:p w14:paraId="7C64472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"Quantum Job Input Store"</w:t>
      </w:r>
    </w:p>
    <w:p w14:paraId="2E0AA39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"IBM Quantum (Qiskit Runtime)"</w:t>
      </w:r>
    </w:p>
    <w:p w14:paraId="6932E4F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"Quantum Result Store"</w:t>
      </w:r>
    </w:p>
    <w:p w14:paraId="6085F2E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"Artifact Store"</w:t>
      </w:r>
    </w:p>
    <w:p w14:paraId="0DC368D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A0EC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-&gt; "Portal UI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Quantum Experiment Config</w:t>
      </w:r>
    </w:p>
    <w:p w14:paraId="5D356F6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"Portal UI" -&gt; "Quantum Job Input Store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Store Params</w:t>
      </w:r>
    </w:p>
    <w:p w14:paraId="65FFF2C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"Quantum Job Input Store" -&gt; "IBM Quantum (Qiskit Runtime)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Job</w:t>
      </w:r>
    </w:p>
    <w:p w14:paraId="27126C4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"IBM Quantum (Qiskit Runtime)" -&gt; "Quantum Result Store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Store Raw Output</w:t>
      </w:r>
    </w:p>
    <w:p w14:paraId="08D0B66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"Quantum Result Store" -&gt; "Artifact Store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Download Bundle</w:t>
      </w:r>
    </w:p>
    <w:p w14:paraId="49F2B316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"Artifact Store" -&gt; "Portal UI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Provide Link to Client</w:t>
      </w:r>
    </w:p>
    <w:p w14:paraId="7ECD1DC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1DFBF30C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12B95C3E">
          <v:rect id="_x0000_i1625" style="width:0;height:1.5pt" o:hralign="center" o:hrstd="t" o:hr="t" fillcolor="#a0a0a0" stroked="f"/>
        </w:pict>
      </w:r>
    </w:p>
    <w:p w14:paraId="65A7DD29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Data Flow Diagrams</w:t>
      </w:r>
    </w:p>
    <w:p w14:paraId="73DC6ADF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End-to-End Demo Data Flow</w:t>
      </w:r>
    </w:p>
    <w:p w14:paraId="69FCEC50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</w:t>
      </w:r>
    </w:p>
    <w:p w14:paraId="2702AA48" w14:textId="77777777" w:rsidR="00BD59C7" w:rsidRPr="00BD59C7" w:rsidRDefault="00BD59C7" w:rsidP="00BD59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Client initiates demo via Portal UI</w:t>
      </w:r>
    </w:p>
    <w:p w14:paraId="2C4B513E" w14:textId="77777777" w:rsidR="00BD59C7" w:rsidRPr="00BD59C7" w:rsidRDefault="00BD59C7" w:rsidP="00BD59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Inputs/parameters are stored (encrypted)</w:t>
      </w:r>
    </w:p>
    <w:p w14:paraId="60787D21" w14:textId="77777777" w:rsidR="00BD59C7" w:rsidRPr="00BD59C7" w:rsidRDefault="00BD59C7" w:rsidP="00BD59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Workload (AI/Quantum) jobs are executed (Azure/IBM)</w:t>
      </w:r>
    </w:p>
    <w:p w14:paraId="09655161" w14:textId="77777777" w:rsidR="00BD59C7" w:rsidRPr="00BD59C7" w:rsidRDefault="00BD59C7" w:rsidP="00BD59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Output is stored and signed as artifacts</w:t>
      </w:r>
    </w:p>
    <w:p w14:paraId="0EEFA96B" w14:textId="77777777" w:rsidR="00BD59C7" w:rsidRPr="00BD59C7" w:rsidRDefault="00BD59C7" w:rsidP="00BD59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Audit events and telemetry collected throughout</w:t>
      </w:r>
    </w:p>
    <w:p w14:paraId="1B4323AC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6C147829">
          <v:rect id="_x0000_i1626" style="width:0;height:1.5pt" o:hralign="center" o:hrstd="t" o:hr="t" fillcolor="#a0a0a0" stroked="f"/>
        </w:pict>
      </w:r>
    </w:p>
    <w:p w14:paraId="79BC40FE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End-to-End Demo Data Flow</w:t>
      </w:r>
    </w:p>
    <w:p w14:paraId="4616435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5F23209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End-to-End Demo Data Flow</w:t>
      </w:r>
    </w:p>
    <w:p w14:paraId="61A76BC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F4A7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0739DEB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"Portal UI"</w:t>
      </w:r>
    </w:p>
    <w:p w14:paraId="5222515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"API Gateway"</w:t>
      </w:r>
    </w:p>
    <w:p w14:paraId="0996A92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"Metadata Store"</w:t>
      </w:r>
    </w:p>
    <w:p w14:paraId="73E337D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"Artifact Storage"</w:t>
      </w:r>
    </w:p>
    <w:p w14:paraId="6EE33A8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"Orchestrator"</w:t>
      </w:r>
    </w:p>
    <w:p w14:paraId="1E49490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"Integration Layer"</w:t>
      </w:r>
    </w:p>
    <w:p w14:paraId="7C8442D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"Azure/IBM Cloud"</w:t>
      </w:r>
    </w:p>
    <w:p w14:paraId="79066C5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"Audit/Event Log"</w:t>
      </w:r>
    </w:p>
    <w:p w14:paraId="0676D48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"Observability"</w:t>
      </w:r>
    </w:p>
    <w:p w14:paraId="17C3AB7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6A49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-&gt; "Portal UI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Start Demo</w:t>
      </w:r>
    </w:p>
    <w:p w14:paraId="563507F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"Portal UI" -&gt; "API Gateway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Submit Request</w:t>
      </w:r>
    </w:p>
    <w:p w14:paraId="4B7EDFF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-&gt; "Metadata Store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 Session</w:t>
      </w:r>
    </w:p>
    <w:p w14:paraId="5D634678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"API Gateway" -&gt; "Orchestrator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Trigger Workflow</w:t>
      </w:r>
    </w:p>
    <w:p w14:paraId="449362D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"Orchestrator" -&gt; "Integration Layer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 Workload</w:t>
      </w:r>
    </w:p>
    <w:p w14:paraId="654334C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"Integration Layer" -&gt; "Azure/IBM Cloud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Execute Job</w:t>
      </w:r>
    </w:p>
    <w:p w14:paraId="5E4DC236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"Azure/IBM Cloud" -&gt; "Artifact Storage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Store Results</w:t>
      </w:r>
    </w:p>
    <w:p w14:paraId="682089B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"Orchestrator" -&gt; "Audit/Event Log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Write Audit Event</w:t>
      </w:r>
    </w:p>
    <w:p w14:paraId="435084E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"Orchestrator" -&gt; "Observability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Send Metrics</w:t>
      </w:r>
    </w:p>
    <w:p w14:paraId="0308689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"Portal UI" &lt;- "API Gateway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Fetch Results/Artifacts</w:t>
      </w:r>
    </w:p>
    <w:p w14:paraId="74A04EC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44FBFD4B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68529B3A">
          <v:rect id="_x0000_i1627" style="width:0;height:1.5pt" o:hralign="center" o:hrstd="t" o:hr="t" fillcolor="#a0a0a0" stroked="f"/>
        </w:pict>
      </w:r>
    </w:p>
    <w:p w14:paraId="12310987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Data Integration Architecture</w:t>
      </w:r>
    </w:p>
    <w:p w14:paraId="7E474D5E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Patterns</w:t>
      </w:r>
    </w:p>
    <w:p w14:paraId="106FFA60" w14:textId="77777777" w:rsidR="00BD59C7" w:rsidRPr="00BD59C7" w:rsidRDefault="00BD59C7" w:rsidP="00BD59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API-Driven Integration: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All data ingress/egress via well-documented APIs</w:t>
      </w:r>
    </w:p>
    <w:p w14:paraId="32E4E5A8" w14:textId="77777777" w:rsidR="00BD59C7" w:rsidRPr="00BD59C7" w:rsidRDefault="00BD59C7" w:rsidP="00BD59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Event-Driven Updates: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Real-time updates pushed via message queues (Kafka/EventHub)</w:t>
      </w:r>
    </w:p>
    <w:p w14:paraId="124B1B07" w14:textId="77777777" w:rsidR="00BD59C7" w:rsidRPr="00BD59C7" w:rsidRDefault="00BD59C7" w:rsidP="00BD59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 Telemetry: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Metrics and logs forwarded to observability pipelines</w:t>
      </w:r>
    </w:p>
    <w:p w14:paraId="66588979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4419F449">
          <v:rect id="_x0000_i1628" style="width:0;height:1.5pt" o:hralign="center" o:hrstd="t" o:hr="t" fillcolor="#a0a0a0" stroked="f"/>
        </w:pict>
      </w:r>
    </w:p>
    <w:p w14:paraId="6D9ECE0E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Data Integration and </w:t>
      </w: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Eventing</w:t>
      </w:r>
      <w:proofErr w:type="spellEnd"/>
    </w:p>
    <w:p w14:paraId="0053ECE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EB3BFC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title Data Integration and 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Eventing</w:t>
      </w:r>
      <w:proofErr w:type="spellEnd"/>
    </w:p>
    <w:p w14:paraId="40D0B35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D29D6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"Metadata Store"</w:t>
      </w:r>
    </w:p>
    <w:p w14:paraId="59BABBA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"Artifact Storage"</w:t>
      </w:r>
    </w:p>
    <w:p w14:paraId="6BBEB9E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 "Event Bus (Kafka)"</w:t>
      </w:r>
    </w:p>
    <w:p w14:paraId="0EEDEB5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"Observability Stack"</w:t>
      </w:r>
    </w:p>
    <w:p w14:paraId="586B4E16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"Azure Confidential"</w:t>
      </w:r>
    </w:p>
    <w:p w14:paraId="279F932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"IBM Quantum"</w:t>
      </w:r>
    </w:p>
    <w:p w14:paraId="2FDC63D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EAC1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Metadata Store --&gt; "Event Bus (Kafka)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Session Events</w:t>
      </w:r>
    </w:p>
    <w:p w14:paraId="434D7DD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 Storage --&gt; "Event Bus (Kafka)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Artifact Events</w:t>
      </w:r>
    </w:p>
    <w:p w14:paraId="0EE0BE5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Event Bus (Kafka) --&gt; Observability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Forward Metrics/Logs</w:t>
      </w:r>
    </w:p>
    <w:p w14:paraId="5EF34D1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Observability Stack --&gt; Azure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Confidential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Alerts/Triggers</w:t>
      </w:r>
    </w:p>
    <w:p w14:paraId="36E1A01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Observability Stack --&gt; IBM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Job Completion Notif</w:t>
      </w:r>
    </w:p>
    <w:p w14:paraId="08C723F8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5ABB8881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32BD63CB">
          <v:rect id="_x0000_i1629" style="width:0;height:1.5pt" o:hralign="center" o:hrstd="t" o:hr="t" fillcolor="#a0a0a0" stroked="f"/>
        </w:pict>
      </w:r>
    </w:p>
    <w:p w14:paraId="6770AB88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Data Security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767"/>
      </w:tblGrid>
      <w:tr w:rsidR="00BD59C7" w:rsidRPr="00BD59C7" w14:paraId="0C57E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1651C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140C1CE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Measure</w:t>
            </w:r>
          </w:p>
        </w:tc>
      </w:tr>
      <w:tr w:rsidR="00BD59C7" w:rsidRPr="00BD59C7" w14:paraId="2450A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A43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0A851A4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OAuth2/JWT for all endpoints</w:t>
            </w:r>
          </w:p>
        </w:tc>
      </w:tr>
      <w:tr w:rsidR="00BD59C7" w:rsidRPr="00BD59C7" w14:paraId="0EFED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DECB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076F76D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AES-256 encryption, per-tenant keys, periodic key rotation</w:t>
            </w:r>
          </w:p>
        </w:tc>
      </w:tr>
      <w:tr w:rsidR="00BD59C7" w:rsidRPr="00BD59C7" w14:paraId="5F38E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9E5F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1E48859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 1.3 for all internal/external traffic</w:t>
            </w:r>
          </w:p>
        </w:tc>
      </w:tr>
      <w:tr w:rsidR="00BD59C7" w:rsidRPr="00BD59C7" w14:paraId="5B118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821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A96824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access control, session isolation</w:t>
            </w:r>
          </w:p>
        </w:tc>
      </w:tr>
      <w:tr w:rsidR="00BD59C7" w:rsidRPr="00BD59C7" w14:paraId="5BCA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51D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7BAAA008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downloads signed, hashes and SBOM</w:t>
            </w:r>
          </w:p>
        </w:tc>
      </w:tr>
      <w:tr w:rsidR="00BD59C7" w:rsidRPr="00BD59C7" w14:paraId="05C9E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523B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61549AF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Masked, immutable, access-controlled</w:t>
            </w:r>
          </w:p>
        </w:tc>
      </w:tr>
      <w:tr w:rsidR="00BD59C7" w:rsidRPr="00BD59C7" w14:paraId="2A029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BC54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6F79AD84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data access/action logged with actor and timestamp</w:t>
            </w:r>
          </w:p>
        </w:tc>
      </w:tr>
    </w:tbl>
    <w:p w14:paraId="40E7B8F9" w14:textId="77777777" w:rsidR="00BD59C7" w:rsidRPr="00BD59C7" w:rsidRDefault="00BD59C7" w:rsidP="00BD5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Trust: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br/>
        <w:t>Every data operation requires explicit, verified credentials.</w:t>
      </w:r>
    </w:p>
    <w:p w14:paraId="14AFF93C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26AA4355">
          <v:rect id="_x0000_i1630" style="width:0;height:1.5pt" o:hralign="center" o:hrstd="t" o:hr="t" fillcolor="#a0a0a0" stroked="f"/>
        </w:pict>
      </w:r>
    </w:p>
    <w:p w14:paraId="3DF91EEE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Data Access Control</w:t>
      </w:r>
    </w:p>
    <w:p w14:paraId="192469C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24FABE8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Data Access Control Model</w:t>
      </w:r>
    </w:p>
    <w:p w14:paraId="426CF719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045A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"Portal User" as User</w:t>
      </w:r>
    </w:p>
    <w:p w14:paraId="478E2EF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"AccelCQ Engineer" as Eng</w:t>
      </w:r>
    </w:p>
    <w:p w14:paraId="34AD15F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 as Sec</w:t>
      </w:r>
    </w:p>
    <w:p w14:paraId="6F2FB8A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"Artifact Store"</w:t>
      </w:r>
    </w:p>
    <w:p w14:paraId="14CCEE4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 Log"</w:t>
      </w:r>
    </w:p>
    <w:p w14:paraId="14DD4E58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 "Access Control Service"</w:t>
      </w:r>
    </w:p>
    <w:p w14:paraId="09133CD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0F64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 -&gt; Access Control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 Artifact Download</w:t>
      </w:r>
    </w:p>
    <w:p w14:paraId="1FC46E7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Access Control Service -&gt; Artifact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Validate Permissions</w:t>
      </w:r>
    </w:p>
    <w:p w14:paraId="4DCE83F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Artifact Store -&gt; Access Control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Provide Secure Link</w:t>
      </w:r>
    </w:p>
    <w:p w14:paraId="06A8EE6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Access Control Service -&gt;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Deliver (if authorized)</w:t>
      </w:r>
    </w:p>
    <w:p w14:paraId="19CD9E56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Eng -&gt; Access Control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Manage Templates</w:t>
      </w:r>
    </w:p>
    <w:p w14:paraId="00400B5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 -&gt; Audit 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Monitor Access Events</w:t>
      </w:r>
    </w:p>
    <w:p w14:paraId="33FF774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907A0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 left of Access Control Service</w:t>
      </w:r>
    </w:p>
    <w:p w14:paraId="43A6111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OAuth2/JWT validation</w:t>
      </w:r>
    </w:p>
    <w:p w14:paraId="54EB9D0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Fine-grained RBAC</w:t>
      </w:r>
    </w:p>
    <w:p w14:paraId="6DF46D1C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Time-limited signed URLs</w:t>
      </w:r>
    </w:p>
    <w:p w14:paraId="550ABB4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note</w:t>
      </w:r>
    </w:p>
    <w:p w14:paraId="17BEEF5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12F12CC2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E5CC86">
          <v:rect id="_x0000_i1631" style="width:0;height:1.5pt" o:hralign="center" o:hrstd="t" o:hr="t" fillcolor="#a0a0a0" stroked="f"/>
        </w:pict>
      </w:r>
    </w:p>
    <w:p w14:paraId="494ED8E1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Data Lifecycle and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792"/>
        <w:gridCol w:w="2995"/>
      </w:tblGrid>
      <w:tr w:rsidR="00BD59C7" w:rsidRPr="00BD59C7" w14:paraId="2E6E2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317BC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3128BFE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991837E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 Policy</w:t>
            </w:r>
          </w:p>
        </w:tc>
      </w:tr>
      <w:tr w:rsidR="00BD59C7" w:rsidRPr="00BD59C7" w14:paraId="5D7D8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1728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27F8388B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demo input &amp; parameters</w:t>
            </w:r>
          </w:p>
        </w:tc>
        <w:tc>
          <w:tcPr>
            <w:tcW w:w="0" w:type="auto"/>
            <w:vAlign w:val="center"/>
            <w:hideMark/>
          </w:tcPr>
          <w:p w14:paraId="789DEC4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days (default)</w:t>
            </w:r>
          </w:p>
        </w:tc>
      </w:tr>
      <w:tr w:rsidR="00BD59C7" w:rsidRPr="00BD59C7" w14:paraId="5458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129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6B61447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Workload output written</w:t>
            </w:r>
          </w:p>
        </w:tc>
        <w:tc>
          <w:tcPr>
            <w:tcW w:w="0" w:type="auto"/>
            <w:vAlign w:val="center"/>
            <w:hideMark/>
          </w:tcPr>
          <w:p w14:paraId="0D8C2448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Until session ends + 30 days</w:t>
            </w:r>
          </w:p>
        </w:tc>
      </w:tr>
      <w:tr w:rsidR="00BD59C7" w:rsidRPr="00BD59C7" w14:paraId="7132B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DF80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 Export</w:t>
            </w:r>
          </w:p>
        </w:tc>
        <w:tc>
          <w:tcPr>
            <w:tcW w:w="0" w:type="auto"/>
            <w:vAlign w:val="center"/>
            <w:hideMark/>
          </w:tcPr>
          <w:p w14:paraId="699F1AE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code/artifacts downloadable</w:t>
            </w:r>
          </w:p>
        </w:tc>
        <w:tc>
          <w:tcPr>
            <w:tcW w:w="0" w:type="auto"/>
            <w:vAlign w:val="center"/>
            <w:hideMark/>
          </w:tcPr>
          <w:p w14:paraId="17D8BF6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7–30 days</w:t>
            </w:r>
          </w:p>
        </w:tc>
      </w:tr>
      <w:tr w:rsidR="00BD59C7" w:rsidRPr="00BD59C7" w14:paraId="6EA0F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967A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Audit/Event</w:t>
            </w:r>
          </w:p>
        </w:tc>
        <w:tc>
          <w:tcPr>
            <w:tcW w:w="0" w:type="auto"/>
            <w:vAlign w:val="center"/>
            <w:hideMark/>
          </w:tcPr>
          <w:p w14:paraId="79CB8E7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Immutable log entry</w:t>
            </w:r>
          </w:p>
        </w:tc>
        <w:tc>
          <w:tcPr>
            <w:tcW w:w="0" w:type="auto"/>
            <w:vAlign w:val="center"/>
            <w:hideMark/>
          </w:tcPr>
          <w:p w14:paraId="1125B51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1–5 years (per compliance)</w:t>
            </w:r>
          </w:p>
        </w:tc>
      </w:tr>
      <w:tr w:rsidR="00BD59C7" w:rsidRPr="00BD59C7" w14:paraId="56D1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344A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Purge</w:t>
            </w:r>
          </w:p>
        </w:tc>
        <w:tc>
          <w:tcPr>
            <w:tcW w:w="0" w:type="auto"/>
            <w:vAlign w:val="center"/>
            <w:hideMark/>
          </w:tcPr>
          <w:p w14:paraId="2EE8D80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deletion</w:t>
            </w:r>
          </w:p>
        </w:tc>
        <w:tc>
          <w:tcPr>
            <w:tcW w:w="0" w:type="auto"/>
            <w:vAlign w:val="center"/>
            <w:hideMark/>
          </w:tcPr>
          <w:p w14:paraId="35B4093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Shredded, unlinked from meta</w:t>
            </w:r>
          </w:p>
        </w:tc>
      </w:tr>
    </w:tbl>
    <w:p w14:paraId="3882B423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46E416CF">
          <v:rect id="_x0000_i1632" style="width:0;height:1.5pt" o:hralign="center" o:hrstd="t" o:hr="t" fillcolor="#a0a0a0" stroked="f"/>
        </w:pict>
      </w:r>
    </w:p>
    <w:p w14:paraId="09456CF9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Data Governance and Quality</w:t>
      </w:r>
    </w:p>
    <w:p w14:paraId="47724028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Policies</w:t>
      </w:r>
    </w:p>
    <w:p w14:paraId="0514251D" w14:textId="77777777" w:rsidR="00BD59C7" w:rsidRPr="00BD59C7" w:rsidRDefault="00BD59C7" w:rsidP="00BD59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Ownership: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Each session/data owned by requesting client</w:t>
      </w:r>
    </w:p>
    <w:p w14:paraId="70E07032" w14:textId="77777777" w:rsidR="00BD59C7" w:rsidRPr="00BD59C7" w:rsidRDefault="00BD59C7" w:rsidP="00BD59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Tag data as Public, Internal, Confidential</w:t>
      </w:r>
    </w:p>
    <w:p w14:paraId="6D3D23E0" w14:textId="77777777" w:rsidR="00BD59C7" w:rsidRPr="00BD59C7" w:rsidRDefault="00BD59C7" w:rsidP="00BD59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Gates: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Validate schema, completeness, referential integrity before session runs</w:t>
      </w:r>
    </w:p>
    <w:p w14:paraId="5D963000" w14:textId="77777777" w:rsidR="00BD59C7" w:rsidRPr="00BD59C7" w:rsidRDefault="00BD59C7" w:rsidP="00BD59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Data quality dashboards for errors, missing/invalid entries</w:t>
      </w:r>
    </w:p>
    <w:p w14:paraId="65BC51EE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374BCCDB">
          <v:rect id="_x0000_i1633" style="width:0;height:1.5pt" o:hralign="center" o:hrstd="t" o:hr="t" fillcolor="#a0a0a0" stroked="f"/>
        </w:pict>
      </w:r>
    </w:p>
    <w:p w14:paraId="04A000D0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Data Governance Actors and Relationships</w:t>
      </w:r>
    </w:p>
    <w:p w14:paraId="094BEDE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40F17AB3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Data Governance and Quality</w:t>
      </w:r>
    </w:p>
    <w:p w14:paraId="0AFCF41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2C6EF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"Data Steward"</w:t>
      </w:r>
    </w:p>
    <w:p w14:paraId="34A8FEE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"Security Officer"</w:t>
      </w:r>
    </w:p>
    <w:p w14:paraId="524888B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"Client"</w:t>
      </w:r>
    </w:p>
    <w:p w14:paraId="43B28EC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"Demo Metadata Store"</w:t>
      </w:r>
    </w:p>
    <w:p w14:paraId="341D4E0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"Audit Log"</w:t>
      </w:r>
    </w:p>
    <w:p w14:paraId="634635A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"Quality Dashboard"</w:t>
      </w:r>
    </w:p>
    <w:p w14:paraId="178652B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F1B28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Steward --&gt; "Demo Metadata Store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Define Schemas, Validate</w:t>
      </w:r>
    </w:p>
    <w:p w14:paraId="1F61929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Officer --&gt; "Audit Log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Review for Breaches</w:t>
      </w:r>
    </w:p>
    <w:p w14:paraId="7D427D01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--&gt; "Quality Dashboard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View Data Quality Metrics</w:t>
      </w:r>
    </w:p>
    <w:p w14:paraId="7AC285B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"Demo Metadata Store" --&gt; "Quality Dashboard</w:t>
      </w:r>
      <w:proofErr w:type="gram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:</w:t>
      </w:r>
      <w:proofErr w:type="gram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Stream Data Checks</w:t>
      </w:r>
    </w:p>
    <w:p w14:paraId="1391F04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C231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 right of Data Steward</w:t>
      </w:r>
    </w:p>
    <w:p w14:paraId="2C9C26BE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Data definitions, schema evolution</w:t>
      </w:r>
    </w:p>
    <w:p w14:paraId="7D870FA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Ensures referential integrity</w:t>
      </w:r>
    </w:p>
    <w:p w14:paraId="416F6DB4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note</w:t>
      </w:r>
    </w:p>
    <w:p w14:paraId="6AD0608A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57147947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71FEB63C">
          <v:rect id="_x0000_i1634" style="width:0;height:1.5pt" o:hralign="center" o:hrstd="t" o:hr="t" fillcolor="#a0a0a0" stroked="f"/>
        </w:pict>
      </w:r>
    </w:p>
    <w:p w14:paraId="477D8F68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13. Data Architecture Gap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669"/>
        <w:gridCol w:w="1967"/>
        <w:gridCol w:w="874"/>
        <w:gridCol w:w="2517"/>
      </w:tblGrid>
      <w:tr w:rsidR="00BD59C7" w:rsidRPr="00BD59C7" w14:paraId="59811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350DD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71FE16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432D56A0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D6120A7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522E690E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Remediation</w:t>
            </w:r>
          </w:p>
        </w:tc>
      </w:tr>
      <w:tr w:rsidR="00BD59C7" w:rsidRPr="00BD59C7" w14:paraId="3E3E6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F52B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Data Handling</w:t>
            </w:r>
          </w:p>
        </w:tc>
        <w:tc>
          <w:tcPr>
            <w:tcW w:w="0" w:type="auto"/>
            <w:vAlign w:val="center"/>
            <w:hideMark/>
          </w:tcPr>
          <w:p w14:paraId="40533EA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Per-app encryption</w:t>
            </w:r>
          </w:p>
        </w:tc>
        <w:tc>
          <w:tcPr>
            <w:tcW w:w="0" w:type="auto"/>
            <w:vAlign w:val="center"/>
            <w:hideMark/>
          </w:tcPr>
          <w:p w14:paraId="54983456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Per-tenant, TEE-based</w:t>
            </w:r>
          </w:p>
        </w:tc>
        <w:tc>
          <w:tcPr>
            <w:tcW w:w="0" w:type="auto"/>
            <w:vAlign w:val="center"/>
            <w:hideMark/>
          </w:tcPr>
          <w:p w14:paraId="6E1C97A3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F24498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Adopt enclave storage</w:t>
            </w:r>
          </w:p>
        </w:tc>
      </w:tr>
      <w:tr w:rsidR="00BD59C7" w:rsidRPr="00BD59C7" w14:paraId="551C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4F7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Lineage</w:t>
            </w:r>
          </w:p>
        </w:tc>
        <w:tc>
          <w:tcPr>
            <w:tcW w:w="0" w:type="auto"/>
            <w:vAlign w:val="center"/>
            <w:hideMark/>
          </w:tcPr>
          <w:p w14:paraId="6C79435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logs</w:t>
            </w:r>
          </w:p>
        </w:tc>
        <w:tc>
          <w:tcPr>
            <w:tcW w:w="0" w:type="auto"/>
            <w:vAlign w:val="center"/>
            <w:hideMark/>
          </w:tcPr>
          <w:p w14:paraId="03199350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trace</w:t>
            </w:r>
          </w:p>
        </w:tc>
        <w:tc>
          <w:tcPr>
            <w:tcW w:w="0" w:type="auto"/>
            <w:vAlign w:val="center"/>
            <w:hideMark/>
          </w:tcPr>
          <w:p w14:paraId="07351FC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110C9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pipeline audit</w:t>
            </w:r>
          </w:p>
        </w:tc>
      </w:tr>
      <w:tr w:rsidR="00BD59C7" w:rsidRPr="00BD59C7" w14:paraId="0F6BF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13E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Export</w:t>
            </w:r>
          </w:p>
        </w:tc>
        <w:tc>
          <w:tcPr>
            <w:tcW w:w="0" w:type="auto"/>
            <w:vAlign w:val="center"/>
            <w:hideMark/>
          </w:tcPr>
          <w:p w14:paraId="0F2A221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bundles</w:t>
            </w:r>
          </w:p>
        </w:tc>
        <w:tc>
          <w:tcPr>
            <w:tcW w:w="0" w:type="auto"/>
            <w:vAlign w:val="center"/>
            <w:hideMark/>
          </w:tcPr>
          <w:p w14:paraId="5E6AD8FF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Automated, signed</w:t>
            </w:r>
          </w:p>
        </w:tc>
        <w:tc>
          <w:tcPr>
            <w:tcW w:w="0" w:type="auto"/>
            <w:vAlign w:val="center"/>
            <w:hideMark/>
          </w:tcPr>
          <w:p w14:paraId="4413862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C0E6600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artifact generation</w:t>
            </w:r>
          </w:p>
        </w:tc>
      </w:tr>
      <w:tr w:rsidR="00BD59C7" w:rsidRPr="00BD59C7" w14:paraId="6CEB1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7FB3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EF5BBDB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checks</w:t>
            </w:r>
          </w:p>
        </w:tc>
        <w:tc>
          <w:tcPr>
            <w:tcW w:w="0" w:type="auto"/>
            <w:vAlign w:val="center"/>
            <w:hideMark/>
          </w:tcPr>
          <w:p w14:paraId="3434CBDA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dashboards</w:t>
            </w:r>
          </w:p>
        </w:tc>
        <w:tc>
          <w:tcPr>
            <w:tcW w:w="0" w:type="auto"/>
            <w:vAlign w:val="center"/>
            <w:hideMark/>
          </w:tcPr>
          <w:p w14:paraId="687D377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C4F4A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DataOps</w:t>
            </w:r>
            <w:proofErr w:type="spellEnd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pipeline</w:t>
            </w:r>
          </w:p>
        </w:tc>
      </w:tr>
    </w:tbl>
    <w:p w14:paraId="131CF5B7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53A22357">
          <v:rect id="_x0000_i1635" style="width:0;height:1.5pt" o:hralign="center" o:hrstd="t" o:hr="t" fillcolor="#a0a0a0" stroked="f"/>
        </w:pict>
      </w:r>
    </w:p>
    <w:p w14:paraId="590B230E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Transition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80"/>
        <w:gridCol w:w="5507"/>
      </w:tblGrid>
      <w:tr w:rsidR="00BD59C7" w:rsidRPr="00BD59C7" w14:paraId="17645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CA50F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664E32C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76C0E10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Capabilities</w:t>
            </w:r>
          </w:p>
        </w:tc>
      </w:tr>
      <w:tr w:rsidR="00BD59C7" w:rsidRPr="00BD59C7" w14:paraId="1C323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B533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A3E547F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MVP (2 months)</w:t>
            </w:r>
          </w:p>
        </w:tc>
        <w:tc>
          <w:tcPr>
            <w:tcW w:w="0" w:type="auto"/>
            <w:vAlign w:val="center"/>
            <w:hideMark/>
          </w:tcPr>
          <w:p w14:paraId="043C666E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metadata, artifact store, basic audit</w:t>
            </w:r>
          </w:p>
        </w:tc>
      </w:tr>
      <w:tr w:rsidR="00BD59C7" w:rsidRPr="00BD59C7" w14:paraId="207B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AB8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73DE6AB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Support</w:t>
            </w:r>
          </w:p>
        </w:tc>
        <w:tc>
          <w:tcPr>
            <w:tcW w:w="0" w:type="auto"/>
            <w:vAlign w:val="center"/>
            <w:hideMark/>
          </w:tcPr>
          <w:p w14:paraId="36B03204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TEE data path, attestation, exportable logs</w:t>
            </w:r>
          </w:p>
        </w:tc>
      </w:tr>
      <w:tr w:rsidR="00BD59C7" w:rsidRPr="00BD59C7" w14:paraId="012E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7E75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0E01285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Support</w:t>
            </w:r>
          </w:p>
        </w:tc>
        <w:tc>
          <w:tcPr>
            <w:tcW w:w="0" w:type="auto"/>
            <w:vAlign w:val="center"/>
            <w:hideMark/>
          </w:tcPr>
          <w:p w14:paraId="5D7589A4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job schemas, reproducible export</w:t>
            </w:r>
          </w:p>
        </w:tc>
      </w:tr>
      <w:tr w:rsidR="00BD59C7" w:rsidRPr="00BD59C7" w14:paraId="12274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C55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7D81A68A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Full </w:t>
            </w: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EF9EF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quality, data governance, compliance reports</w:t>
            </w:r>
          </w:p>
        </w:tc>
      </w:tr>
    </w:tbl>
    <w:p w14:paraId="0793CDD8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0E32B114">
          <v:rect id="_x0000_i1636" style="width:0;height:1.5pt" o:hralign="center" o:hrstd="t" o:hr="t" fillcolor="#a0a0a0" stroked="f"/>
        </w:pict>
      </w:r>
    </w:p>
    <w:p w14:paraId="4C4C9C8D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PlantUML</w:t>
      </w:r>
      <w:proofErr w:type="spellEnd"/>
      <w:r w:rsidRPr="00BD59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Data Architecture Roadmap</w:t>
      </w:r>
    </w:p>
    <w:p w14:paraId="321EB93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14:paraId="5FB3833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Data Architecture Transition Roadmap</w:t>
      </w:r>
    </w:p>
    <w:p w14:paraId="04BCA1F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ECFF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PhaseC2_DataRoadmap {</w:t>
      </w:r>
    </w:p>
    <w:p w14:paraId="0E9DBA10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[MVP - Metadata &amp; Artifacts] lasts 8 weeks</w:t>
      </w:r>
    </w:p>
    <w:p w14:paraId="53F79E2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[Confidential Data - TEE] lasts 8 weeks</w:t>
      </w:r>
    </w:p>
    <w:p w14:paraId="5D7BFE2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[Quantum Job Support] lasts 8 weeks</w:t>
      </w:r>
    </w:p>
    <w:p w14:paraId="78D3491B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DataOps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Governance] lasts 8 weeks</w:t>
      </w:r>
    </w:p>
    <w:p w14:paraId="5CA8908F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EB29D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[Confidential Data - TEE] starts at end of [MVP - Metadata &amp; Artifacts]</w:t>
      </w:r>
    </w:p>
    <w:p w14:paraId="33D703C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[Quantum Job Support] starts at end of [Confidential Data - TEE]</w:t>
      </w:r>
    </w:p>
    <w:p w14:paraId="5AB7F155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</w:t>
      </w:r>
      <w:proofErr w:type="spellStart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DataOps</w:t>
      </w:r>
      <w:proofErr w:type="spellEnd"/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Governance] starts at end of [Quantum Job Support]</w:t>
      </w:r>
    </w:p>
    <w:p w14:paraId="5DB22B22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2DAEB7" w14:textId="77777777" w:rsidR="00BD59C7" w:rsidRPr="00BD59C7" w:rsidRDefault="00BD59C7" w:rsidP="00BD5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D59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14:paraId="4E946385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49BFF207">
          <v:rect id="_x0000_i1637" style="width:0;height:1.5pt" o:hralign="center" o:hrstd="t" o:hr="t" fillcolor="#a0a0a0" stroked="f"/>
        </w:pict>
      </w:r>
    </w:p>
    <w:p w14:paraId="2DBAB245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Alignment with Enterprise Architecture</w:t>
      </w:r>
    </w:p>
    <w:p w14:paraId="6E55C972" w14:textId="77777777" w:rsidR="00BD59C7" w:rsidRPr="00BD59C7" w:rsidRDefault="00BD59C7" w:rsidP="00BD59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Enables business agility</w:t>
      </w:r>
      <w:proofErr w:type="gramEnd"/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Rapid, </w:t>
      </w:r>
      <w:proofErr w:type="gramStart"/>
      <w:r w:rsidRPr="00BD59C7">
        <w:rPr>
          <w:rFonts w:ascii="Times New Roman" w:eastAsia="Times New Roman" w:hAnsi="Times New Roman" w:cs="Times New Roman"/>
          <w:kern w:val="0"/>
          <w14:ligatures w14:val="none"/>
        </w:rPr>
        <w:t>compliant demo</w:t>
      </w:r>
      <w:proofErr w:type="gramEnd"/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BD59C7">
        <w:rPr>
          <w:rFonts w:ascii="Times New Roman" w:eastAsia="Times New Roman" w:hAnsi="Times New Roman" w:cs="Times New Roman"/>
          <w:kern w:val="0"/>
          <w14:ligatures w14:val="none"/>
        </w:rPr>
        <w:t>delivery</w:t>
      </w:r>
      <w:proofErr w:type="gramEnd"/>
    </w:p>
    <w:p w14:paraId="6C1E0615" w14:textId="77777777" w:rsidR="00BD59C7" w:rsidRPr="00BD59C7" w:rsidRDefault="00BD59C7" w:rsidP="00BD59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compliance: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Built-in, not bolted on</w:t>
      </w:r>
    </w:p>
    <w:p w14:paraId="56DC5494" w14:textId="77777777" w:rsidR="00BD59C7" w:rsidRPr="00BD59C7" w:rsidRDefault="00BD59C7" w:rsidP="00BD59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insight: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Complete audit and feedback for improvement</w:t>
      </w:r>
    </w:p>
    <w:p w14:paraId="5DA5A2D5" w14:textId="77777777" w:rsidR="00BD59C7" w:rsidRPr="00BD59C7" w:rsidRDefault="00BD59C7" w:rsidP="00BD59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data assets: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t xml:space="preserve"> Modular templates and artifacts for future client projects</w:t>
      </w:r>
    </w:p>
    <w:p w14:paraId="3664A2E4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B4E55C">
          <v:rect id="_x0000_i1638" style="width:0;height:1.5pt" o:hralign="center" o:hrstd="t" o:hr="t" fillcolor="#a0a0a0" stroked="f"/>
        </w:pict>
      </w:r>
    </w:p>
    <w:p w14:paraId="4DC9D2AE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Traceability Matrix (RUP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655"/>
      </w:tblGrid>
      <w:tr w:rsidR="00BD59C7" w:rsidRPr="00BD59C7" w14:paraId="0C530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42C7C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RUP Artifact</w:t>
            </w:r>
          </w:p>
        </w:tc>
        <w:tc>
          <w:tcPr>
            <w:tcW w:w="0" w:type="auto"/>
            <w:vAlign w:val="center"/>
            <w:hideMark/>
          </w:tcPr>
          <w:p w14:paraId="7F4B71A0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TOGAF Data Architecture Section</w:t>
            </w:r>
          </w:p>
        </w:tc>
      </w:tr>
      <w:tr w:rsidR="00BD59C7" w:rsidRPr="00BD59C7" w14:paraId="4F539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4A43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Use Case</w:t>
            </w:r>
          </w:p>
        </w:tc>
        <w:tc>
          <w:tcPr>
            <w:tcW w:w="0" w:type="auto"/>
            <w:vAlign w:val="center"/>
            <w:hideMark/>
          </w:tcPr>
          <w:p w14:paraId="2414DC4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3, 5, 7</w:t>
            </w:r>
          </w:p>
        </w:tc>
      </w:tr>
      <w:tr w:rsidR="00BD59C7" w:rsidRPr="00BD59C7" w14:paraId="411EC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22B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12437651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5, 6, 7</w:t>
            </w:r>
          </w:p>
        </w:tc>
      </w:tr>
      <w:tr w:rsidR="00BD59C7" w:rsidRPr="00BD59C7" w14:paraId="2CDCE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4EFD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Flow Diagram</w:t>
            </w:r>
          </w:p>
        </w:tc>
        <w:tc>
          <w:tcPr>
            <w:tcW w:w="0" w:type="auto"/>
            <w:vAlign w:val="center"/>
            <w:hideMark/>
          </w:tcPr>
          <w:p w14:paraId="05AF304E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6, 8, 9</w:t>
            </w:r>
          </w:p>
        </w:tc>
      </w:tr>
      <w:tr w:rsidR="00BD59C7" w:rsidRPr="00BD59C7" w14:paraId="1AC1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D05B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Model</w:t>
            </w:r>
          </w:p>
        </w:tc>
        <w:tc>
          <w:tcPr>
            <w:tcW w:w="0" w:type="auto"/>
            <w:vAlign w:val="center"/>
            <w:hideMark/>
          </w:tcPr>
          <w:p w14:paraId="58B1096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BD59C7" w:rsidRPr="00BD59C7" w14:paraId="3BADD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769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6FE7A7D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BD59C7" w:rsidRPr="00BD59C7" w14:paraId="0845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2753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 Analysis</w:t>
            </w:r>
          </w:p>
        </w:tc>
        <w:tc>
          <w:tcPr>
            <w:tcW w:w="0" w:type="auto"/>
            <w:vAlign w:val="center"/>
            <w:hideMark/>
          </w:tcPr>
          <w:p w14:paraId="40975286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</w:tr>
      <w:tr w:rsidR="00BD59C7" w:rsidRPr="00BD59C7" w14:paraId="51CA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A898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Roadmap</w:t>
            </w:r>
          </w:p>
        </w:tc>
        <w:tc>
          <w:tcPr>
            <w:tcW w:w="0" w:type="auto"/>
            <w:vAlign w:val="center"/>
            <w:hideMark/>
          </w:tcPr>
          <w:p w14:paraId="54C2D74A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</w:tr>
    </w:tbl>
    <w:p w14:paraId="4E619331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2DCFED10">
          <v:rect id="_x0000_i1639" style="width:0;height:1.5pt" o:hralign="center" o:hrstd="t" o:hr="t" fillcolor="#a0a0a0" stroked="f"/>
        </w:pict>
      </w:r>
    </w:p>
    <w:p w14:paraId="10588E01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6433"/>
      </w:tblGrid>
      <w:tr w:rsidR="00BD59C7" w:rsidRPr="00BD59C7" w14:paraId="09FFD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C6F9E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F62BD29" w14:textId="77777777" w:rsidR="00BD59C7" w:rsidRPr="00BD59C7" w:rsidRDefault="00BD59C7" w:rsidP="00BD59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BD59C7" w:rsidRPr="00BD59C7" w14:paraId="54BD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725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Confidential Computing</w:t>
            </w:r>
          </w:p>
        </w:tc>
        <w:tc>
          <w:tcPr>
            <w:tcW w:w="0" w:type="auto"/>
            <w:vAlign w:val="center"/>
            <w:hideMark/>
          </w:tcPr>
          <w:p w14:paraId="4A3E57DC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of encrypted data in secure enclaves (e.g., Azure TEE)</w:t>
            </w:r>
          </w:p>
        </w:tc>
      </w:tr>
      <w:tr w:rsidR="00BD59C7" w:rsidRPr="00BD59C7" w14:paraId="7EEF5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0430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Quantum Computing</w:t>
            </w:r>
          </w:p>
        </w:tc>
        <w:tc>
          <w:tcPr>
            <w:tcW w:w="0" w:type="auto"/>
            <w:vAlign w:val="center"/>
            <w:hideMark/>
          </w:tcPr>
          <w:p w14:paraId="6D4B5B02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Computation using quantum hardware and IBM Qiskit runtime</w:t>
            </w:r>
          </w:p>
        </w:tc>
      </w:tr>
      <w:tr w:rsidR="00BD59C7" w:rsidRPr="00BD59C7" w14:paraId="142FE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CA9E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76C8E616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downloadable or reference file generated by a demo session</w:t>
            </w:r>
          </w:p>
        </w:tc>
      </w:tr>
      <w:tr w:rsidR="00BD59C7" w:rsidRPr="00BD59C7" w14:paraId="57EEE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575D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Steward</w:t>
            </w:r>
          </w:p>
        </w:tc>
        <w:tc>
          <w:tcPr>
            <w:tcW w:w="0" w:type="auto"/>
            <w:vAlign w:val="center"/>
            <w:hideMark/>
          </w:tcPr>
          <w:p w14:paraId="2D134947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accountable for data quality and lineage</w:t>
            </w:r>
          </w:p>
        </w:tc>
      </w:tr>
      <w:tr w:rsidR="00BD59C7" w:rsidRPr="00BD59C7" w14:paraId="2B52C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3B469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TEE</w:t>
            </w:r>
          </w:p>
        </w:tc>
        <w:tc>
          <w:tcPr>
            <w:tcW w:w="0" w:type="auto"/>
            <w:vAlign w:val="center"/>
            <w:hideMark/>
          </w:tcPr>
          <w:p w14:paraId="1A3CD8B8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Trusted Execution Environment; a hardware-based secure enclave</w:t>
            </w:r>
          </w:p>
        </w:tc>
      </w:tr>
      <w:tr w:rsidR="00BD59C7" w:rsidRPr="00BD59C7" w14:paraId="733B4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3848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3E37F" w14:textId="77777777" w:rsidR="00BD59C7" w:rsidRPr="00BD59C7" w:rsidRDefault="00BD59C7" w:rsidP="00BD59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D59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data quality and operations practices</w:t>
            </w:r>
          </w:p>
        </w:tc>
      </w:tr>
    </w:tbl>
    <w:p w14:paraId="435068D8" w14:textId="77777777" w:rsidR="00BD59C7" w:rsidRPr="00BD59C7" w:rsidRDefault="00BD59C7" w:rsidP="00BD59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pict w14:anchorId="1CC65535">
          <v:rect id="_x0000_i1640" style="width:0;height:1.5pt" o:hralign="center" o:hrstd="t" o:hr="t" fillcolor="#a0a0a0" stroked="f"/>
        </w:pict>
      </w:r>
    </w:p>
    <w:p w14:paraId="7ED2ED6C" w14:textId="77777777" w:rsidR="00BD59C7" w:rsidRPr="00BD59C7" w:rsidRDefault="00BD59C7" w:rsidP="00BD59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59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Conclusion</w:t>
      </w:r>
    </w:p>
    <w:p w14:paraId="7CEB48F5" w14:textId="77777777" w:rsidR="00BD59C7" w:rsidRPr="00BD59C7" w:rsidRDefault="00BD59C7" w:rsidP="00BD59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9C7">
        <w:rPr>
          <w:rFonts w:ascii="Times New Roman" w:eastAsia="Times New Roman" w:hAnsi="Times New Roman" w:cs="Times New Roman"/>
          <w:kern w:val="0"/>
          <w14:ligatures w14:val="none"/>
        </w:rPr>
        <w:t>The AccelCQ Data Architecture is foundational to the secure, compliant, and rapid delivery of confidential and quantum demo environments for clients.</w:t>
      </w:r>
      <w:r w:rsidRPr="00BD59C7">
        <w:rPr>
          <w:rFonts w:ascii="Times New Roman" w:eastAsia="Times New Roman" w:hAnsi="Times New Roman" w:cs="Times New Roman"/>
          <w:kern w:val="0"/>
          <w14:ligatures w14:val="none"/>
        </w:rPr>
        <w:br/>
        <w:t>By aligning with TOGAF standards and RUP use case principles, the data architecture provides modularity, security, and auditability — enabling AccelCQ to confidently deliver leading-edge solutions to enterprise customers.</w:t>
      </w:r>
    </w:p>
    <w:p w14:paraId="6DFD9F73" w14:textId="77777777" w:rsidR="004A002F" w:rsidRDefault="004A002F"/>
    <w:sectPr w:rsidR="004A0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856"/>
    <w:multiLevelType w:val="multilevel"/>
    <w:tmpl w:val="B91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34EC"/>
    <w:multiLevelType w:val="multilevel"/>
    <w:tmpl w:val="E996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C54F3"/>
    <w:multiLevelType w:val="multilevel"/>
    <w:tmpl w:val="4DD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F0161"/>
    <w:multiLevelType w:val="multilevel"/>
    <w:tmpl w:val="189A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006FC"/>
    <w:multiLevelType w:val="multilevel"/>
    <w:tmpl w:val="43CC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8063D"/>
    <w:multiLevelType w:val="multilevel"/>
    <w:tmpl w:val="249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83F6A"/>
    <w:multiLevelType w:val="multilevel"/>
    <w:tmpl w:val="183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10C24"/>
    <w:multiLevelType w:val="multilevel"/>
    <w:tmpl w:val="003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C4DAD"/>
    <w:multiLevelType w:val="multilevel"/>
    <w:tmpl w:val="474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17578"/>
    <w:multiLevelType w:val="multilevel"/>
    <w:tmpl w:val="7ABA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E4BE0"/>
    <w:multiLevelType w:val="multilevel"/>
    <w:tmpl w:val="501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422C5"/>
    <w:multiLevelType w:val="multilevel"/>
    <w:tmpl w:val="2C6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53398"/>
    <w:multiLevelType w:val="multilevel"/>
    <w:tmpl w:val="0F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294B"/>
    <w:multiLevelType w:val="multilevel"/>
    <w:tmpl w:val="94C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5368E"/>
    <w:multiLevelType w:val="multilevel"/>
    <w:tmpl w:val="35F4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53CE3"/>
    <w:multiLevelType w:val="multilevel"/>
    <w:tmpl w:val="245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D56DB"/>
    <w:multiLevelType w:val="multilevel"/>
    <w:tmpl w:val="926A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FE4761"/>
    <w:multiLevelType w:val="multilevel"/>
    <w:tmpl w:val="1162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518B3"/>
    <w:multiLevelType w:val="multilevel"/>
    <w:tmpl w:val="5AF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C739B"/>
    <w:multiLevelType w:val="multilevel"/>
    <w:tmpl w:val="869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571947">
    <w:abstractNumId w:val="14"/>
  </w:num>
  <w:num w:numId="2" w16cid:durableId="75715888">
    <w:abstractNumId w:val="17"/>
  </w:num>
  <w:num w:numId="3" w16cid:durableId="1123840315">
    <w:abstractNumId w:val="12"/>
  </w:num>
  <w:num w:numId="4" w16cid:durableId="435977915">
    <w:abstractNumId w:val="9"/>
  </w:num>
  <w:num w:numId="5" w16cid:durableId="1043988751">
    <w:abstractNumId w:val="3"/>
  </w:num>
  <w:num w:numId="6" w16cid:durableId="1928801363">
    <w:abstractNumId w:val="13"/>
  </w:num>
  <w:num w:numId="7" w16cid:durableId="150221841">
    <w:abstractNumId w:val="4"/>
  </w:num>
  <w:num w:numId="8" w16cid:durableId="333338666">
    <w:abstractNumId w:val="6"/>
  </w:num>
  <w:num w:numId="9" w16cid:durableId="1228145622">
    <w:abstractNumId w:val="5"/>
  </w:num>
  <w:num w:numId="10" w16cid:durableId="823937777">
    <w:abstractNumId w:val="7"/>
  </w:num>
  <w:num w:numId="11" w16cid:durableId="2086993935">
    <w:abstractNumId w:val="11"/>
  </w:num>
  <w:num w:numId="12" w16cid:durableId="1179467943">
    <w:abstractNumId w:val="19"/>
  </w:num>
  <w:num w:numId="13" w16cid:durableId="1049034768">
    <w:abstractNumId w:val="18"/>
  </w:num>
  <w:num w:numId="14" w16cid:durableId="271208645">
    <w:abstractNumId w:val="1"/>
  </w:num>
  <w:num w:numId="15" w16cid:durableId="875310539">
    <w:abstractNumId w:val="10"/>
  </w:num>
  <w:num w:numId="16" w16cid:durableId="635987567">
    <w:abstractNumId w:val="0"/>
  </w:num>
  <w:num w:numId="17" w16cid:durableId="1044060081">
    <w:abstractNumId w:val="16"/>
  </w:num>
  <w:num w:numId="18" w16cid:durableId="991325300">
    <w:abstractNumId w:val="2"/>
  </w:num>
  <w:num w:numId="19" w16cid:durableId="581179479">
    <w:abstractNumId w:val="15"/>
  </w:num>
  <w:num w:numId="20" w16cid:durableId="791559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C7"/>
    <w:rsid w:val="000B4E1F"/>
    <w:rsid w:val="001157BD"/>
    <w:rsid w:val="004A002F"/>
    <w:rsid w:val="00790EFA"/>
    <w:rsid w:val="00BD59C7"/>
    <w:rsid w:val="00FB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DF2D"/>
  <w15:chartTrackingRefBased/>
  <w15:docId w15:val="{49019D34-DCE4-4529-BF63-8A70A106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1910</Words>
  <Characters>12359</Characters>
  <Application>Microsoft Office Word</Application>
  <DocSecurity>0</DocSecurity>
  <Lines>617</Lines>
  <Paragraphs>548</Paragraphs>
  <ScaleCrop>false</ScaleCrop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1</cp:revision>
  <dcterms:created xsi:type="dcterms:W3CDTF">2025-11-03T20:34:00Z</dcterms:created>
  <dcterms:modified xsi:type="dcterms:W3CDTF">2025-11-03T21:35:00Z</dcterms:modified>
</cp:coreProperties>
</file>