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E35A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TOGAF Phase D — Technology Architecture</w:t>
      </w:r>
    </w:p>
    <w:p w14:paraId="14BA95CA" w14:textId="77777777" w:rsidR="00677E80" w:rsidRPr="00677E80" w:rsidRDefault="00677E80" w:rsidP="00677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RUP Business Use Case Specification for AccelCQ AI-Driven Demo Platform for Confidential and Quantum Computing</w:t>
      </w:r>
    </w:p>
    <w:p w14:paraId="551132A9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0BF7E33A">
          <v:rect id="_x0000_i1550" style="width:0;height:1.5pt" o:hralign="center" o:hrstd="t" o:hr="t" fillcolor="#a0a0a0" stroked="f"/>
        </w:pict>
      </w:r>
    </w:p>
    <w:p w14:paraId="0FD153CA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6194"/>
      </w:tblGrid>
      <w:tr w:rsidR="00677E80" w:rsidRPr="00677E80" w14:paraId="502866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8306A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FB65003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77E80" w:rsidRPr="00677E80" w14:paraId="55E31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D794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30E82BBF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TOGAF Phase D – Technology Architecture</w:t>
            </w:r>
          </w:p>
        </w:tc>
      </w:tr>
      <w:tr w:rsidR="00677E80" w:rsidRPr="00677E80" w14:paraId="454B8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9E3D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1DE395E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AccelCQ AI-Driven Demo Platform (Confidential &amp; Quantum)</w:t>
            </w:r>
          </w:p>
        </w:tc>
      </w:tr>
      <w:tr w:rsidR="00677E80" w:rsidRPr="00677E80" w14:paraId="6913B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B516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507033B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</w:tr>
      <w:tr w:rsidR="00677E80" w:rsidRPr="00677E80" w14:paraId="45ADE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8F6A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FBCB664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November 2025</w:t>
            </w:r>
          </w:p>
        </w:tc>
      </w:tr>
      <w:tr w:rsidR="00677E80" w:rsidRPr="00677E80" w14:paraId="729B5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D07A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663AA365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Technology Architecture Team, AccelCQ</w:t>
            </w:r>
          </w:p>
        </w:tc>
      </w:tr>
      <w:tr w:rsidR="00677E80" w:rsidRPr="00677E80" w14:paraId="4BC88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379B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6A940674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Architecture Board</w:t>
            </w:r>
          </w:p>
        </w:tc>
      </w:tr>
      <w:tr w:rsidR="00677E80" w:rsidRPr="00677E80" w14:paraId="3C2B5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8464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5CA4DFD2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Leadership Team</w:t>
            </w:r>
          </w:p>
        </w:tc>
      </w:tr>
    </w:tbl>
    <w:p w14:paraId="670B9209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3FD4D028">
          <v:rect id="_x0000_i1551" style="width:0;height:1.5pt" o:hralign="center" o:hrstd="t" o:hr="t" fillcolor="#a0a0a0" stroked="f"/>
        </w:pict>
      </w:r>
    </w:p>
    <w:p w14:paraId="41EE510A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Purpose and Scope</w:t>
      </w:r>
    </w:p>
    <w:p w14:paraId="6EA7CA71" w14:textId="77777777" w:rsidR="00677E80" w:rsidRPr="00677E80" w:rsidRDefault="00677E80" w:rsidP="00677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details the </w:t>
      </w: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Architecture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 for the AccelCQ AI-driven demo platform for Confidential and Quantum Computing, in alignment with TOGAF ADM Phase D.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It specifies the technology stack, infrastructure, deployment patterns, security controls, cloud services, and supporting components for secure, scalable, automated demo delivery.</w:t>
      </w:r>
    </w:p>
    <w:p w14:paraId="360E3AC7" w14:textId="77777777" w:rsidR="00677E80" w:rsidRPr="00677E80" w:rsidRDefault="00677E80" w:rsidP="00677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 includes:</w:t>
      </w:r>
    </w:p>
    <w:p w14:paraId="5AF1A328" w14:textId="77777777" w:rsidR="00677E80" w:rsidRPr="00677E80" w:rsidRDefault="00677E80" w:rsidP="00677E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t>End-to-end technical architecture (infrastructure, platform, network, cloud services)</w:t>
      </w:r>
    </w:p>
    <w:p w14:paraId="030D1E96" w14:textId="77777777" w:rsidR="00677E80" w:rsidRPr="00677E80" w:rsidRDefault="00677E80" w:rsidP="00677E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t>Confidential and quantum computing workload enablement</w:t>
      </w:r>
    </w:p>
    <w:p w14:paraId="295B06EF" w14:textId="77777777" w:rsidR="00677E80" w:rsidRPr="00677E80" w:rsidRDefault="00677E80" w:rsidP="00677E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t>CI/CD, security, monitoring, and compliance enforcement</w:t>
      </w:r>
    </w:p>
    <w:p w14:paraId="2425B946" w14:textId="77777777" w:rsidR="00677E80" w:rsidRPr="00677E80" w:rsidRDefault="00677E80" w:rsidP="00677E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t>Integration, deployment, and scalability considerations</w:t>
      </w:r>
    </w:p>
    <w:p w14:paraId="5641709E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62426F30">
          <v:rect id="_x0000_i1552" style="width:0;height:1.5pt" o:hralign="center" o:hrstd="t" o:hr="t" fillcolor="#a0a0a0" stroked="f"/>
        </w:pict>
      </w:r>
    </w:p>
    <w:p w14:paraId="278A5476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Technology Architecture Principles and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6560"/>
      </w:tblGrid>
      <w:tr w:rsidR="00677E80" w:rsidRPr="00677E80" w14:paraId="00912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6FE66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52EA4620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77E80" w:rsidRPr="00677E80" w14:paraId="0D970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D17DF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Native</w:t>
            </w:r>
          </w:p>
        </w:tc>
        <w:tc>
          <w:tcPr>
            <w:tcW w:w="0" w:type="auto"/>
            <w:vAlign w:val="center"/>
            <w:hideMark/>
          </w:tcPr>
          <w:p w14:paraId="4ED99E34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workloads run on managed, containerized, cloud-first platforms</w:t>
            </w:r>
          </w:p>
        </w:tc>
      </w:tr>
      <w:tr w:rsidR="00677E80" w:rsidRPr="00677E80" w14:paraId="4E59F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B3A7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 Trust Security</w:t>
            </w:r>
          </w:p>
        </w:tc>
        <w:tc>
          <w:tcPr>
            <w:tcW w:w="0" w:type="auto"/>
            <w:vAlign w:val="center"/>
            <w:hideMark/>
          </w:tcPr>
          <w:p w14:paraId="7D840FAA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Explicit verification at every layer; never trust, always verify</w:t>
            </w:r>
          </w:p>
        </w:tc>
      </w:tr>
      <w:tr w:rsidR="00677E80" w:rsidRPr="00677E80" w14:paraId="5EBF4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E148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Automation Everywhere</w:t>
            </w:r>
          </w:p>
        </w:tc>
        <w:tc>
          <w:tcPr>
            <w:tcW w:w="0" w:type="auto"/>
            <w:vAlign w:val="center"/>
            <w:hideMark/>
          </w:tcPr>
          <w:p w14:paraId="14D58796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deployment and management via pipelines and APIs</w:t>
            </w:r>
          </w:p>
        </w:tc>
      </w:tr>
      <w:tr w:rsidR="00677E80" w:rsidRPr="00677E80" w14:paraId="6018F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BD85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575E84C9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Every component </w:t>
            </w:r>
            <w:proofErr w:type="gramStart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</w:t>
            </w:r>
            <w:proofErr w:type="gramEnd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metrics, traces, health events</w:t>
            </w:r>
          </w:p>
        </w:tc>
      </w:tr>
      <w:tr w:rsidR="00677E80" w:rsidRPr="00677E80" w14:paraId="38DE8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2C81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5C53066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auto-scales based on demand; stateless, elastic</w:t>
            </w:r>
          </w:p>
        </w:tc>
      </w:tr>
      <w:tr w:rsidR="00677E80" w:rsidRPr="00677E80" w14:paraId="72BA8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67E4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Integration</w:t>
            </w:r>
          </w:p>
        </w:tc>
        <w:tc>
          <w:tcPr>
            <w:tcW w:w="0" w:type="auto"/>
            <w:vAlign w:val="center"/>
            <w:hideMark/>
          </w:tcPr>
          <w:p w14:paraId="59678086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cross-system traffic is encrypted, authenticated, and audited</w:t>
            </w:r>
          </w:p>
        </w:tc>
      </w:tr>
      <w:tr w:rsidR="00677E80" w:rsidRPr="00677E80" w14:paraId="61F75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8A88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58737FB6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Multi-zone high availability and auto-failover everywhere</w:t>
            </w:r>
          </w:p>
        </w:tc>
      </w:tr>
    </w:tbl>
    <w:p w14:paraId="67CA6BEA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29B06A6B">
          <v:rect id="_x0000_i1553" style="width:0;height:1.5pt" o:hralign="center" o:hrstd="t" o:hr="t" fillcolor="#a0a0a0" stroked="f"/>
        </w:pict>
      </w:r>
    </w:p>
    <w:p w14:paraId="5B9ACCFE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Technology Architecture </w:t>
      </w:r>
      <w:proofErr w:type="gramStart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Principle</w:t>
      </w:r>
      <w:proofErr w:type="gramEnd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Actors</w:t>
      </w:r>
    </w:p>
    <w:p w14:paraId="5CB71612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76D69CA8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title Technology 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Principle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Actors</w:t>
      </w:r>
    </w:p>
    <w:p w14:paraId="2244DD5B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ECBD81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"Enterprise Client" as Client</w:t>
      </w:r>
    </w:p>
    <w:p w14:paraId="032EE8B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"Platform SRE" as SRE</w:t>
      </w:r>
    </w:p>
    <w:p w14:paraId="39A268B5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Architect" as Sec</w:t>
      </w:r>
    </w:p>
    <w:p w14:paraId="2697B263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"DevOps Engineer" as DevOps</w:t>
      </w:r>
    </w:p>
    <w:p w14:paraId="24A34726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"Cloud Provider" as Cloud</w:t>
      </w:r>
    </w:p>
    <w:p w14:paraId="26ED45B6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9826D6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rectangle "AccelCQ Demo Tech 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Platform" {</w:t>
      </w:r>
      <w:proofErr w:type="gramEnd"/>
    </w:p>
    <w:p w14:paraId="2316EA23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"Web Portal"</w:t>
      </w:r>
    </w:p>
    <w:p w14:paraId="41210713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"API Gateway"</w:t>
      </w:r>
    </w:p>
    <w:p w14:paraId="2B192CE2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"AI Orchestrator"</w:t>
      </w:r>
    </w:p>
    <w:p w14:paraId="7FDBB0CA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"CI/CD System"</w:t>
      </w:r>
    </w:p>
    <w:p w14:paraId="2A1A3BA8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"Cloud Connectors"</w:t>
      </w:r>
    </w:p>
    <w:p w14:paraId="4B6F62B0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"Observability Stack"</w:t>
      </w:r>
    </w:p>
    <w:p w14:paraId="0B29DECB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"Security Controls"</w:t>
      </w:r>
    </w:p>
    <w:p w14:paraId="6054D7F4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1ED8D0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48E44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--&gt; "Web Portal"</w:t>
      </w:r>
    </w:p>
    <w:p w14:paraId="646AF06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SRE --&gt; "Observability Stack"</w:t>
      </w:r>
    </w:p>
    <w:p w14:paraId="7595937B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 --&gt; "Security Controls"</w:t>
      </w:r>
    </w:p>
    <w:p w14:paraId="0647C8DA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 --&gt; "CI/CD System"</w:t>
      </w:r>
    </w:p>
    <w:p w14:paraId="0AF10DB8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--&gt; "Cloud Connectors"</w:t>
      </w:r>
    </w:p>
    <w:p w14:paraId="5CA7FA00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332EA7A5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6FEF4683">
          <v:rect id="_x0000_i1554" style="width:0;height:1.5pt" o:hralign="center" o:hrstd="t" o:hr="t" fillcolor="#a0a0a0" stroked="f"/>
        </w:pict>
      </w:r>
    </w:p>
    <w:p w14:paraId="1FE23006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Technology Reference Architecture Overview</w:t>
      </w:r>
    </w:p>
    <w:p w14:paraId="435909CE" w14:textId="77777777" w:rsidR="00677E80" w:rsidRPr="00677E80" w:rsidRDefault="00677E80" w:rsidP="00677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AccelCQ Demo Platform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 is realized on a multi-cloud, container-based microservices architecture, integrating:</w:t>
      </w:r>
    </w:p>
    <w:p w14:paraId="49DA0372" w14:textId="77777777" w:rsidR="00677E80" w:rsidRPr="00677E80" w:rsidRDefault="00677E80" w:rsidP="00677E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Front-end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 (Next.js/React) on a secure cloud edge</w:t>
      </w:r>
    </w:p>
    <w:p w14:paraId="4BC2FD90" w14:textId="77777777" w:rsidR="00677E80" w:rsidRPr="00677E80" w:rsidRDefault="00677E80" w:rsidP="00677E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Gateway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 (managed, WAF, SSO, DDoS)</w:t>
      </w:r>
    </w:p>
    <w:p w14:paraId="12864C4A" w14:textId="77777777" w:rsidR="00677E80" w:rsidRPr="00677E80" w:rsidRDefault="00677E80" w:rsidP="00677E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Orchestrator and AI Engine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 (stateless, orchestrated via Kubernetes)</w:t>
      </w:r>
    </w:p>
    <w:p w14:paraId="45297798" w14:textId="77777777" w:rsidR="00677E80" w:rsidRPr="00677E80" w:rsidRDefault="00677E80" w:rsidP="00677E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 Pipelines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 (GitHub Actions, Azure DevOps)</w:t>
      </w:r>
    </w:p>
    <w:p w14:paraId="62DDCB59" w14:textId="77777777" w:rsidR="00677E80" w:rsidRPr="00677E80" w:rsidRDefault="00677E80" w:rsidP="00677E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Computing Node Pools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 (Azure AKS Confidential VMs)</w:t>
      </w:r>
    </w:p>
    <w:p w14:paraId="71CEF9F5" w14:textId="77777777" w:rsidR="00677E80" w:rsidRPr="00677E80" w:rsidRDefault="00677E80" w:rsidP="00677E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Computing Connectors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 (IBM Qiskit runtime)</w:t>
      </w:r>
    </w:p>
    <w:p w14:paraId="2C582A09" w14:textId="77777777" w:rsidR="00677E80" w:rsidRPr="00677E80" w:rsidRDefault="00677E80" w:rsidP="00677E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 (Managed PostgreSQL, Blob, Immutable Audit Log)</w:t>
      </w:r>
    </w:p>
    <w:p w14:paraId="4D5162D3" w14:textId="77777777" w:rsidR="00677E80" w:rsidRPr="00677E80" w:rsidRDefault="00677E80" w:rsidP="00677E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 and Security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 (Prometheus, Grafana, </w:t>
      </w:r>
      <w:proofErr w:type="spellStart"/>
      <w:r w:rsidRPr="00677E80">
        <w:rPr>
          <w:rFonts w:ascii="Times New Roman" w:eastAsia="Times New Roman" w:hAnsi="Times New Roman" w:cs="Times New Roman"/>
          <w:kern w:val="0"/>
          <w14:ligatures w14:val="none"/>
        </w:rPr>
        <w:t>OTel</w:t>
      </w:r>
      <w:proofErr w:type="spellEnd"/>
      <w:r w:rsidRPr="00677E80">
        <w:rPr>
          <w:rFonts w:ascii="Times New Roman" w:eastAsia="Times New Roman" w:hAnsi="Times New Roman" w:cs="Times New Roman"/>
          <w:kern w:val="0"/>
          <w14:ligatures w14:val="none"/>
        </w:rPr>
        <w:t>, Key Vault/HSM, SIEM)</w:t>
      </w:r>
    </w:p>
    <w:p w14:paraId="46492466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970FFE8">
          <v:rect id="_x0000_i1555" style="width:0;height:1.5pt" o:hralign="center" o:hrstd="t" o:hr="t" fillcolor="#a0a0a0" stroked="f"/>
        </w:pict>
      </w:r>
    </w:p>
    <w:p w14:paraId="7F063E88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High-Level Technology Reference Architecture</w:t>
      </w:r>
    </w:p>
    <w:p w14:paraId="2D99F3A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0625E88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High-Level Technology Reference Architecture</w:t>
      </w:r>
    </w:p>
    <w:p w14:paraId="77562AC0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B3124B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"Client"</w:t>
      </w:r>
    </w:p>
    <w:p w14:paraId="53D19B8A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"Platform SRE" as SRE</w:t>
      </w:r>
    </w:p>
    <w:p w14:paraId="2B48E43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68A93D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node "Cloud 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Edge" {</w:t>
      </w:r>
      <w:proofErr w:type="gramEnd"/>
    </w:p>
    <w:p w14:paraId="1831620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"WAF / API Gateway"</w:t>
      </w:r>
    </w:p>
    <w:p w14:paraId="398A6A5B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"SSO / AuthN"</w:t>
      </w:r>
    </w:p>
    <w:p w14:paraId="0E1EE74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9C17F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5031E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"AKS Cluster (Azure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 {</w:t>
      </w:r>
      <w:proofErr w:type="gramEnd"/>
    </w:p>
    <w:p w14:paraId="24973639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node "Confidential Node 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Pool" {</w:t>
      </w:r>
      <w:proofErr w:type="gramEnd"/>
    </w:p>
    <w:p w14:paraId="5807F13D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 "AI Orchestrator Pod"</w:t>
      </w:r>
    </w:p>
    <w:p w14:paraId="43BE8468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 "Integration Pod"</w:t>
      </w:r>
    </w:p>
    <w:p w14:paraId="7EEA5C0D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 "CI/CD Agent Pod"</w:t>
      </w:r>
    </w:p>
    <w:p w14:paraId="7FDA497E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44260D4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node "Standard Node 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Pool" {</w:t>
      </w:r>
      <w:proofErr w:type="gramEnd"/>
    </w:p>
    <w:p w14:paraId="3189A12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 "Web Portal Pod"</w:t>
      </w:r>
    </w:p>
    <w:p w14:paraId="07F8EE14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 "Observability Pod"</w:t>
      </w:r>
    </w:p>
    <w:p w14:paraId="73D2279D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046B4A2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38C9BC6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40A425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"Azure PostgreSQL"</w:t>
      </w:r>
    </w:p>
    <w:p w14:paraId="0EE5CF2D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folder "Blob Storage"</w:t>
      </w:r>
    </w:p>
    <w:p w14:paraId="21499983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"Immutable Audit Log"</w:t>
      </w:r>
    </w:p>
    <w:p w14:paraId="1F92F7DB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"Event Hub / Kafka"</w:t>
      </w:r>
    </w:p>
    <w:p w14:paraId="643B480D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"Key Vault (HSM)"</w:t>
      </w:r>
    </w:p>
    <w:p w14:paraId="5147FD1A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 "IBM Quantum Cloud" as IBMQ</w:t>
      </w:r>
    </w:p>
    <w:p w14:paraId="51C5BB3E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 "GitHub Actions / Azure DevOps" as CI</w:t>
      </w:r>
    </w:p>
    <w:p w14:paraId="29AD0979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51398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--&gt; "Web Portal Pod"</w:t>
      </w:r>
    </w:p>
    <w:p w14:paraId="3D18D054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"Web Portal Pod" --&gt; "API Gateway"</w:t>
      </w:r>
    </w:p>
    <w:p w14:paraId="7BFCE9B9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"API Gateway" --&gt; "AI Orchestrator Pod"</w:t>
      </w:r>
    </w:p>
    <w:p w14:paraId="309F5BCA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 Orchestrator Pod" --&gt; "Integration Pod"</w:t>
      </w:r>
    </w:p>
    <w:p w14:paraId="6C91185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"Integration Pod" --&gt; 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IBMQ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Quantum API</w:t>
      </w:r>
    </w:p>
    <w:p w14:paraId="155FB825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"Integration Pod" --&gt; "Confidential Node Pool"</w:t>
      </w:r>
    </w:p>
    <w:p w14:paraId="142824B5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 Orchestrator Pod" --&gt; "Azure PostgreSQL"</w:t>
      </w:r>
    </w:p>
    <w:p w14:paraId="6314EF3F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 Orchestrator Pod" --&gt; "Blob Storage"</w:t>
      </w:r>
    </w:p>
    <w:p w14:paraId="352B2645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 Orchestrator Pod" --&gt; "Event Hub / Kafka"</w:t>
      </w:r>
    </w:p>
    <w:p w14:paraId="5367EB80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 Orchestrator Pod" --&gt; "Key Vault (HSM)"</w:t>
      </w:r>
    </w:p>
    <w:p w14:paraId="54C25D73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 Orchestrator Pod" --&gt; "Immutable Audit Log"</w:t>
      </w:r>
    </w:p>
    <w:p w14:paraId="3F87D759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 --&gt; "AKS Cluster (Azure)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Deploy/Update Pods</w:t>
      </w:r>
    </w:p>
    <w:p w14:paraId="595D519D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SRE --&gt; "Observability Pod"</w:t>
      </w:r>
    </w:p>
    <w:p w14:paraId="6C10DD88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5E0FA104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0F164BEA">
          <v:rect id="_x0000_i1556" style="width:0;height:1.5pt" o:hralign="center" o:hrstd="t" o:hr="t" fillcolor="#a0a0a0" stroked="f"/>
        </w:pict>
      </w:r>
    </w:p>
    <w:p w14:paraId="18A104FA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Technology Component Catalog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4091"/>
        <w:gridCol w:w="3420"/>
      </w:tblGrid>
      <w:tr w:rsidR="00677E80" w:rsidRPr="00677E80" w14:paraId="58B1BA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89B39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2077C096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 Component</w:t>
            </w:r>
          </w:p>
        </w:tc>
        <w:tc>
          <w:tcPr>
            <w:tcW w:w="0" w:type="auto"/>
            <w:vAlign w:val="center"/>
            <w:hideMark/>
          </w:tcPr>
          <w:p w14:paraId="2D23FD1B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Role/Function</w:t>
            </w:r>
          </w:p>
        </w:tc>
      </w:tr>
      <w:tr w:rsidR="00677E80" w:rsidRPr="00677E80" w14:paraId="61A22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20A82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Web/Edge</w:t>
            </w:r>
          </w:p>
        </w:tc>
        <w:tc>
          <w:tcPr>
            <w:tcW w:w="0" w:type="auto"/>
            <w:vAlign w:val="center"/>
            <w:hideMark/>
          </w:tcPr>
          <w:p w14:paraId="2769EA68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Next.js, NGINX, CDN, Azure Front Door</w:t>
            </w:r>
          </w:p>
        </w:tc>
        <w:tc>
          <w:tcPr>
            <w:tcW w:w="0" w:type="auto"/>
            <w:vAlign w:val="center"/>
            <w:hideMark/>
          </w:tcPr>
          <w:p w14:paraId="25524EB5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UI, API Edge, Caching, WAF</w:t>
            </w:r>
          </w:p>
        </w:tc>
      </w:tr>
      <w:tr w:rsidR="00677E80" w:rsidRPr="00677E80" w14:paraId="450C1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664AB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12B0AD38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Azure API Management, WAF, OIDC, Rate Limiting</w:t>
            </w:r>
          </w:p>
        </w:tc>
        <w:tc>
          <w:tcPr>
            <w:tcW w:w="0" w:type="auto"/>
            <w:vAlign w:val="center"/>
            <w:hideMark/>
          </w:tcPr>
          <w:p w14:paraId="1EF2008F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API proxy, access control</w:t>
            </w:r>
          </w:p>
        </w:tc>
      </w:tr>
      <w:tr w:rsidR="00677E80" w:rsidRPr="00677E80" w14:paraId="14D6C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88CB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7EBACA47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Python/Node microservices, Kubernetes</w:t>
            </w:r>
          </w:p>
        </w:tc>
        <w:tc>
          <w:tcPr>
            <w:tcW w:w="0" w:type="auto"/>
            <w:vAlign w:val="center"/>
            <w:hideMark/>
          </w:tcPr>
          <w:p w14:paraId="5EEF13C8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logic, workflow engine</w:t>
            </w:r>
          </w:p>
        </w:tc>
      </w:tr>
      <w:tr w:rsidR="00677E80" w:rsidRPr="00677E80" w14:paraId="2B7EB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80D8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1FD4A0C8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GitHub Actions, Azure DevOps, </w:t>
            </w:r>
            <w:proofErr w:type="spellStart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ArgoCD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8E8FB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build/test/deploy</w:t>
            </w:r>
          </w:p>
        </w:tc>
      </w:tr>
      <w:tr w:rsidR="00677E80" w:rsidRPr="00677E80" w14:paraId="5AF08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2D7A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B3E6655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Azure SDK, IBM Qiskit SDK, REST APIs</w:t>
            </w:r>
          </w:p>
        </w:tc>
        <w:tc>
          <w:tcPr>
            <w:tcW w:w="0" w:type="auto"/>
            <w:vAlign w:val="center"/>
            <w:hideMark/>
          </w:tcPr>
          <w:p w14:paraId="13E88986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Hybrid/Confidential/Quantum jobs</w:t>
            </w:r>
          </w:p>
        </w:tc>
      </w:tr>
      <w:tr w:rsidR="00677E80" w:rsidRPr="00677E80" w14:paraId="28C2B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9308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0DA7997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Azure Database for PostgreSQL, Blob Storage</w:t>
            </w:r>
          </w:p>
        </w:tc>
        <w:tc>
          <w:tcPr>
            <w:tcW w:w="0" w:type="auto"/>
            <w:vAlign w:val="center"/>
            <w:hideMark/>
          </w:tcPr>
          <w:p w14:paraId="48776DF9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Data, artifacts, session state</w:t>
            </w:r>
          </w:p>
        </w:tc>
      </w:tr>
      <w:tr w:rsidR="00677E80" w:rsidRPr="00677E80" w14:paraId="45C11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C2625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BA0456A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Prometheus, Grafana, Loki/ELK, </w:t>
            </w:r>
            <w:proofErr w:type="spellStart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3C388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Logs, metrics, traces</w:t>
            </w:r>
          </w:p>
        </w:tc>
      </w:tr>
      <w:tr w:rsidR="00677E80" w:rsidRPr="00677E80" w14:paraId="76282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4D14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Security/Secrets</w:t>
            </w:r>
          </w:p>
        </w:tc>
        <w:tc>
          <w:tcPr>
            <w:tcW w:w="0" w:type="auto"/>
            <w:vAlign w:val="center"/>
            <w:hideMark/>
          </w:tcPr>
          <w:p w14:paraId="43CBBBC7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Azure Key Vault (HSM), </w:t>
            </w:r>
            <w:proofErr w:type="spellStart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HashiCorp</w:t>
            </w:r>
            <w:proofErr w:type="spellEnd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Vault</w:t>
            </w:r>
          </w:p>
        </w:tc>
        <w:tc>
          <w:tcPr>
            <w:tcW w:w="0" w:type="auto"/>
            <w:vAlign w:val="center"/>
            <w:hideMark/>
          </w:tcPr>
          <w:p w14:paraId="79EF8E04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Secrets, keys, certs, signing</w:t>
            </w:r>
          </w:p>
        </w:tc>
      </w:tr>
      <w:tr w:rsidR="00677E80" w:rsidRPr="00677E80" w14:paraId="3CE56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911C6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Audit/Compliance</w:t>
            </w:r>
          </w:p>
        </w:tc>
        <w:tc>
          <w:tcPr>
            <w:tcW w:w="0" w:type="auto"/>
            <w:vAlign w:val="center"/>
            <w:hideMark/>
          </w:tcPr>
          <w:p w14:paraId="1CEBDFBA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Write-once log store, SIEM</w:t>
            </w:r>
          </w:p>
        </w:tc>
        <w:tc>
          <w:tcPr>
            <w:tcW w:w="0" w:type="auto"/>
            <w:vAlign w:val="center"/>
            <w:hideMark/>
          </w:tcPr>
          <w:p w14:paraId="1FF2B3B8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Immutable logs, real-time audit</w:t>
            </w:r>
          </w:p>
        </w:tc>
      </w:tr>
    </w:tbl>
    <w:p w14:paraId="47F30500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656B014F">
          <v:rect id="_x0000_i1557" style="width:0;height:1.5pt" o:hralign="center" o:hrstd="t" o:hr="t" fillcolor="#a0a0a0" stroked="f"/>
        </w:pict>
      </w:r>
    </w:p>
    <w:p w14:paraId="51139A21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Confidential Computing Technology Stack</w:t>
      </w:r>
    </w:p>
    <w:p w14:paraId="780CC89D" w14:textId="77777777" w:rsidR="00677E80" w:rsidRPr="00677E80" w:rsidRDefault="00677E80" w:rsidP="00677E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AKS Confidential Node Pools: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Dedicated confidential VM pools using AMD SEV-SNP or Intel SGX</w:t>
      </w:r>
    </w:p>
    <w:p w14:paraId="1D792D11" w14:textId="77777777" w:rsidR="00677E80" w:rsidRPr="00677E80" w:rsidRDefault="00677E80" w:rsidP="00677E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TEE (Trusted Execution Environments):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Workloads launched only inside enclave containers</w:t>
      </w:r>
    </w:p>
    <w:p w14:paraId="4CC2ACBB" w14:textId="77777777" w:rsidR="00677E80" w:rsidRPr="00677E80" w:rsidRDefault="00677E80" w:rsidP="00677E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Attestation Service: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Programmatic proof of enclave/VM integrity before any data or workload is processed</w:t>
      </w:r>
    </w:p>
    <w:p w14:paraId="63696DAE" w14:textId="77777777" w:rsidR="00677E80" w:rsidRPr="00677E80" w:rsidRDefault="00677E80" w:rsidP="00677E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Sealed Storage and Memory: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Data-at-rest and in-memory always encrypted with tenant keys</w:t>
      </w:r>
    </w:p>
    <w:p w14:paraId="5EA18DB1" w14:textId="77777777" w:rsidR="00677E80" w:rsidRPr="00677E80" w:rsidRDefault="00677E80" w:rsidP="00677E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Container Registry: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Only signed containers run in confidential pools</w:t>
      </w:r>
    </w:p>
    <w:p w14:paraId="76C5A533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551E2178">
          <v:rect id="_x0000_i1558" style="width:0;height:1.5pt" o:hralign="center" o:hrstd="t" o:hr="t" fillcolor="#a0a0a0" stroked="f"/>
        </w:pict>
      </w:r>
    </w:p>
    <w:p w14:paraId="175F96EE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Confidential Compute Workflow</w:t>
      </w:r>
    </w:p>
    <w:p w14:paraId="492DF69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035AA9D3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Confidential Compute Workflow</w:t>
      </w:r>
    </w:p>
    <w:p w14:paraId="4831AD63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D58F79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"Client"</w:t>
      </w:r>
    </w:p>
    <w:p w14:paraId="7FEDECFF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 as Sec</w:t>
      </w:r>
    </w:p>
    <w:p w14:paraId="65A9DCE2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"Portal UI"</w:t>
      </w:r>
    </w:p>
    <w:p w14:paraId="408BB9D2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"API Gateway"</w:t>
      </w:r>
    </w:p>
    <w:p w14:paraId="4B648076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"Azure AKS Confidential Node Pool" as AKS</w:t>
      </w:r>
    </w:p>
    <w:p w14:paraId="69A0FA2B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"Attestation Service"</w:t>
      </w:r>
    </w:p>
    <w:p w14:paraId="5FAA3283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"Key Vault (HSM)"</w:t>
      </w:r>
    </w:p>
    <w:p w14:paraId="1F60C533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A07C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-&gt; "Portal UI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Launch Confidential Demo</w:t>
      </w:r>
    </w:p>
    <w:p w14:paraId="0A8A07E3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"Portal UI" -&gt; "API Gateway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Authenticated Request</w:t>
      </w:r>
    </w:p>
    <w:p w14:paraId="6C5D3CB8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"API Gateway" -&gt; 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AKS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 TEE Pod</w:t>
      </w:r>
    </w:p>
    <w:p w14:paraId="4FEF53F5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AKS -&gt; "Attestation Service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Attest Enclave</w:t>
      </w:r>
    </w:p>
    <w:p w14:paraId="2B74B43F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"Attestation Service" -&gt; 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AKS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Return Attestation Proof</w:t>
      </w:r>
    </w:p>
    <w:p w14:paraId="3733B159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AKS -&gt; "Key Vault (HSM)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 Data Key</w:t>
      </w:r>
    </w:p>
    <w:p w14:paraId="552782B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"Key Vault (HSM)" -&gt; 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AKS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Provide Ephemeral Key</w:t>
      </w:r>
    </w:p>
    <w:p w14:paraId="67CE8916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AKS -&gt; "Portal UI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Notify Demo Ready (Secure)</w:t>
      </w:r>
    </w:p>
    <w:p w14:paraId="796DEC54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 --&gt; "Attestation Service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Review Audit Trail</w:t>
      </w:r>
    </w:p>
    <w:p w14:paraId="09103C78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4EEC7513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7FF6D667">
          <v:rect id="_x0000_i1559" style="width:0;height:1.5pt" o:hralign="center" o:hrstd="t" o:hr="t" fillcolor="#a0a0a0" stroked="f"/>
        </w:pict>
      </w:r>
    </w:p>
    <w:p w14:paraId="60543D8E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Quantum Computing Technology Stack</w:t>
      </w:r>
    </w:p>
    <w:p w14:paraId="1ACA60C2" w14:textId="77777777" w:rsidR="00677E80" w:rsidRPr="00677E80" w:rsidRDefault="00677E80" w:rsidP="00677E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IBM Quantum Cloud / Qiskit Runtime: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API-based access to real quantum computers or simulators</w:t>
      </w:r>
    </w:p>
    <w:p w14:paraId="60EEA2BB" w14:textId="77777777" w:rsidR="00677E80" w:rsidRPr="00677E80" w:rsidRDefault="00677E80" w:rsidP="00677E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Gateway: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Integration pod securely brokers quantum job submission</w:t>
      </w:r>
    </w:p>
    <w:p w14:paraId="3DE5B8E0" w14:textId="77777777" w:rsidR="00677E80" w:rsidRPr="00677E80" w:rsidRDefault="00677E80" w:rsidP="00677E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Result Fetch/Export: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Job output securely retrieved, signed, and staged for portal export</w:t>
      </w:r>
    </w:p>
    <w:p w14:paraId="30F23428" w14:textId="77777777" w:rsidR="00677E80" w:rsidRPr="00677E80" w:rsidRDefault="00677E80" w:rsidP="00677E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Queue and Job Management: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Async status, progress, and error handling for quantum tasks</w:t>
      </w:r>
    </w:p>
    <w:p w14:paraId="56C7A0A5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3B8C1724">
          <v:rect id="_x0000_i1560" style="width:0;height:1.5pt" o:hralign="center" o:hrstd="t" o:hr="t" fillcolor="#a0a0a0" stroked="f"/>
        </w:pict>
      </w:r>
    </w:p>
    <w:p w14:paraId="436ACA09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Quantum Computing Integration Flow</w:t>
      </w:r>
    </w:p>
    <w:p w14:paraId="72D58AEA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053F3670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Quantum Computing Integration Flow</w:t>
      </w:r>
    </w:p>
    <w:p w14:paraId="65180AE0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66294F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"Client"</w:t>
      </w:r>
    </w:p>
    <w:p w14:paraId="784BB82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"Portal UI"</w:t>
      </w:r>
    </w:p>
    <w:p w14:paraId="0BE4A50F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"API Gateway"</w:t>
      </w:r>
    </w:p>
    <w:p w14:paraId="5D9CF1B6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"Integration Pod"</w:t>
      </w:r>
    </w:p>
    <w:p w14:paraId="68F1B4F9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"IBM Quantum Cloud"</w:t>
      </w:r>
    </w:p>
    <w:p w14:paraId="1BB896D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"Quantum Results Store"</w:t>
      </w:r>
    </w:p>
    <w:p w14:paraId="137F7C8B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"Artifact Export Service"</w:t>
      </w:r>
    </w:p>
    <w:p w14:paraId="1CD98A15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931A33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-&gt; "Portal UI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 Quantum Demo</w:t>
      </w:r>
    </w:p>
    <w:p w14:paraId="0660F6D0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"Portal UI" -&gt; "API Gateway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Submit Experiment</w:t>
      </w:r>
    </w:p>
    <w:p w14:paraId="50E94CB3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"API Gateway" -&gt; "Integration Pod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Quantum Job Config</w:t>
      </w:r>
    </w:p>
    <w:p w14:paraId="21303F4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"Integration Pod" -&gt; "IBM Quantum Cloud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Submit Job via Qiskit</w:t>
      </w:r>
    </w:p>
    <w:p w14:paraId="52F84EE0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"IBM Quantum Cloud" -&gt; "Integration Pod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Job Results (Async)</w:t>
      </w:r>
    </w:p>
    <w:p w14:paraId="1AF6B72D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"Integration Pod" -&gt; "Quantum Results Store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Store Output</w:t>
      </w:r>
    </w:p>
    <w:p w14:paraId="05DDFDF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"Quantum Results Store" -&gt; "Artifact Export Service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Bundle Files</w:t>
      </w:r>
    </w:p>
    <w:p w14:paraId="30656EB6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"Artifact Export Service" -&gt; "Portal UI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Download Link to Client</w:t>
      </w:r>
    </w:p>
    <w:p w14:paraId="3E54FE81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5DB47227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0860A54F">
          <v:rect id="_x0000_i1561" style="width:0;height:1.5pt" o:hralign="center" o:hrstd="t" o:hr="t" fillcolor="#a0a0a0" stroked="f"/>
        </w:pict>
      </w:r>
    </w:p>
    <w:p w14:paraId="6E8C3375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CI/CD and Infrastructure Automation</w:t>
      </w:r>
    </w:p>
    <w:p w14:paraId="139F01EC" w14:textId="77777777" w:rsidR="00677E80" w:rsidRPr="00677E80" w:rsidRDefault="00677E80" w:rsidP="00677E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Source Control: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GitHub (</w:t>
      </w:r>
      <w:proofErr w:type="spellStart"/>
      <w:r w:rsidRPr="00677E80">
        <w:rPr>
          <w:rFonts w:ascii="Times New Roman" w:eastAsia="Times New Roman" w:hAnsi="Times New Roman" w:cs="Times New Roman"/>
          <w:kern w:val="0"/>
          <w14:ligatures w14:val="none"/>
        </w:rPr>
        <w:t>IaC</w:t>
      </w:r>
      <w:proofErr w:type="spellEnd"/>
      <w:r w:rsidRPr="00677E80">
        <w:rPr>
          <w:rFonts w:ascii="Times New Roman" w:eastAsia="Times New Roman" w:hAnsi="Times New Roman" w:cs="Times New Roman"/>
          <w:kern w:val="0"/>
          <w14:ligatures w14:val="none"/>
        </w:rPr>
        <w:t>, demo templates, orchestration code)</w:t>
      </w:r>
    </w:p>
    <w:p w14:paraId="56197C4C" w14:textId="77777777" w:rsidR="00677E80" w:rsidRPr="00677E80" w:rsidRDefault="00677E80" w:rsidP="00677E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Pipelines: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GitHub Actions/Azure DevOps for build, scan, test, deploy</w:t>
      </w:r>
    </w:p>
    <w:p w14:paraId="2AC246FA" w14:textId="77777777" w:rsidR="00677E80" w:rsidRPr="00677E80" w:rsidRDefault="00677E80" w:rsidP="00677E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Registry: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Azure Container Registry, signed images only</w:t>
      </w:r>
    </w:p>
    <w:p w14:paraId="7A29B6B7" w14:textId="77777777" w:rsidR="00677E80" w:rsidRPr="00677E80" w:rsidRDefault="00677E80" w:rsidP="00677E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Kubernetes </w:t>
      </w:r>
      <w:proofErr w:type="spellStart"/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GitOps</w:t>
      </w:r>
      <w:proofErr w:type="spellEnd"/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77E80">
        <w:rPr>
          <w:rFonts w:ascii="Times New Roman" w:eastAsia="Times New Roman" w:hAnsi="Times New Roman" w:cs="Times New Roman"/>
          <w:kern w:val="0"/>
          <w14:ligatures w14:val="none"/>
        </w:rPr>
        <w:t>ArgoCD</w:t>
      </w:r>
      <w:proofErr w:type="spellEnd"/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677E80">
        <w:rPr>
          <w:rFonts w:ascii="Times New Roman" w:eastAsia="Times New Roman" w:hAnsi="Times New Roman" w:cs="Times New Roman"/>
          <w:kern w:val="0"/>
          <w14:ligatures w14:val="none"/>
        </w:rPr>
        <w:t>FluxCD</w:t>
      </w:r>
      <w:proofErr w:type="spellEnd"/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 ensures declarative, auditable deployment state</w:t>
      </w:r>
    </w:p>
    <w:p w14:paraId="2D5378C7" w14:textId="77777777" w:rsidR="00677E80" w:rsidRPr="00677E80" w:rsidRDefault="00677E80" w:rsidP="00677E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as Code: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Terraform/Bicep for repeatable cloud infra provisioning</w:t>
      </w:r>
    </w:p>
    <w:p w14:paraId="764D2C27" w14:textId="77777777" w:rsidR="00677E80" w:rsidRPr="00677E80" w:rsidRDefault="00677E80" w:rsidP="00677E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Auto-rollback: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Canary/blue-green deployments, metrics-driven rollbacks</w:t>
      </w:r>
    </w:p>
    <w:p w14:paraId="09A3C769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7EB28A62">
          <v:rect id="_x0000_i1562" style="width:0;height:1.5pt" o:hralign="center" o:hrstd="t" o:hr="t" fillcolor="#a0a0a0" stroked="f"/>
        </w:pict>
      </w:r>
    </w:p>
    <w:p w14:paraId="6B25C8B4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CI/CD and </w:t>
      </w:r>
      <w:proofErr w:type="spellStart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GitOps</w:t>
      </w:r>
      <w:proofErr w:type="spellEnd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Pipeline</w:t>
      </w:r>
    </w:p>
    <w:p w14:paraId="23919F1F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24923A4F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title CI/CD and 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GitOps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Pipeline</w:t>
      </w:r>
    </w:p>
    <w:p w14:paraId="18D3BE92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42A0AA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"DevOps Engineer" as DevOps</w:t>
      </w:r>
    </w:p>
    <w:p w14:paraId="2D1A4106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"GitHub Repo"</w:t>
      </w:r>
    </w:p>
    <w:p w14:paraId="633D3D8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"CI Pipeline (Actions/DevOps)"</w:t>
      </w:r>
    </w:p>
    <w:p w14:paraId="3F6F10CE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"Container Registry"</w:t>
      </w:r>
    </w:p>
    <w:p w14:paraId="22E48CB9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"CD Pipeline (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FluxCD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</w:t>
      </w:r>
    </w:p>
    <w:p w14:paraId="34F75F89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"AKS Cluster"</w:t>
      </w:r>
    </w:p>
    <w:p w14:paraId="1118EBCE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1AF9EF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 -&gt; "GitHub Repo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Commit/Push Code</w:t>
      </w:r>
    </w:p>
    <w:p w14:paraId="19F2ECDD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"GitHub Repo" -&gt; "CI Pipeline (Actions/DevOps)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Webhook Trigger</w:t>
      </w:r>
    </w:p>
    <w:p w14:paraId="1775A61E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"CI Pipeline (Actions/DevOps)" -&gt; "Container Registry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 &amp; Push Image (Signed)</w:t>
      </w:r>
    </w:p>
    <w:p w14:paraId="1772797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"CI Pipeline (Actions/DevOps)" -&gt; "CD Pipeline (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FluxCD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Notify New Version</w:t>
      </w:r>
    </w:p>
    <w:p w14:paraId="1DAB4072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"CD Pipeline (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FluxCD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 -&gt; "AKS Cluster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Deploy/Update Pods</w:t>
      </w:r>
    </w:p>
    <w:p w14:paraId="4DD42A4F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"CD Pipeline (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ArgoCD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FluxCD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)" -&gt; 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Deployment Status</w:t>
      </w:r>
    </w:p>
    <w:p w14:paraId="5F67EAD2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30A85720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2273C4C5">
          <v:rect id="_x0000_i1563" style="width:0;height:1.5pt" o:hralign="center" o:hrstd="t" o:hr="t" fillcolor="#a0a0a0" stroked="f"/>
        </w:pict>
      </w:r>
    </w:p>
    <w:p w14:paraId="4523427D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Observability and Monitoring</w:t>
      </w:r>
    </w:p>
    <w:p w14:paraId="74BA8368" w14:textId="77777777" w:rsidR="00677E80" w:rsidRPr="00677E80" w:rsidRDefault="00677E80" w:rsidP="00677E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Collection: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77E80">
        <w:rPr>
          <w:rFonts w:ascii="Times New Roman" w:eastAsia="Times New Roman" w:hAnsi="Times New Roman" w:cs="Times New Roman"/>
          <w:kern w:val="0"/>
          <w14:ligatures w14:val="none"/>
        </w:rPr>
        <w:t>OpenTelemetry</w:t>
      </w:r>
      <w:proofErr w:type="spellEnd"/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 agents in every pod</w:t>
      </w:r>
    </w:p>
    <w:p w14:paraId="3250305B" w14:textId="77777777" w:rsidR="00677E80" w:rsidRPr="00677E80" w:rsidRDefault="00677E80" w:rsidP="00677E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Prometheus for custom/business/infra metrics</w:t>
      </w:r>
    </w:p>
    <w:p w14:paraId="495BEB66" w14:textId="77777777" w:rsidR="00677E80" w:rsidRPr="00677E80" w:rsidRDefault="00677E80" w:rsidP="00677E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Loki/ELK for structured, searchable logs</w:t>
      </w:r>
    </w:p>
    <w:p w14:paraId="666287D0" w14:textId="77777777" w:rsidR="00677E80" w:rsidRPr="00677E80" w:rsidRDefault="00677E80" w:rsidP="00677E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Tracing: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Distributed tracing across API calls, workloads, data flows</w:t>
      </w:r>
    </w:p>
    <w:p w14:paraId="6D0115A5" w14:textId="77777777" w:rsidR="00677E80" w:rsidRPr="00677E80" w:rsidRDefault="00677E80" w:rsidP="00677E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Dashboards: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Grafana with role-based views for engineers, SREs, security officers</w:t>
      </w:r>
    </w:p>
    <w:p w14:paraId="5DA84809" w14:textId="77777777" w:rsidR="00677E80" w:rsidRPr="00677E80" w:rsidRDefault="00677E80" w:rsidP="00677E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Alerting: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Prometheus Alertmanager, Azure Monitor, and SIEM integration</w:t>
      </w:r>
    </w:p>
    <w:p w14:paraId="1BE06D18" w14:textId="77777777" w:rsidR="00677E80" w:rsidRPr="00677E80" w:rsidRDefault="00677E80" w:rsidP="00677E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Reporting: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Immutable logs streamed to security office, real-time compliance dashboards</w:t>
      </w:r>
    </w:p>
    <w:p w14:paraId="0BC5F3CF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4E507416">
          <v:rect id="_x0000_i1564" style="width:0;height:1.5pt" o:hralign="center" o:hrstd="t" o:hr="t" fillcolor="#a0a0a0" stroked="f"/>
        </w:pict>
      </w:r>
    </w:p>
    <w:p w14:paraId="4427079E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Observability Architecture</w:t>
      </w:r>
    </w:p>
    <w:p w14:paraId="285C13D0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6F70DD1D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Observability and Monitoring Architecture</w:t>
      </w:r>
    </w:p>
    <w:p w14:paraId="57DF9779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C2D333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node "AKS 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Cluster" {</w:t>
      </w:r>
      <w:proofErr w:type="gramEnd"/>
    </w:p>
    <w:p w14:paraId="482D27FD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"AI Orchestrator Pod"</w:t>
      </w:r>
    </w:p>
    <w:p w14:paraId="0763F44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"Web Portal Pod"</w:t>
      </w:r>
    </w:p>
    <w:p w14:paraId="209FC3DB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"Integration Pod"</w:t>
      </w:r>
    </w:p>
    <w:p w14:paraId="2C295D89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"Observability Sidecar"</w:t>
      </w:r>
    </w:p>
    <w:p w14:paraId="49F6145B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77BAC2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4453D6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"Prometheus"</w:t>
      </w:r>
    </w:p>
    <w:p w14:paraId="3450E46D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"Loki/ELK"</w:t>
      </w:r>
    </w:p>
    <w:p w14:paraId="1E580AF8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OpenTelemetry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Collector"</w:t>
      </w:r>
    </w:p>
    <w:p w14:paraId="32A9945D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"Grafana Dashboard"</w:t>
      </w:r>
    </w:p>
    <w:p w14:paraId="2EAD81D3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Alertmanager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15A492A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B5B9B9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 Orchestrator Pod" --&gt; "Observability Sidecar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Logs/Traces</w:t>
      </w:r>
    </w:p>
    <w:p w14:paraId="49A2A7C0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"Web Portal Pod" --&gt; "Observability Sidecar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Metrics/Logs</w:t>
      </w:r>
    </w:p>
    <w:p w14:paraId="000A5DC6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"Integration Pod" --&gt; "Observability Sidecar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Traces/Events</w:t>
      </w:r>
    </w:p>
    <w:p w14:paraId="28BC336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"Observability Sidecar" -&gt; "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OpenTelemetry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Collector"</w:t>
      </w:r>
    </w:p>
    <w:p w14:paraId="570D7C71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OpenTelemetry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Collector" -&gt; "Prometheus"</w:t>
      </w:r>
    </w:p>
    <w:p w14:paraId="3B6BEA18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OpenTelemetry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Collector" -&gt; "Loki/ELK"</w:t>
      </w:r>
    </w:p>
    <w:p w14:paraId="36007BE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"Prometheus" -&gt; "Grafana Dashboard"</w:t>
      </w:r>
    </w:p>
    <w:p w14:paraId="4B9E16F2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"Loki/ELK" -&gt; "Grafana Dashboard"</w:t>
      </w:r>
    </w:p>
    <w:p w14:paraId="0AE32D71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"Prometheus" -&gt; "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Alertmanager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852EE44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308B729B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7F824482">
          <v:rect id="_x0000_i1565" style="width:0;height:1.5pt" o:hralign="center" o:hrstd="t" o:hr="t" fillcolor="#a0a0a0" stroked="f"/>
        </w:pict>
      </w:r>
    </w:p>
    <w:p w14:paraId="70B87E38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Security Architecture</w:t>
      </w:r>
    </w:p>
    <w:p w14:paraId="70CF2958" w14:textId="77777777" w:rsidR="00677E80" w:rsidRPr="00677E80" w:rsidRDefault="00677E80" w:rsidP="00677E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and Access: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SSO via Azure AD/OIDC, RBAC enforced at cluster and API level</w:t>
      </w:r>
    </w:p>
    <w:p w14:paraId="567210AD" w14:textId="77777777" w:rsidR="00677E80" w:rsidRPr="00677E80" w:rsidRDefault="00677E80" w:rsidP="00677E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Security: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Private endpoints, NSGs, subnets, security groups; encrypted pod-to-pod via </w:t>
      </w:r>
      <w:proofErr w:type="spellStart"/>
      <w:r w:rsidRPr="00677E80">
        <w:rPr>
          <w:rFonts w:ascii="Times New Roman" w:eastAsia="Times New Roman" w:hAnsi="Times New Roman" w:cs="Times New Roman"/>
          <w:kern w:val="0"/>
          <w14:ligatures w14:val="none"/>
        </w:rPr>
        <w:t>mTLS</w:t>
      </w:r>
      <w:proofErr w:type="spellEnd"/>
      <w:r w:rsidRPr="00677E80">
        <w:rPr>
          <w:rFonts w:ascii="Times New Roman" w:eastAsia="Times New Roman" w:hAnsi="Times New Roman" w:cs="Times New Roman"/>
          <w:kern w:val="0"/>
          <w14:ligatures w14:val="none"/>
        </w:rPr>
        <w:t>/service mesh (Istio/</w:t>
      </w:r>
      <w:proofErr w:type="spellStart"/>
      <w:r w:rsidRPr="00677E80">
        <w:rPr>
          <w:rFonts w:ascii="Times New Roman" w:eastAsia="Times New Roman" w:hAnsi="Times New Roman" w:cs="Times New Roman"/>
          <w:kern w:val="0"/>
          <w14:ligatures w14:val="none"/>
        </w:rPr>
        <w:t>Linkerd</w:t>
      </w:r>
      <w:proofErr w:type="spellEnd"/>
      <w:r w:rsidRPr="00677E8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0F6927D" w14:textId="77777777" w:rsidR="00677E80" w:rsidRPr="00677E80" w:rsidRDefault="00677E80" w:rsidP="00677E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Security: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All-at-rest storage encrypted with per-tenant keys; HSM-backed secrets</w:t>
      </w:r>
    </w:p>
    <w:p w14:paraId="3E5EB6DA" w14:textId="77777777" w:rsidR="00677E80" w:rsidRPr="00677E80" w:rsidRDefault="00677E80" w:rsidP="00677E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Security: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OAuth2/JWT, WAF with DDoS and rate limiting, contract-based input validation</w:t>
      </w:r>
    </w:p>
    <w:p w14:paraId="5299A355" w14:textId="77777777" w:rsidR="00677E80" w:rsidRPr="00677E80" w:rsidRDefault="00677E80" w:rsidP="00677E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Container Security: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Image scanning (</w:t>
      </w:r>
      <w:proofErr w:type="spellStart"/>
      <w:r w:rsidRPr="00677E80">
        <w:rPr>
          <w:rFonts w:ascii="Times New Roman" w:eastAsia="Times New Roman" w:hAnsi="Times New Roman" w:cs="Times New Roman"/>
          <w:kern w:val="0"/>
          <w14:ligatures w14:val="none"/>
        </w:rPr>
        <w:t>Trivy</w:t>
      </w:r>
      <w:proofErr w:type="spellEnd"/>
      <w:r w:rsidRPr="00677E80">
        <w:rPr>
          <w:rFonts w:ascii="Times New Roman" w:eastAsia="Times New Roman" w:hAnsi="Times New Roman" w:cs="Times New Roman"/>
          <w:kern w:val="0"/>
          <w14:ligatures w14:val="none"/>
        </w:rPr>
        <w:t>, Defender), policy enforcement (OPA/Gatekeeper)</w:t>
      </w:r>
    </w:p>
    <w:p w14:paraId="6B1BE16C" w14:textId="77777777" w:rsidR="00677E80" w:rsidRPr="00677E80" w:rsidRDefault="00677E80" w:rsidP="00677E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and Monitoring: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Continuous scan, SIEM integration, anomaly detection</w:t>
      </w:r>
    </w:p>
    <w:p w14:paraId="27A3DB81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438B2B3C">
          <v:rect id="_x0000_i1566" style="width:0;height:1.5pt" o:hralign="center" o:hrstd="t" o:hr="t" fillcolor="#a0a0a0" stroked="f"/>
        </w:pict>
      </w:r>
    </w:p>
    <w:p w14:paraId="5428B3A9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Security Control Flow</w:t>
      </w:r>
    </w:p>
    <w:p w14:paraId="38814565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524FF5DA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Security Control Flow</w:t>
      </w:r>
    </w:p>
    <w:p w14:paraId="609794F2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9DF35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"Platform User" as User</w:t>
      </w:r>
    </w:p>
    <w:p w14:paraId="7134BF2E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 as Sec</w:t>
      </w:r>
    </w:p>
    <w:p w14:paraId="0F973A21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"API Gateway"</w:t>
      </w:r>
    </w:p>
    <w:p w14:paraId="379DC58D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"WAF"</w:t>
      </w:r>
    </w:p>
    <w:p w14:paraId="3AB0899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"Azure AD / OIDC"</w:t>
      </w:r>
    </w:p>
    <w:p w14:paraId="219B37C1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"Service Mesh"</w:t>
      </w:r>
    </w:p>
    <w:p w14:paraId="5AB6AF0B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"Key Vault (HSM)"</w:t>
      </w:r>
    </w:p>
    <w:p w14:paraId="2D662139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"Audit/Log Store"</w:t>
      </w:r>
    </w:p>
    <w:p w14:paraId="42155495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5ABFE8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-&gt; "API Gateway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API Request (Bearer Token)</w:t>
      </w:r>
    </w:p>
    <w:p w14:paraId="7F80F0B5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"API Gateway" -&gt; "WAF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Traffic Scrubbing</w:t>
      </w:r>
    </w:p>
    <w:p w14:paraId="109F5042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"API Gateway" -&gt; "Azure AD / OIDC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Token Validation</w:t>
      </w:r>
    </w:p>
    <w:p w14:paraId="4AD6BB3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"API Gateway" -&gt; "Service Mesh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mTLS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Communication</w:t>
      </w:r>
    </w:p>
    <w:p w14:paraId="2AD9BCA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"Service Mesh" -&gt; "Key Vault (HSM)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Fetch Secret (if needed)</w:t>
      </w:r>
    </w:p>
    <w:p w14:paraId="7E27DE15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"API Gateway" -&gt; "Audit/Log Store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Write Access Log</w:t>
      </w:r>
    </w:p>
    <w:p w14:paraId="5A7FD665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 --&gt; "Audit/Log Store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Monitor Events</w:t>
      </w:r>
    </w:p>
    <w:p w14:paraId="7550C9D0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375B2AB2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4D0667F3">
          <v:rect id="_x0000_i1567" style="width:0;height:1.5pt" o:hralign="center" o:hrstd="t" o:hr="t" fillcolor="#a0a0a0" stroked="f"/>
        </w:pict>
      </w:r>
    </w:p>
    <w:p w14:paraId="3F81CB80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Network Architecture and Integration</w:t>
      </w:r>
    </w:p>
    <w:p w14:paraId="7168C95C" w14:textId="77777777" w:rsidR="00677E80" w:rsidRPr="00677E80" w:rsidRDefault="00677E80" w:rsidP="00677E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Network: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AKS clusters, databases, and storage deployed in private </w:t>
      </w:r>
      <w:proofErr w:type="spellStart"/>
      <w:r w:rsidRPr="00677E80">
        <w:rPr>
          <w:rFonts w:ascii="Times New Roman" w:eastAsia="Times New Roman" w:hAnsi="Times New Roman" w:cs="Times New Roman"/>
          <w:kern w:val="0"/>
          <w14:ligatures w14:val="none"/>
        </w:rPr>
        <w:t>VNets</w:t>
      </w:r>
      <w:proofErr w:type="spellEnd"/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 with subnet isolation</w:t>
      </w:r>
    </w:p>
    <w:p w14:paraId="5C01C2C9" w14:textId="77777777" w:rsidR="00677E80" w:rsidRPr="00677E80" w:rsidRDefault="00677E80" w:rsidP="00677E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Integration: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Secure APIs and IP allowlists for IBM Quantum and other external endpoints</w:t>
      </w:r>
    </w:p>
    <w:p w14:paraId="4A9A764E" w14:textId="77777777" w:rsidR="00677E80" w:rsidRPr="00677E80" w:rsidRDefault="00677E80" w:rsidP="00677E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Ingress/Egress Controls: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All outbound connections via NAT gateway; no public inbound except WAF/API Gateway</w:t>
      </w:r>
    </w:p>
    <w:p w14:paraId="22B96DA6" w14:textId="77777777" w:rsidR="00677E80" w:rsidRPr="00677E80" w:rsidRDefault="00677E80" w:rsidP="00677E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Mesh: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br/>
        <w:t>Enables pod-level security, encryption, and observability</w:t>
      </w:r>
    </w:p>
    <w:p w14:paraId="3EB02E94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09CEB63D">
          <v:rect id="_x0000_i1568" style="width:0;height:1.5pt" o:hralign="center" o:hrstd="t" o:hr="t" fillcolor="#a0a0a0" stroked="f"/>
        </w:pict>
      </w:r>
    </w:p>
    <w:p w14:paraId="07F7C33A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Network Topology and Integration</w:t>
      </w:r>
    </w:p>
    <w:p w14:paraId="47094B48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4A99E05F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Network Topology and Integration</w:t>
      </w:r>
    </w:p>
    <w:p w14:paraId="0C4186D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DE8FEA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node "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VNet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Demo 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Platform" {</w:t>
      </w:r>
      <w:proofErr w:type="gramEnd"/>
    </w:p>
    <w:p w14:paraId="1D43EB7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node "Subnet: 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AKS" {</w:t>
      </w:r>
      <w:proofErr w:type="gramEnd"/>
    </w:p>
    <w:p w14:paraId="51ADC7F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 "API Gateway"</w:t>
      </w:r>
    </w:p>
    <w:p w14:paraId="12DD395B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 "Web Portal"</w:t>
      </w:r>
    </w:p>
    <w:p w14:paraId="4BEE1DBE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 "AI Orchestrator"</w:t>
      </w:r>
    </w:p>
    <w:p w14:paraId="08F7D905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 "Integration Pod"</w:t>
      </w:r>
    </w:p>
    <w:p w14:paraId="274D43E0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A319E8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node "Subnet: 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Data" {</w:t>
      </w:r>
      <w:proofErr w:type="gramEnd"/>
    </w:p>
    <w:p w14:paraId="3C9C4736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database "PostgreSQL"</w:t>
      </w:r>
    </w:p>
    <w:p w14:paraId="5264C11A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folder "Blob Storage"</w:t>
      </w:r>
    </w:p>
    <w:p w14:paraId="7E50DE2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F678AF4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node "Subnet: 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Observability" {</w:t>
      </w:r>
      <w:proofErr w:type="gramEnd"/>
    </w:p>
    <w:p w14:paraId="424ABE88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 "Prometheus"</w:t>
      </w:r>
    </w:p>
    <w:p w14:paraId="487C460A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 "Grafana"</w:t>
      </w:r>
    </w:p>
    <w:p w14:paraId="6297D748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62AC35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node "Subnet: 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Security" {</w:t>
      </w:r>
      <w:proofErr w:type="gramEnd"/>
    </w:p>
    <w:p w14:paraId="6194C6CE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 "Key Vault"</w:t>
      </w:r>
    </w:p>
    <w:p w14:paraId="239BC3C0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 "SIEM Agent"</w:t>
      </w:r>
    </w:p>
    <w:p w14:paraId="29B15A58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3E3A149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AF33A8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5D681B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"Internet (WAF/API Edge)" as Internet</w:t>
      </w:r>
    </w:p>
    <w:p w14:paraId="146FB6DE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"IBM Quantum" as IBMQ</w:t>
      </w:r>
    </w:p>
    <w:p w14:paraId="1CC71B12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6652C4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Internet --&gt; "API Gateway"</w:t>
      </w:r>
    </w:p>
    <w:p w14:paraId="7981D8C8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"Integration Pod" --&gt; </w:t>
      </w:r>
      <w:proofErr w:type="gram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IBMQ :</w:t>
      </w:r>
      <w:proofErr w:type="gram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Quantum API</w:t>
      </w:r>
    </w:p>
    <w:p w14:paraId="0566579D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 Orchestrator" --&gt; "PostgreSQL"</w:t>
      </w:r>
    </w:p>
    <w:p w14:paraId="423BC554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"Web Portal" --&gt; "Blob Storage"</w:t>
      </w:r>
    </w:p>
    <w:p w14:paraId="0A0DF033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"Prometheus" --&gt; "Grafana"</w:t>
      </w:r>
    </w:p>
    <w:p w14:paraId="53C48F58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"Key Vault" --&gt; "AI Orchestrator"</w:t>
      </w:r>
    </w:p>
    <w:p w14:paraId="36BC135D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683F9BF1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5A31F748">
          <v:rect id="_x0000_i1569" style="width:0;height:1.5pt" o:hralign="center" o:hrstd="t" o:hr="t" fillcolor="#a0a0a0" stroked="f"/>
        </w:pict>
      </w:r>
    </w:p>
    <w:p w14:paraId="6B4E5F7D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Technology Gap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1548"/>
        <w:gridCol w:w="2768"/>
        <w:gridCol w:w="540"/>
        <w:gridCol w:w="2425"/>
      </w:tblGrid>
      <w:tr w:rsidR="00677E80" w:rsidRPr="00677E80" w14:paraId="186573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230AD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70236D7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1AFE8F5A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2CE40D8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2D9A6D72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Remediation</w:t>
            </w:r>
          </w:p>
        </w:tc>
      </w:tr>
      <w:tr w:rsidR="00677E80" w:rsidRPr="00677E80" w14:paraId="0D5B7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5BC2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 Compute</w:t>
            </w:r>
          </w:p>
        </w:tc>
        <w:tc>
          <w:tcPr>
            <w:tcW w:w="0" w:type="auto"/>
            <w:vAlign w:val="center"/>
            <w:hideMark/>
          </w:tcPr>
          <w:p w14:paraId="6712DFBD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enclave support</w:t>
            </w:r>
          </w:p>
        </w:tc>
        <w:tc>
          <w:tcPr>
            <w:tcW w:w="0" w:type="auto"/>
            <w:vAlign w:val="center"/>
            <w:hideMark/>
          </w:tcPr>
          <w:p w14:paraId="5A1E53B0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Per-client AKS Confidential</w:t>
            </w:r>
          </w:p>
        </w:tc>
        <w:tc>
          <w:tcPr>
            <w:tcW w:w="0" w:type="auto"/>
            <w:vAlign w:val="center"/>
            <w:hideMark/>
          </w:tcPr>
          <w:p w14:paraId="587D74B5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F32190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AKS </w:t>
            </w:r>
            <w:proofErr w:type="spellStart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nodepool</w:t>
            </w:r>
            <w:proofErr w:type="spellEnd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migration</w:t>
            </w:r>
          </w:p>
        </w:tc>
      </w:tr>
      <w:tr w:rsidR="00677E80" w:rsidRPr="00677E80" w14:paraId="6D424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ED6D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Quantum Integration</w:t>
            </w:r>
          </w:p>
        </w:tc>
        <w:tc>
          <w:tcPr>
            <w:tcW w:w="0" w:type="auto"/>
            <w:vAlign w:val="center"/>
            <w:hideMark/>
          </w:tcPr>
          <w:p w14:paraId="58202A50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script</w:t>
            </w:r>
          </w:p>
        </w:tc>
        <w:tc>
          <w:tcPr>
            <w:tcW w:w="0" w:type="auto"/>
            <w:vAlign w:val="center"/>
            <w:hideMark/>
          </w:tcPr>
          <w:p w14:paraId="65043659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API-driven with observability</w:t>
            </w:r>
          </w:p>
        </w:tc>
        <w:tc>
          <w:tcPr>
            <w:tcW w:w="0" w:type="auto"/>
            <w:vAlign w:val="center"/>
            <w:hideMark/>
          </w:tcPr>
          <w:p w14:paraId="6DA5D4C3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E03447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Pod automation, queue </w:t>
            </w:r>
            <w:proofErr w:type="spellStart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mgmt</w:t>
            </w:r>
            <w:proofErr w:type="spellEnd"/>
          </w:p>
        </w:tc>
      </w:tr>
      <w:tr w:rsidR="00677E80" w:rsidRPr="00677E80" w14:paraId="0A798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F40C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79FC3105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Scripted deploy</w:t>
            </w:r>
          </w:p>
        </w:tc>
        <w:tc>
          <w:tcPr>
            <w:tcW w:w="0" w:type="auto"/>
            <w:vAlign w:val="center"/>
            <w:hideMark/>
          </w:tcPr>
          <w:p w14:paraId="5AF183A7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GitOps</w:t>
            </w:r>
            <w:proofErr w:type="spellEnd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audit trails</w:t>
            </w:r>
          </w:p>
        </w:tc>
        <w:tc>
          <w:tcPr>
            <w:tcW w:w="0" w:type="auto"/>
            <w:vAlign w:val="center"/>
            <w:hideMark/>
          </w:tcPr>
          <w:p w14:paraId="7E547ACD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</w:t>
            </w:r>
          </w:p>
        </w:tc>
        <w:tc>
          <w:tcPr>
            <w:tcW w:w="0" w:type="auto"/>
            <w:vAlign w:val="center"/>
            <w:hideMark/>
          </w:tcPr>
          <w:p w14:paraId="09F80236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GitOps</w:t>
            </w:r>
            <w:proofErr w:type="spellEnd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ArgoCD</w:t>
            </w:r>
            <w:proofErr w:type="spellEnd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policy</w:t>
            </w:r>
          </w:p>
        </w:tc>
      </w:tr>
      <w:tr w:rsidR="00677E80" w:rsidRPr="00677E80" w14:paraId="199EE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A9CD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0D105DA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 only</w:t>
            </w:r>
          </w:p>
        </w:tc>
        <w:tc>
          <w:tcPr>
            <w:tcW w:w="0" w:type="auto"/>
            <w:vAlign w:val="center"/>
            <w:hideMark/>
          </w:tcPr>
          <w:p w14:paraId="0DDA30B9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metrics/traces, alerting</w:t>
            </w:r>
          </w:p>
        </w:tc>
        <w:tc>
          <w:tcPr>
            <w:tcW w:w="0" w:type="auto"/>
            <w:vAlign w:val="center"/>
            <w:hideMark/>
          </w:tcPr>
          <w:p w14:paraId="068BE959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83C164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OTel</w:t>
            </w:r>
            <w:proofErr w:type="spellEnd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dashboards, alert rules</w:t>
            </w:r>
          </w:p>
        </w:tc>
      </w:tr>
      <w:tr w:rsidR="00677E80" w:rsidRPr="00677E80" w14:paraId="52010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F354A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Security/Secrets</w:t>
            </w:r>
          </w:p>
        </w:tc>
        <w:tc>
          <w:tcPr>
            <w:tcW w:w="0" w:type="auto"/>
            <w:vAlign w:val="center"/>
            <w:hideMark/>
          </w:tcPr>
          <w:p w14:paraId="73DC0FED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keys</w:t>
            </w:r>
          </w:p>
        </w:tc>
        <w:tc>
          <w:tcPr>
            <w:tcW w:w="0" w:type="auto"/>
            <w:vAlign w:val="center"/>
            <w:hideMark/>
          </w:tcPr>
          <w:p w14:paraId="5C5BF234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HSM/Key Vault, </w:t>
            </w:r>
            <w:proofErr w:type="spellStart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mTLS</w:t>
            </w:r>
            <w:proofErr w:type="spellEnd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everywhere</w:t>
            </w:r>
          </w:p>
        </w:tc>
        <w:tc>
          <w:tcPr>
            <w:tcW w:w="0" w:type="auto"/>
            <w:vAlign w:val="center"/>
            <w:hideMark/>
          </w:tcPr>
          <w:p w14:paraId="4E67AB0D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19FCB8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Vault integration, mesh rollout</w:t>
            </w:r>
          </w:p>
        </w:tc>
      </w:tr>
      <w:tr w:rsidR="00677E80" w:rsidRPr="00677E80" w14:paraId="232DE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89FA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Audit/Compliance</w:t>
            </w:r>
          </w:p>
        </w:tc>
        <w:tc>
          <w:tcPr>
            <w:tcW w:w="0" w:type="auto"/>
            <w:vAlign w:val="center"/>
            <w:hideMark/>
          </w:tcPr>
          <w:p w14:paraId="53ADF3B7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logging</w:t>
            </w:r>
          </w:p>
        </w:tc>
        <w:tc>
          <w:tcPr>
            <w:tcW w:w="0" w:type="auto"/>
            <w:vAlign w:val="center"/>
            <w:hideMark/>
          </w:tcPr>
          <w:p w14:paraId="536BA0A6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Immutable, SIEM-ready, alerts</w:t>
            </w:r>
          </w:p>
        </w:tc>
        <w:tc>
          <w:tcPr>
            <w:tcW w:w="0" w:type="auto"/>
            <w:vAlign w:val="center"/>
            <w:hideMark/>
          </w:tcPr>
          <w:p w14:paraId="62FEF318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C0C40C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Write-once DB, SIEM connect</w:t>
            </w:r>
          </w:p>
        </w:tc>
      </w:tr>
    </w:tbl>
    <w:p w14:paraId="3257B9D8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49E87D0B">
          <v:rect id="_x0000_i1570" style="width:0;height:1.5pt" o:hralign="center" o:hrstd="t" o:hr="t" fillcolor="#a0a0a0" stroked="f"/>
        </w:pict>
      </w:r>
    </w:p>
    <w:p w14:paraId="6A816FC7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13. Technology Transition Plan &amp;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3628"/>
        <w:gridCol w:w="4275"/>
      </w:tblGrid>
      <w:tr w:rsidR="00677E80" w:rsidRPr="00677E80" w14:paraId="3B152F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A1D1B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32B594B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410D6CD6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Capabilities</w:t>
            </w:r>
          </w:p>
        </w:tc>
      </w:tr>
      <w:tr w:rsidR="00677E80" w:rsidRPr="00677E80" w14:paraId="45FE1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435A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156FA67E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MVP Cloud Platform</w:t>
            </w:r>
          </w:p>
        </w:tc>
        <w:tc>
          <w:tcPr>
            <w:tcW w:w="0" w:type="auto"/>
            <w:vAlign w:val="center"/>
            <w:hideMark/>
          </w:tcPr>
          <w:p w14:paraId="7752FE98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Web, API, AKS, storage, basic CI/CD</w:t>
            </w:r>
          </w:p>
        </w:tc>
      </w:tr>
      <w:tr w:rsidR="00677E80" w:rsidRPr="00677E80" w14:paraId="26950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344B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6DE6E5BA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 Compute Support</w:t>
            </w:r>
          </w:p>
        </w:tc>
        <w:tc>
          <w:tcPr>
            <w:tcW w:w="0" w:type="auto"/>
            <w:vAlign w:val="center"/>
            <w:hideMark/>
          </w:tcPr>
          <w:p w14:paraId="4E081185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AKS </w:t>
            </w:r>
            <w:proofErr w:type="spellStart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nodepools</w:t>
            </w:r>
            <w:proofErr w:type="spellEnd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TEE attestation, HSM</w:t>
            </w:r>
          </w:p>
        </w:tc>
      </w:tr>
      <w:tr w:rsidR="00677E80" w:rsidRPr="00677E80" w14:paraId="0E585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E91D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53E3CB62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Quantum Integration + Observability</w:t>
            </w:r>
          </w:p>
        </w:tc>
        <w:tc>
          <w:tcPr>
            <w:tcW w:w="0" w:type="auto"/>
            <w:vAlign w:val="center"/>
            <w:hideMark/>
          </w:tcPr>
          <w:p w14:paraId="64FE643D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IBMQ, </w:t>
            </w:r>
            <w:proofErr w:type="spellStart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OTel</w:t>
            </w:r>
            <w:proofErr w:type="spellEnd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full dashboards</w:t>
            </w:r>
          </w:p>
        </w:tc>
      </w:tr>
      <w:tr w:rsidR="00677E80" w:rsidRPr="00677E80" w14:paraId="73FBD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5008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40782909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Compliance Automation + </w:t>
            </w:r>
            <w:proofErr w:type="spellStart"/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B07EC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Immutable audit, SIEM, automated policies</w:t>
            </w:r>
          </w:p>
        </w:tc>
      </w:tr>
    </w:tbl>
    <w:p w14:paraId="1F91CE7A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7711DA72">
          <v:rect id="_x0000_i1571" style="width:0;height:1.5pt" o:hralign="center" o:hrstd="t" o:hr="t" fillcolor="#a0a0a0" stroked="f"/>
        </w:pict>
      </w:r>
    </w:p>
    <w:p w14:paraId="37AAE86D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677E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Technology Architecture Roadmap</w:t>
      </w:r>
    </w:p>
    <w:p w14:paraId="32A369BA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421BCD0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Technology Architecture Roadmap</w:t>
      </w:r>
    </w:p>
    <w:p w14:paraId="3F9551D2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0BBAE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project 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PhaseD_TechRoadmap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5DCEC9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[MVP Platform] lasts 8 weeks</w:t>
      </w:r>
    </w:p>
    <w:p w14:paraId="276DF3D1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[Confidential Compute] lasts 8 weeks</w:t>
      </w:r>
    </w:p>
    <w:p w14:paraId="402F55EB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[Quantum &amp; Observability] lasts 8 weeks</w:t>
      </w:r>
    </w:p>
    <w:p w14:paraId="72FFECAA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[Compliance &amp; 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DataOps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lasts 8 weeks</w:t>
      </w:r>
    </w:p>
    <w:p w14:paraId="5F271CD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8AFB5C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[Confidential Compute] starts at end of [MVP Platform]</w:t>
      </w:r>
    </w:p>
    <w:p w14:paraId="40D9F7A7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[Quantum &amp; Observability] starts at end of [Confidential Compute]</w:t>
      </w:r>
    </w:p>
    <w:p w14:paraId="04FE85A2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[Compliance &amp; </w:t>
      </w:r>
      <w:proofErr w:type="spellStart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DataOps</w:t>
      </w:r>
      <w:proofErr w:type="spellEnd"/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starts at end of [Quantum &amp; Observability]</w:t>
      </w:r>
    </w:p>
    <w:p w14:paraId="335941AA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38D7E0" w14:textId="77777777" w:rsidR="00677E80" w:rsidRPr="00677E80" w:rsidRDefault="00677E80" w:rsidP="0067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7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59BE59EE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02F64440">
          <v:rect id="_x0000_i1572" style="width:0;height:1.5pt" o:hralign="center" o:hrstd="t" o:hr="t" fillcolor="#a0a0a0" stroked="f"/>
        </w:pict>
      </w:r>
    </w:p>
    <w:p w14:paraId="768CEA15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Alignment with Enterprise and Data Architecture</w:t>
      </w:r>
    </w:p>
    <w:p w14:paraId="16FD2AAE" w14:textId="77777777" w:rsidR="00677E80" w:rsidRPr="00677E80" w:rsidRDefault="00677E80" w:rsidP="00677E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Supports Data Architecture (Phase C2):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 Ensures all data is secured, traceable, and available with required quality and retention</w:t>
      </w:r>
    </w:p>
    <w:p w14:paraId="095B2337" w14:textId="77777777" w:rsidR="00677E80" w:rsidRPr="00677E80" w:rsidRDefault="00677E80" w:rsidP="00677E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Advances Business Goals: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 Enables rapid, secure, auditable client demos</w:t>
      </w:r>
    </w:p>
    <w:p w14:paraId="0862ABD5" w14:textId="77777777" w:rsidR="00677E80" w:rsidRPr="00677E80" w:rsidRDefault="00677E80" w:rsidP="00677E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Prepares for Scalability: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 Cloud-native, elastic, and modular design</w:t>
      </w:r>
    </w:p>
    <w:p w14:paraId="4C66BC5B" w14:textId="77777777" w:rsidR="00677E80" w:rsidRPr="00677E80" w:rsidRDefault="00677E80" w:rsidP="00677E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Meets Compliance:</w:t>
      </w:r>
      <w:r w:rsidRPr="00677E80">
        <w:rPr>
          <w:rFonts w:ascii="Times New Roman" w:eastAsia="Times New Roman" w:hAnsi="Times New Roman" w:cs="Times New Roman"/>
          <w:kern w:val="0"/>
          <w14:ligatures w14:val="none"/>
        </w:rPr>
        <w:t xml:space="preserve"> Built for GDPR, SOC 2, and client-specific requirements</w:t>
      </w:r>
    </w:p>
    <w:p w14:paraId="1C54CED2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3CA4F00A">
          <v:rect id="_x0000_i1573" style="width:0;height:1.5pt" o:hralign="center" o:hrstd="t" o:hr="t" fillcolor="#a0a0a0" stroked="f"/>
        </w:pict>
      </w:r>
    </w:p>
    <w:p w14:paraId="7C8F0702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Traceability Matrix (RUP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4348"/>
      </w:tblGrid>
      <w:tr w:rsidR="00677E80" w:rsidRPr="00677E80" w14:paraId="09C352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CC4D3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RUP Artifact</w:t>
            </w:r>
          </w:p>
        </w:tc>
        <w:tc>
          <w:tcPr>
            <w:tcW w:w="0" w:type="auto"/>
            <w:vAlign w:val="center"/>
            <w:hideMark/>
          </w:tcPr>
          <w:p w14:paraId="02E7981D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TOGAF Technology Architecture Section</w:t>
            </w:r>
          </w:p>
        </w:tc>
      </w:tr>
      <w:tr w:rsidR="00677E80" w:rsidRPr="00677E80" w14:paraId="4D2C1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7F8C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Use Case Model</w:t>
            </w:r>
          </w:p>
        </w:tc>
        <w:tc>
          <w:tcPr>
            <w:tcW w:w="0" w:type="auto"/>
            <w:vAlign w:val="center"/>
            <w:hideMark/>
          </w:tcPr>
          <w:p w14:paraId="763AE9E6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3, 4, 5, 6</w:t>
            </w:r>
          </w:p>
        </w:tc>
      </w:tr>
      <w:tr w:rsidR="00677E80" w:rsidRPr="00677E80" w14:paraId="4965C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A265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Technology Model</w:t>
            </w:r>
          </w:p>
        </w:tc>
        <w:tc>
          <w:tcPr>
            <w:tcW w:w="0" w:type="auto"/>
            <w:vAlign w:val="center"/>
            <w:hideMark/>
          </w:tcPr>
          <w:p w14:paraId="21EAD7CE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4, 5, 6, 7</w:t>
            </w:r>
          </w:p>
        </w:tc>
      </w:tr>
      <w:tr w:rsidR="00677E80" w:rsidRPr="00677E80" w14:paraId="130C7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6DCB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 Model</w:t>
            </w:r>
          </w:p>
        </w:tc>
        <w:tc>
          <w:tcPr>
            <w:tcW w:w="0" w:type="auto"/>
            <w:vAlign w:val="center"/>
            <w:hideMark/>
          </w:tcPr>
          <w:p w14:paraId="6186FFB4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4, 8, 9, 11</w:t>
            </w:r>
          </w:p>
        </w:tc>
      </w:tr>
      <w:tr w:rsidR="00677E80" w:rsidRPr="00677E80" w14:paraId="22723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E252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Model</w:t>
            </w:r>
          </w:p>
        </w:tc>
        <w:tc>
          <w:tcPr>
            <w:tcW w:w="0" w:type="auto"/>
            <w:vAlign w:val="center"/>
            <w:hideMark/>
          </w:tcPr>
          <w:p w14:paraId="4B193E27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10, 12</w:t>
            </w:r>
          </w:p>
        </w:tc>
      </w:tr>
      <w:tr w:rsidR="00677E80" w:rsidRPr="00677E80" w14:paraId="62C14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B286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Architecture</w:t>
            </w:r>
          </w:p>
        </w:tc>
        <w:tc>
          <w:tcPr>
            <w:tcW w:w="0" w:type="auto"/>
            <w:vAlign w:val="center"/>
            <w:hideMark/>
          </w:tcPr>
          <w:p w14:paraId="749A6929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7, 11</w:t>
            </w:r>
          </w:p>
        </w:tc>
      </w:tr>
      <w:tr w:rsidR="00677E80" w:rsidRPr="00677E80" w14:paraId="50817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138D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Roadmap</w:t>
            </w:r>
          </w:p>
        </w:tc>
        <w:tc>
          <w:tcPr>
            <w:tcW w:w="0" w:type="auto"/>
            <w:vAlign w:val="center"/>
            <w:hideMark/>
          </w:tcPr>
          <w:p w14:paraId="3198DDCB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</w:tbl>
    <w:p w14:paraId="120647AC" w14:textId="77777777" w:rsidR="00677E80" w:rsidRPr="00677E80" w:rsidRDefault="00677E80" w:rsidP="00677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E80">
        <w:rPr>
          <w:rFonts w:ascii="Times New Roman" w:eastAsia="Times New Roman" w:hAnsi="Times New Roman" w:cs="Times New Roman"/>
          <w:kern w:val="0"/>
          <w14:ligatures w14:val="none"/>
        </w:rPr>
        <w:pict w14:anchorId="1E999098">
          <v:rect id="_x0000_i1574" style="width:0;height:1.5pt" o:hralign="center" o:hrstd="t" o:hr="t" fillcolor="#a0a0a0" stroked="f"/>
        </w:pict>
      </w:r>
    </w:p>
    <w:p w14:paraId="15F84A5C" w14:textId="77777777" w:rsidR="00677E80" w:rsidRPr="00677E80" w:rsidRDefault="00677E80" w:rsidP="00677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7E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6506"/>
      </w:tblGrid>
      <w:tr w:rsidR="00677E80" w:rsidRPr="00677E80" w14:paraId="061F53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959BA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6041827" w14:textId="77777777" w:rsidR="00677E80" w:rsidRPr="00677E80" w:rsidRDefault="00677E80" w:rsidP="00677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677E80" w:rsidRPr="00677E80" w14:paraId="0609F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07F8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 VM</w:t>
            </w:r>
          </w:p>
        </w:tc>
        <w:tc>
          <w:tcPr>
            <w:tcW w:w="0" w:type="auto"/>
            <w:vAlign w:val="center"/>
            <w:hideMark/>
          </w:tcPr>
          <w:p w14:paraId="2715AFE7" w14:textId="77777777" w:rsidR="00677E80" w:rsidRPr="00677E80" w:rsidRDefault="00677E80" w:rsidP="00677E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 machine supporting TEE hardware for encrypted execution</w:t>
            </w:r>
          </w:p>
        </w:tc>
      </w:tr>
    </w:tbl>
    <w:p w14:paraId="39AE42FC" w14:textId="77777777" w:rsidR="004A002F" w:rsidRDefault="004A002F"/>
    <w:sectPr w:rsidR="004A0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CE7"/>
    <w:multiLevelType w:val="multilevel"/>
    <w:tmpl w:val="CA50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81566"/>
    <w:multiLevelType w:val="multilevel"/>
    <w:tmpl w:val="3C2E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86BDE"/>
    <w:multiLevelType w:val="multilevel"/>
    <w:tmpl w:val="DCA6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C6174"/>
    <w:multiLevelType w:val="multilevel"/>
    <w:tmpl w:val="BE9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E0DEF"/>
    <w:multiLevelType w:val="multilevel"/>
    <w:tmpl w:val="686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347FE"/>
    <w:multiLevelType w:val="multilevel"/>
    <w:tmpl w:val="480E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01421"/>
    <w:multiLevelType w:val="multilevel"/>
    <w:tmpl w:val="CD6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96AAF"/>
    <w:multiLevelType w:val="multilevel"/>
    <w:tmpl w:val="2AA8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B2A7F"/>
    <w:multiLevelType w:val="multilevel"/>
    <w:tmpl w:val="F49A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A0FA8"/>
    <w:multiLevelType w:val="multilevel"/>
    <w:tmpl w:val="B2F4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C515F"/>
    <w:multiLevelType w:val="multilevel"/>
    <w:tmpl w:val="E8C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56DB0"/>
    <w:multiLevelType w:val="multilevel"/>
    <w:tmpl w:val="77E0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E499C"/>
    <w:multiLevelType w:val="multilevel"/>
    <w:tmpl w:val="5762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23CEE"/>
    <w:multiLevelType w:val="multilevel"/>
    <w:tmpl w:val="4B1E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B519E"/>
    <w:multiLevelType w:val="multilevel"/>
    <w:tmpl w:val="E54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D4843"/>
    <w:multiLevelType w:val="multilevel"/>
    <w:tmpl w:val="C9A4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B445D"/>
    <w:multiLevelType w:val="multilevel"/>
    <w:tmpl w:val="B7A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96CDC"/>
    <w:multiLevelType w:val="multilevel"/>
    <w:tmpl w:val="11D4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871456">
    <w:abstractNumId w:val="10"/>
  </w:num>
  <w:num w:numId="2" w16cid:durableId="511334877">
    <w:abstractNumId w:val="6"/>
  </w:num>
  <w:num w:numId="3" w16cid:durableId="719788195">
    <w:abstractNumId w:val="11"/>
  </w:num>
  <w:num w:numId="4" w16cid:durableId="1524250964">
    <w:abstractNumId w:val="14"/>
  </w:num>
  <w:num w:numId="5" w16cid:durableId="733428716">
    <w:abstractNumId w:val="17"/>
  </w:num>
  <w:num w:numId="6" w16cid:durableId="1559706814">
    <w:abstractNumId w:val="2"/>
  </w:num>
  <w:num w:numId="7" w16cid:durableId="1304966463">
    <w:abstractNumId w:val="5"/>
  </w:num>
  <w:num w:numId="8" w16cid:durableId="514467499">
    <w:abstractNumId w:val="15"/>
  </w:num>
  <w:num w:numId="9" w16cid:durableId="1402752300">
    <w:abstractNumId w:val="0"/>
  </w:num>
  <w:num w:numId="10" w16cid:durableId="682786553">
    <w:abstractNumId w:val="4"/>
  </w:num>
  <w:num w:numId="11" w16cid:durableId="1604074052">
    <w:abstractNumId w:val="1"/>
  </w:num>
  <w:num w:numId="12" w16cid:durableId="1000541576">
    <w:abstractNumId w:val="8"/>
  </w:num>
  <w:num w:numId="13" w16cid:durableId="378626764">
    <w:abstractNumId w:val="12"/>
  </w:num>
  <w:num w:numId="14" w16cid:durableId="271254459">
    <w:abstractNumId w:val="16"/>
  </w:num>
  <w:num w:numId="15" w16cid:durableId="1713534251">
    <w:abstractNumId w:val="13"/>
  </w:num>
  <w:num w:numId="16" w16cid:durableId="1930311398">
    <w:abstractNumId w:val="7"/>
  </w:num>
  <w:num w:numId="17" w16cid:durableId="738937984">
    <w:abstractNumId w:val="9"/>
  </w:num>
  <w:num w:numId="18" w16cid:durableId="1609921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80"/>
    <w:rsid w:val="000B4E1F"/>
    <w:rsid w:val="001157BD"/>
    <w:rsid w:val="004A002F"/>
    <w:rsid w:val="00677E80"/>
    <w:rsid w:val="00790EFA"/>
    <w:rsid w:val="00FB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8D5C"/>
  <w15:chartTrackingRefBased/>
  <w15:docId w15:val="{44EFD833-5737-4C83-BC6E-E1EC22A8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1946</Words>
  <Characters>12528</Characters>
  <Application>Microsoft Office Word</Application>
  <DocSecurity>0</DocSecurity>
  <Lines>518</Lines>
  <Paragraphs>406</Paragraphs>
  <ScaleCrop>false</ScaleCrop>
  <Company/>
  <LinksUpToDate>false</LinksUpToDate>
  <CharactersWithSpaces>14222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1</cp:revision>
  <dcterms:created xsi:type="dcterms:W3CDTF">2025-11-03T21:35:00Z</dcterms:created>
  <dcterms:modified xsi:type="dcterms:W3CDTF">2025-11-03T21:36:00Z</dcterms:modified>
</cp:coreProperties>
</file>