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jpeg" ContentType="image/jpe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3819525" cy="2042160"/>
            <wp:effectExtent l="0" t="0" r="0" b="0"/>
            <wp:docPr id="1" name="Paveikslėlis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descr=""/>
                    <pic:cNvPicPr>
                      <a:picLocks noChangeAspect="1" noChangeArrowheads="1"/>
                    </pic:cNvPicPr>
                  </pic:nvPicPr>
                  <pic:blipFill>
                    <a:blip r:embed="rId2"/>
                    <a:stretch>
                      <a:fillRect/>
                    </a:stretch>
                  </pic:blipFill>
                  <pic:spPr bwMode="auto">
                    <a:xfrm>
                      <a:off x="0" y="0"/>
                      <a:ext cx="3819525" cy="2042160"/>
                    </a:xfrm>
                    <a:prstGeom prst="rect">
                      <a:avLst/>
                    </a:prstGeom>
                  </pic:spPr>
                </pic:pic>
              </a:graphicData>
            </a:graphic>
          </wp:inline>
        </w:drawing>
      </w:r>
    </w:p>
    <w:p>
      <w:pPr>
        <w:pStyle w:val="Normal"/>
        <w:rPr>
          <w:lang w:val="lt-LT"/>
        </w:rPr>
      </w:pPr>
      <w:r>
        <w:rPr>
          <w:lang w:val="lt-LT"/>
        </w:rPr>
      </w:r>
    </w:p>
    <w:p>
      <w:pPr>
        <w:pStyle w:val="Normal"/>
        <w:ind w:left="0" w:right="0" w:hanging="0"/>
        <w:rPr>
          <w:lang w:val="lt-LT"/>
        </w:rPr>
      </w:pPr>
      <w:r>
        <w:rPr>
          <w:lang w:val="lt-LT"/>
        </w:rPr>
      </w:r>
    </w:p>
    <w:p>
      <w:pPr>
        <w:pStyle w:val="Normal"/>
        <w:rPr>
          <w:lang w:val="lt-LT"/>
        </w:rPr>
      </w:pPr>
      <w:r>
        <w:rPr>
          <w:lang w:val="lt-LT"/>
        </w:rPr>
      </w:r>
    </w:p>
    <w:p>
      <w:pPr>
        <w:pStyle w:val="Title"/>
        <w:rPr>
          <w:sz w:val="56"/>
          <w:szCs w:val="56"/>
          <w:lang w:val="lt-LT"/>
        </w:rPr>
      </w:pPr>
      <w:r>
        <w:rPr>
          <w:sz w:val="56"/>
          <w:szCs w:val="56"/>
          <w:lang w:val="lt-LT"/>
        </w:rPr>
        <w:t>Eksperimentinės plėtros veiklos ataskaita</w:t>
      </w:r>
    </w:p>
    <w:p>
      <w:pPr>
        <w:pStyle w:val="Normal"/>
        <w:rPr>
          <w:rFonts w:ascii="Times New Roman" w:hAnsi="Times New Roman" w:cs="Times New Roman"/>
          <w:sz w:val="24"/>
          <w:szCs w:val="24"/>
          <w:lang w:val="lt-LT"/>
        </w:rPr>
      </w:pPr>
      <w:r>
        <w:rPr>
          <w:rFonts w:cs="Times New Roman" w:ascii="Times New Roman" w:hAnsi="Times New Roman"/>
          <w:sz w:val="24"/>
          <w:szCs w:val="24"/>
          <w:lang w:val="lt-LT"/>
        </w:rPr>
      </w:r>
    </w:p>
    <w:p>
      <w:pPr>
        <w:pStyle w:val="Normal"/>
        <w:rPr>
          <w:rFonts w:ascii="Times New Roman" w:hAnsi="Times New Roman" w:cs="Times New Roman"/>
          <w:sz w:val="24"/>
          <w:szCs w:val="24"/>
          <w:lang w:val="lt-LT"/>
        </w:rPr>
      </w:pPr>
      <w:r>
        <w:rPr>
          <w:rFonts w:cs="Times New Roman" w:ascii="Times New Roman" w:hAnsi="Times New Roman"/>
          <w:sz w:val="24"/>
          <w:szCs w:val="24"/>
          <w:lang w:val="lt-LT"/>
        </w:rPr>
      </w:r>
    </w:p>
    <w:p>
      <w:pPr>
        <w:pStyle w:val="Normal"/>
        <w:rPr>
          <w:rFonts w:ascii="Times New Roman" w:hAnsi="Times New Roman" w:cs="Times New Roman"/>
          <w:sz w:val="24"/>
          <w:szCs w:val="24"/>
          <w:lang w:val="lt-LT"/>
        </w:rPr>
      </w:pPr>
      <w:r>
        <w:rPr>
          <w:rFonts w:cs="Times New Roman" w:ascii="Times New Roman" w:hAnsi="Times New Roman"/>
          <w:sz w:val="24"/>
          <w:szCs w:val="24"/>
          <w:lang w:val="lt-LT"/>
        </w:rPr>
      </w:r>
    </w:p>
    <w:p>
      <w:pPr>
        <w:pStyle w:val="Normal"/>
        <w:rPr>
          <w:rFonts w:ascii="Times New Roman" w:hAnsi="Times New Roman" w:cs="Times New Roman"/>
          <w:sz w:val="24"/>
          <w:szCs w:val="24"/>
          <w:lang w:val="lt-LT"/>
        </w:rPr>
      </w:pPr>
      <w:r>
        <w:rPr>
          <w:rFonts w:cs="Times New Roman" w:ascii="Times New Roman" w:hAnsi="Times New Roman"/>
          <w:sz w:val="24"/>
          <w:szCs w:val="24"/>
          <w:lang w:val="lt-LT"/>
        </w:rPr>
      </w:r>
    </w:p>
    <w:p>
      <w:pPr>
        <w:pStyle w:val="Normal"/>
        <w:tabs>
          <w:tab w:val="clear" w:pos="612"/>
          <w:tab w:val="left" w:pos="2977" w:leader="none"/>
        </w:tabs>
        <w:spacing w:before="240" w:after="0"/>
        <w:ind w:left="2977" w:right="0" w:hanging="2977"/>
        <w:rPr/>
      </w:pPr>
      <w:r>
        <w:rPr>
          <w:rStyle w:val="BookTitle"/>
          <w:color w:val="76923C"/>
          <w:sz w:val="28"/>
          <w:szCs w:val="28"/>
          <w:lang w:val="lt-LT"/>
        </w:rPr>
        <w:t>Projekto pavadinimas:</w:t>
      </w:r>
      <w:r>
        <w:rPr>
          <w:rStyle w:val="BookTitle"/>
          <w:sz w:val="28"/>
          <w:szCs w:val="28"/>
          <w:lang w:val="lt-LT"/>
        </w:rPr>
        <w:tab/>
      </w:r>
      <w:r>
        <w:rPr>
          <w:rStyle w:val="BookTitle"/>
          <w:color w:val="244061"/>
          <w:sz w:val="28"/>
          <w:szCs w:val="28"/>
          <w:lang w:val="lt-LT"/>
        </w:rPr>
        <w:t>Nurodyti</w:t>
      </w:r>
    </w:p>
    <w:p>
      <w:pPr>
        <w:pStyle w:val="Normal"/>
        <w:tabs>
          <w:tab w:val="clear" w:pos="612"/>
          <w:tab w:val="left" w:pos="2977" w:leader="none"/>
        </w:tabs>
        <w:spacing w:before="240" w:after="0"/>
        <w:ind w:left="2977" w:right="0" w:hanging="2977"/>
        <w:rPr/>
      </w:pPr>
      <w:r>
        <w:rPr>
          <w:rStyle w:val="BookTitle"/>
          <w:color w:val="76923C"/>
          <w:sz w:val="28"/>
          <w:szCs w:val="28"/>
          <w:lang w:val="lt-LT"/>
        </w:rPr>
        <w:t>Projekto numeris:</w:t>
      </w:r>
      <w:r>
        <w:rPr>
          <w:rStyle w:val="BookTitle"/>
          <w:sz w:val="28"/>
          <w:szCs w:val="28"/>
          <w:lang w:val="lt-LT"/>
        </w:rPr>
        <w:tab/>
      </w:r>
      <w:r>
        <w:rPr>
          <w:rStyle w:val="BookTitle"/>
          <w:color w:val="244061"/>
          <w:sz w:val="28"/>
          <w:szCs w:val="28"/>
          <w:lang w:val="lt-LT"/>
        </w:rPr>
        <w:t>J05-LVPA-K-01-XXXX</w:t>
      </w:r>
    </w:p>
    <w:p>
      <w:pPr>
        <w:pStyle w:val="Normal"/>
        <w:tabs>
          <w:tab w:val="clear" w:pos="612"/>
          <w:tab w:val="left" w:pos="2977" w:leader="none"/>
        </w:tabs>
        <w:spacing w:before="240" w:after="0"/>
        <w:ind w:left="2977" w:right="0" w:hanging="2977"/>
        <w:rPr/>
      </w:pPr>
      <w:r>
        <w:rPr>
          <w:rStyle w:val="BookTitle"/>
          <w:color w:val="76923C"/>
          <w:sz w:val="28"/>
          <w:szCs w:val="28"/>
          <w:lang w:val="lt-LT"/>
        </w:rPr>
        <w:t>Projekto vykdytojas:</w:t>
      </w:r>
      <w:r>
        <w:rPr>
          <w:rStyle w:val="BookTitle"/>
          <w:sz w:val="28"/>
          <w:szCs w:val="28"/>
          <w:lang w:val="lt-LT"/>
        </w:rPr>
        <w:tab/>
      </w:r>
      <w:r>
        <w:rPr>
          <w:rStyle w:val="Heading1Char"/>
          <w:i/>
          <w:iCs/>
          <w:color w:val="244061"/>
          <w:sz w:val="28"/>
          <w:szCs w:val="28"/>
          <w:lang w:val="lt-LT"/>
        </w:rPr>
        <w:t>UAB „</w:t>
      </w:r>
      <w:r>
        <w:rPr>
          <w:rStyle w:val="Heading1Char"/>
          <w:i/>
          <w:iCs/>
          <w:color w:val="244061"/>
          <w:sz w:val="28"/>
          <w:szCs w:val="28"/>
          <w:lang w:val="lt-LT"/>
        </w:rPr>
        <w:t>Omnisend</w:t>
      </w:r>
      <w:r>
        <w:rPr>
          <w:rStyle w:val="Heading1Char"/>
          <w:i/>
          <w:iCs/>
          <w:color w:val="244061"/>
          <w:sz w:val="28"/>
          <w:szCs w:val="28"/>
          <w:lang w:val="lt-LT"/>
        </w:rPr>
        <w:t>“</w:t>
      </w:r>
    </w:p>
    <w:p>
      <w:pPr>
        <w:pStyle w:val="Normal"/>
        <w:tabs>
          <w:tab w:val="clear" w:pos="612"/>
          <w:tab w:val="left" w:pos="2977" w:leader="none"/>
        </w:tabs>
        <w:spacing w:before="240" w:after="0"/>
        <w:ind w:left="2977" w:right="0" w:hanging="2977"/>
        <w:rPr/>
      </w:pPr>
      <w:r>
        <w:rPr>
          <w:rStyle w:val="BookTitle"/>
          <w:color w:val="76923C"/>
          <w:sz w:val="28"/>
          <w:szCs w:val="28"/>
          <w:lang w:val="lt-LT"/>
        </w:rPr>
        <w:t>Projekto partneriai:</w:t>
        <w:tab/>
      </w:r>
      <w:r>
        <w:rPr>
          <w:rStyle w:val="BookTitle"/>
          <w:color w:val="244061"/>
          <w:sz w:val="28"/>
          <w:szCs w:val="28"/>
          <w:lang w:val="lt-LT"/>
        </w:rPr>
        <w:t>UAB „Tokenmill“</w:t>
      </w:r>
    </w:p>
    <w:p>
      <w:pPr>
        <w:pStyle w:val="Normal"/>
        <w:tabs>
          <w:tab w:val="clear" w:pos="612"/>
          <w:tab w:val="left" w:pos="2977" w:leader="none"/>
        </w:tabs>
        <w:spacing w:before="240" w:after="0"/>
        <w:ind w:left="2977" w:right="0" w:hanging="2977"/>
        <w:rPr/>
      </w:pPr>
      <w:r>
        <w:rPr>
          <w:rStyle w:val="BookTitle"/>
          <w:color w:val="76923C"/>
          <w:sz w:val="28"/>
          <w:szCs w:val="28"/>
          <w:lang w:val="lt-LT"/>
        </w:rPr>
        <w:t>Veiklos numeris:</w:t>
        <w:tab/>
      </w:r>
      <w:r>
        <w:rPr>
          <w:rStyle w:val="BookTitle"/>
          <w:color w:val="244061"/>
          <w:sz w:val="28"/>
          <w:szCs w:val="28"/>
          <w:lang w:val="lt-LT"/>
        </w:rPr>
        <w:t>Nurodyti</w:t>
      </w:r>
    </w:p>
    <w:p>
      <w:pPr>
        <w:pStyle w:val="Normal"/>
        <w:tabs>
          <w:tab w:val="clear" w:pos="612"/>
          <w:tab w:val="left" w:pos="2977" w:leader="none"/>
        </w:tabs>
        <w:spacing w:before="240" w:after="0"/>
        <w:ind w:left="2977" w:right="0" w:hanging="2977"/>
        <w:rPr/>
      </w:pPr>
      <w:r>
        <w:rPr>
          <w:rStyle w:val="BookTitle"/>
          <w:color w:val="76923C"/>
          <w:sz w:val="28"/>
          <w:szCs w:val="28"/>
          <w:lang w:val="lt-LT"/>
        </w:rPr>
        <w:t>Veiklos pavadinimas:</w:t>
      </w:r>
      <w:r>
        <w:rPr>
          <w:rStyle w:val="BookTitle"/>
          <w:sz w:val="28"/>
          <w:szCs w:val="28"/>
          <w:lang w:val="lt-LT"/>
        </w:rPr>
        <w:tab/>
      </w:r>
      <w:r>
        <w:rPr>
          <w:rStyle w:val="Heading1Char"/>
          <w:i/>
          <w:iCs/>
          <w:color w:val="244061"/>
          <w:sz w:val="28"/>
          <w:szCs w:val="28"/>
          <w:lang w:val="lt-LT"/>
        </w:rPr>
        <w:t>Nurodyti</w:t>
      </w:r>
    </w:p>
    <w:p>
      <w:pPr>
        <w:pStyle w:val="Normal"/>
        <w:tabs>
          <w:tab w:val="clear" w:pos="612"/>
          <w:tab w:val="left" w:pos="2977" w:leader="none"/>
        </w:tabs>
        <w:spacing w:before="240" w:after="0"/>
        <w:ind w:left="2977" w:right="0" w:hanging="2977"/>
        <w:rPr/>
      </w:pPr>
      <w:r>
        <w:rPr>
          <w:rStyle w:val="BookTitle"/>
          <w:color w:val="76923C"/>
          <w:sz w:val="28"/>
          <w:szCs w:val="28"/>
          <w:lang w:val="lt-LT"/>
        </w:rPr>
        <w:t>Ataskaitos data:</w:t>
      </w:r>
      <w:r>
        <w:rPr>
          <w:rStyle w:val="BookTitle"/>
          <w:sz w:val="28"/>
          <w:szCs w:val="28"/>
          <w:lang w:val="lt-LT"/>
        </w:rPr>
        <w:tab/>
        <w:t>2018-</w:t>
      </w:r>
      <w:r>
        <w:rPr>
          <w:rStyle w:val="BookTitle"/>
          <w:sz w:val="28"/>
          <w:szCs w:val="28"/>
          <w:lang w:val="lt-LT"/>
        </w:rPr>
        <w:t>12</w:t>
      </w:r>
      <w:r>
        <w:rPr>
          <w:rStyle w:val="BookTitle"/>
          <w:sz w:val="28"/>
          <w:szCs w:val="28"/>
          <w:lang w:val="lt-LT"/>
        </w:rPr>
        <w:t>-</w:t>
      </w:r>
      <w:r>
        <w:rPr>
          <w:rStyle w:val="BookTitle"/>
          <w:sz w:val="28"/>
          <w:szCs w:val="28"/>
          <w:lang w:val="lt-LT"/>
        </w:rPr>
        <w:t>1</w:t>
      </w:r>
      <w:r>
        <w:rPr>
          <w:rStyle w:val="BookTitle"/>
          <w:sz w:val="28"/>
          <w:szCs w:val="28"/>
          <w:lang w:val="lt-LT"/>
        </w:rPr>
        <w:t>7</w:t>
      </w:r>
    </w:p>
    <w:p>
      <w:pPr>
        <w:pStyle w:val="Normal"/>
        <w:tabs>
          <w:tab w:val="clear" w:pos="612"/>
          <w:tab w:val="left" w:pos="2977" w:leader="none"/>
        </w:tabs>
        <w:spacing w:before="240" w:after="0"/>
        <w:ind w:left="2977" w:right="0" w:hanging="2977"/>
        <w:rPr/>
      </w:pPr>
      <w:r>
        <w:rPr>
          <w:rStyle w:val="BookTitle"/>
          <w:color w:val="76923C"/>
          <w:sz w:val="28"/>
          <w:szCs w:val="28"/>
          <w:lang w:val="lt-LT"/>
        </w:rPr>
        <w:t>Lapų skaičius:</w:t>
      </w:r>
      <w:r>
        <w:rPr>
          <w:rStyle w:val="BookTitle"/>
          <w:color w:val="244061"/>
          <w:sz w:val="28"/>
          <w:szCs w:val="28"/>
          <w:lang w:val="lt-LT"/>
        </w:rPr>
        <w:tab/>
        <w:t>Nurodyti</w:t>
      </w:r>
    </w:p>
    <w:p>
      <w:pPr>
        <w:pStyle w:val="Normal"/>
        <w:tabs>
          <w:tab w:val="clear" w:pos="612"/>
          <w:tab w:val="left" w:pos="2977" w:leader="none"/>
        </w:tabs>
        <w:spacing w:before="240" w:after="0"/>
        <w:ind w:left="2977" w:right="0" w:hanging="2977"/>
        <w:rPr>
          <w:rStyle w:val="BookTitle"/>
          <w:color w:val="244061"/>
          <w:sz w:val="28"/>
          <w:szCs w:val="28"/>
          <w:lang w:val="lt-LT"/>
        </w:rPr>
      </w:pPr>
      <w:r>
        <w:rPr>
          <w:color w:val="244061"/>
          <w:sz w:val="28"/>
          <w:szCs w:val="28"/>
          <w:lang w:val="lt-LT"/>
        </w:rPr>
      </w:r>
      <w:r>
        <w:br w:type="page"/>
      </w:r>
    </w:p>
    <w:p>
      <w:pPr>
        <w:pStyle w:val="Normal"/>
        <w:pBdr>
          <w:bottom w:val="single" w:sz="12" w:space="1" w:color="365F91"/>
        </w:pBdr>
        <w:spacing w:before="600" w:after="240"/>
        <w:ind w:left="0" w:right="0" w:hanging="0"/>
        <w:rPr>
          <w:rFonts w:ascii="Cambria" w:hAnsi="Cambria"/>
          <w:b/>
          <w:b/>
          <w:color w:val="365F91"/>
          <w:sz w:val="24"/>
          <w:szCs w:val="24"/>
          <w:lang w:val="lt-LT"/>
        </w:rPr>
      </w:pPr>
      <w:r>
        <w:rPr>
          <w:rFonts w:ascii="Cambria" w:hAnsi="Cambria"/>
          <w:b/>
          <w:color w:val="365F91"/>
          <w:sz w:val="24"/>
          <w:szCs w:val="24"/>
          <w:lang w:val="lt-LT"/>
        </w:rPr>
        <w:t>Turinys</w:t>
      </w:r>
    </w:p>
    <w:p>
      <w:pPr>
        <w:pStyle w:val="Contents1"/>
        <w:tabs>
          <w:tab w:val="clear" w:pos="612"/>
          <w:tab w:val="left" w:pos="880" w:leader="none"/>
          <w:tab w:val="right" w:pos="9628" w:leader="dot"/>
        </w:tabs>
        <w:rPr/>
      </w:pPr>
      <w:r>
        <w:fldChar w:fldCharType="begin"/>
      </w:r>
      <w:r>
        <w:rPr>
          <w:rStyle w:val="IndexLink"/>
          <w:vanish w:val="false"/>
        </w:rPr>
        <w:instrText> TOC \o "1-3" \h</w:instrText>
      </w:r>
      <w:r>
        <w:rPr>
          <w:rStyle w:val="IndexLink"/>
          <w:vanish w:val="false"/>
        </w:rPr>
        <w:fldChar w:fldCharType="separate"/>
      </w:r>
      <w:hyperlink w:anchor="_Toc350342211">
        <w:r>
          <w:rPr>
            <w:rStyle w:val="IndexLink"/>
            <w:vanish w:val="false"/>
          </w:rPr>
          <w:t>1.</w:t>
        </w:r>
      </w:hyperlink>
      <w:hyperlink w:anchor="_Toc350342211">
        <w:r>
          <w:rPr>
            <w:webHidden/>
          </w:rPr>
          <w:fldChar w:fldCharType="begin"/>
        </w:r>
        <w:r>
          <w:rPr>
            <w:webHidden/>
          </w:rPr>
          <w:instrText>PAGEREF _Toc350342211 \h</w:instrText>
        </w:r>
        <w:r>
          <w:rPr>
            <w:webHidden/>
          </w:rPr>
          <w:fldChar w:fldCharType="separate"/>
        </w:r>
        <w:r>
          <w:rPr>
            <w:rStyle w:val="IndexLink"/>
            <w:lang w:val="lt-LT" w:eastAsia="lt-LT"/>
          </w:rPr>
          <w:tab/>
        </w:r>
        <w:r>
          <w:rPr>
            <w:webHidden/>
          </w:rPr>
          <w:fldChar w:fldCharType="end"/>
        </w:r>
      </w:hyperlink>
      <w:hyperlink w:anchor="_Toc350342211">
        <w:r>
          <w:rPr>
            <w:webHidden/>
          </w:rPr>
          <w:fldChar w:fldCharType="begin"/>
        </w:r>
        <w:r>
          <w:rPr>
            <w:webHidden/>
          </w:rPr>
          <w:instrText>PAGEREF _Toc350342211 \h</w:instrText>
        </w:r>
        <w:r>
          <w:rPr>
            <w:webHidden/>
          </w:rPr>
          <w:fldChar w:fldCharType="separate"/>
        </w:r>
        <w:r>
          <w:rPr>
            <w:rStyle w:val="IndexLink"/>
          </w:rPr>
          <w:t>Veiklos tikslas</w:t>
        </w:r>
        <w:r>
          <w:rPr>
            <w:webHidden/>
          </w:rPr>
          <w:fldChar w:fldCharType="end"/>
        </w:r>
      </w:hyperlink>
      <w:hyperlink w:anchor="_Toc350342211">
        <w:r>
          <w:rPr>
            <w:webHidden/>
          </w:rPr>
          <w:fldChar w:fldCharType="begin"/>
        </w:r>
        <w:r>
          <w:rPr>
            <w:webHidden/>
          </w:rPr>
          <w:instrText>PAGEREF _Toc350342211 \h</w:instrText>
        </w:r>
        <w:r>
          <w:rPr>
            <w:webHidden/>
          </w:rPr>
          <w:fldChar w:fldCharType="separate"/>
        </w:r>
        <w:r>
          <w:rPr>
            <w:rStyle w:val="IndexLink"/>
            <w:vanish w:val="false"/>
          </w:rPr>
          <w:tab/>
          <w:t>3</w:t>
        </w:r>
        <w:r>
          <w:rPr>
            <w:webHidden/>
          </w:rPr>
          <w:fldChar w:fldCharType="end"/>
        </w:r>
      </w:hyperlink>
    </w:p>
    <w:p>
      <w:pPr>
        <w:pStyle w:val="Contents1"/>
        <w:tabs>
          <w:tab w:val="clear" w:pos="612"/>
          <w:tab w:val="left" w:pos="880" w:leader="none"/>
          <w:tab w:val="right" w:pos="9628" w:leader="dot"/>
        </w:tabs>
        <w:rPr/>
      </w:pPr>
      <w:hyperlink w:anchor="_Toc350342212">
        <w:r>
          <w:rPr>
            <w:rStyle w:val="IndexLink"/>
            <w:vanish w:val="false"/>
          </w:rPr>
          <w:t>2.</w:t>
        </w:r>
      </w:hyperlink>
      <w:hyperlink w:anchor="_Toc350342212">
        <w:r>
          <w:rPr>
            <w:webHidden/>
          </w:rPr>
          <w:fldChar w:fldCharType="begin"/>
        </w:r>
        <w:r>
          <w:rPr>
            <w:webHidden/>
          </w:rPr>
          <w:instrText>PAGEREF _Toc350342212 \h</w:instrText>
        </w:r>
        <w:r>
          <w:rPr>
            <w:webHidden/>
          </w:rPr>
          <w:fldChar w:fldCharType="separate"/>
        </w:r>
        <w:r>
          <w:rPr>
            <w:rStyle w:val="IndexLink"/>
            <w:lang w:val="lt-LT" w:eastAsia="lt-LT"/>
          </w:rPr>
          <w:tab/>
        </w:r>
        <w:r>
          <w:rPr>
            <w:webHidden/>
          </w:rPr>
          <w:fldChar w:fldCharType="end"/>
        </w:r>
      </w:hyperlink>
      <w:hyperlink w:anchor="_Toc350342212">
        <w:r>
          <w:rPr>
            <w:webHidden/>
          </w:rPr>
          <w:fldChar w:fldCharType="begin"/>
        </w:r>
        <w:r>
          <w:rPr>
            <w:webHidden/>
          </w:rPr>
          <w:instrText>PAGEREF _Toc350342212 \h</w:instrText>
        </w:r>
        <w:r>
          <w:rPr>
            <w:webHidden/>
          </w:rPr>
          <w:fldChar w:fldCharType="separate"/>
        </w:r>
        <w:r>
          <w:rPr>
            <w:rStyle w:val="IndexLink"/>
          </w:rPr>
          <w:t>Veiklos užduotys</w:t>
        </w:r>
        <w:r>
          <w:rPr>
            <w:webHidden/>
          </w:rPr>
          <w:fldChar w:fldCharType="end"/>
        </w:r>
      </w:hyperlink>
      <w:hyperlink w:anchor="_Toc350342212">
        <w:r>
          <w:rPr>
            <w:webHidden/>
          </w:rPr>
          <w:fldChar w:fldCharType="begin"/>
        </w:r>
        <w:r>
          <w:rPr>
            <w:webHidden/>
          </w:rPr>
          <w:instrText>PAGEREF _Toc350342212 \h</w:instrText>
        </w:r>
        <w:r>
          <w:rPr>
            <w:webHidden/>
          </w:rPr>
          <w:fldChar w:fldCharType="separate"/>
        </w:r>
        <w:r>
          <w:rPr>
            <w:rStyle w:val="IndexLink"/>
            <w:vanish w:val="false"/>
          </w:rPr>
          <w:tab/>
          <w:t>3</w:t>
        </w:r>
        <w:r>
          <w:rPr>
            <w:webHidden/>
          </w:rPr>
          <w:fldChar w:fldCharType="end"/>
        </w:r>
      </w:hyperlink>
    </w:p>
    <w:p>
      <w:pPr>
        <w:pStyle w:val="Contents1"/>
        <w:tabs>
          <w:tab w:val="clear" w:pos="612"/>
          <w:tab w:val="left" w:pos="880" w:leader="none"/>
          <w:tab w:val="right" w:pos="9628" w:leader="dot"/>
        </w:tabs>
        <w:rPr/>
      </w:pPr>
      <w:hyperlink w:anchor="_Toc350342213">
        <w:r>
          <w:rPr>
            <w:rStyle w:val="IndexLink"/>
            <w:vanish w:val="false"/>
          </w:rPr>
          <w:t>3.</w:t>
        </w:r>
      </w:hyperlink>
      <w:hyperlink w:anchor="_Toc350342213">
        <w:r>
          <w:rPr>
            <w:webHidden/>
          </w:rPr>
          <w:fldChar w:fldCharType="begin"/>
        </w:r>
        <w:r>
          <w:rPr>
            <w:webHidden/>
          </w:rPr>
          <w:instrText>PAGEREF _Toc350342213 \h</w:instrText>
        </w:r>
        <w:r>
          <w:rPr>
            <w:webHidden/>
          </w:rPr>
          <w:fldChar w:fldCharType="separate"/>
        </w:r>
        <w:r>
          <w:rPr>
            <w:rStyle w:val="IndexLink"/>
            <w:lang w:val="lt-LT" w:eastAsia="lt-LT"/>
          </w:rPr>
          <w:tab/>
        </w:r>
        <w:r>
          <w:rPr>
            <w:webHidden/>
          </w:rPr>
          <w:fldChar w:fldCharType="end"/>
        </w:r>
      </w:hyperlink>
      <w:hyperlink w:anchor="_Toc350342213">
        <w:r>
          <w:rPr>
            <w:webHidden/>
          </w:rPr>
          <w:fldChar w:fldCharType="begin"/>
        </w:r>
        <w:r>
          <w:rPr>
            <w:webHidden/>
          </w:rPr>
          <w:instrText>PAGEREF _Toc350342213 \h</w:instrText>
        </w:r>
        <w:r>
          <w:rPr>
            <w:webHidden/>
          </w:rPr>
          <w:fldChar w:fldCharType="separate"/>
        </w:r>
        <w:r>
          <w:rPr>
            <w:rStyle w:val="IndexLink"/>
          </w:rPr>
          <w:t>Įvesties duomenys</w:t>
        </w:r>
        <w:r>
          <w:rPr>
            <w:webHidden/>
          </w:rPr>
          <w:fldChar w:fldCharType="end"/>
        </w:r>
      </w:hyperlink>
      <w:hyperlink w:anchor="_Toc350342213">
        <w:r>
          <w:rPr>
            <w:webHidden/>
          </w:rPr>
          <w:fldChar w:fldCharType="begin"/>
        </w:r>
        <w:r>
          <w:rPr>
            <w:webHidden/>
          </w:rPr>
          <w:instrText>PAGEREF _Toc350342213 \h</w:instrText>
        </w:r>
        <w:r>
          <w:rPr>
            <w:webHidden/>
          </w:rPr>
          <w:fldChar w:fldCharType="separate"/>
        </w:r>
        <w:r>
          <w:rPr>
            <w:rStyle w:val="IndexLink"/>
            <w:vanish w:val="false"/>
          </w:rPr>
          <w:tab/>
          <w:t>3</w:t>
        </w:r>
        <w:r>
          <w:rPr>
            <w:webHidden/>
          </w:rPr>
          <w:fldChar w:fldCharType="end"/>
        </w:r>
      </w:hyperlink>
    </w:p>
    <w:p>
      <w:pPr>
        <w:pStyle w:val="Contents1"/>
        <w:tabs>
          <w:tab w:val="clear" w:pos="612"/>
          <w:tab w:val="left" w:pos="880" w:leader="none"/>
          <w:tab w:val="right" w:pos="9628" w:leader="dot"/>
        </w:tabs>
        <w:rPr/>
      </w:pPr>
      <w:hyperlink w:anchor="_Toc350342214">
        <w:r>
          <w:rPr>
            <w:rStyle w:val="IndexLink"/>
            <w:vanish w:val="false"/>
          </w:rPr>
          <w:t>4.</w:t>
        </w:r>
      </w:hyperlink>
      <w:hyperlink w:anchor="_Toc350342214">
        <w:r>
          <w:rPr>
            <w:webHidden/>
          </w:rPr>
          <w:fldChar w:fldCharType="begin"/>
        </w:r>
        <w:r>
          <w:rPr>
            <w:webHidden/>
          </w:rPr>
          <w:instrText>PAGEREF _Toc350342214 \h</w:instrText>
        </w:r>
        <w:r>
          <w:rPr>
            <w:webHidden/>
          </w:rPr>
          <w:fldChar w:fldCharType="separate"/>
        </w:r>
        <w:r>
          <w:rPr>
            <w:rStyle w:val="IndexLink"/>
            <w:lang w:val="lt-LT" w:eastAsia="lt-LT"/>
          </w:rPr>
          <w:tab/>
        </w:r>
        <w:r>
          <w:rPr>
            <w:webHidden/>
          </w:rPr>
          <w:fldChar w:fldCharType="end"/>
        </w:r>
      </w:hyperlink>
      <w:hyperlink w:anchor="_Toc350342214">
        <w:r>
          <w:rPr>
            <w:webHidden/>
          </w:rPr>
          <w:fldChar w:fldCharType="begin"/>
        </w:r>
        <w:r>
          <w:rPr>
            <w:webHidden/>
          </w:rPr>
          <w:instrText>PAGEREF _Toc350342214 \h</w:instrText>
        </w:r>
        <w:r>
          <w:rPr>
            <w:webHidden/>
          </w:rPr>
          <w:fldChar w:fldCharType="separate"/>
        </w:r>
        <w:r>
          <w:rPr>
            <w:rStyle w:val="IndexLink"/>
          </w:rPr>
          <w:t>Panaudotos technologijos, įrankiai, metodai</w:t>
        </w:r>
        <w:r>
          <w:rPr>
            <w:webHidden/>
          </w:rPr>
          <w:fldChar w:fldCharType="end"/>
        </w:r>
      </w:hyperlink>
      <w:hyperlink w:anchor="_Toc350342214">
        <w:r>
          <w:rPr>
            <w:webHidden/>
          </w:rPr>
          <w:fldChar w:fldCharType="begin"/>
        </w:r>
        <w:r>
          <w:rPr>
            <w:webHidden/>
          </w:rPr>
          <w:instrText>PAGEREF _Toc350342214 \h</w:instrText>
        </w:r>
        <w:r>
          <w:rPr>
            <w:webHidden/>
          </w:rPr>
          <w:fldChar w:fldCharType="separate"/>
        </w:r>
        <w:r>
          <w:rPr>
            <w:rStyle w:val="IndexLink"/>
            <w:vanish w:val="false"/>
          </w:rPr>
          <w:tab/>
          <w:t>3</w:t>
        </w:r>
        <w:r>
          <w:rPr>
            <w:webHidden/>
          </w:rPr>
          <w:fldChar w:fldCharType="end"/>
        </w:r>
      </w:hyperlink>
    </w:p>
    <w:p>
      <w:pPr>
        <w:pStyle w:val="Contents1"/>
        <w:tabs>
          <w:tab w:val="clear" w:pos="612"/>
          <w:tab w:val="left" w:pos="880" w:leader="none"/>
          <w:tab w:val="right" w:pos="9628" w:leader="dot"/>
        </w:tabs>
        <w:rPr/>
      </w:pPr>
      <w:hyperlink w:anchor="_Toc350342215">
        <w:r>
          <w:rPr>
            <w:rStyle w:val="IndexLink"/>
            <w:vanish w:val="false"/>
          </w:rPr>
          <w:t>5.</w:t>
        </w:r>
      </w:hyperlink>
      <w:hyperlink w:anchor="_Toc350342215">
        <w:r>
          <w:rPr>
            <w:webHidden/>
          </w:rPr>
          <w:fldChar w:fldCharType="begin"/>
        </w:r>
        <w:r>
          <w:rPr>
            <w:webHidden/>
          </w:rPr>
          <w:instrText>PAGEREF _Toc350342215 \h</w:instrText>
        </w:r>
        <w:r>
          <w:rPr>
            <w:webHidden/>
          </w:rPr>
          <w:fldChar w:fldCharType="separate"/>
        </w:r>
        <w:r>
          <w:rPr>
            <w:rStyle w:val="IndexLink"/>
            <w:lang w:val="lt-LT" w:eastAsia="lt-LT"/>
          </w:rPr>
          <w:tab/>
        </w:r>
        <w:r>
          <w:rPr>
            <w:webHidden/>
          </w:rPr>
          <w:fldChar w:fldCharType="end"/>
        </w:r>
      </w:hyperlink>
      <w:hyperlink w:anchor="_Toc350342215">
        <w:r>
          <w:rPr>
            <w:webHidden/>
          </w:rPr>
          <w:fldChar w:fldCharType="begin"/>
        </w:r>
        <w:r>
          <w:rPr>
            <w:webHidden/>
          </w:rPr>
          <w:instrText>PAGEREF _Toc350342215 \h</w:instrText>
        </w:r>
        <w:r>
          <w:rPr>
            <w:webHidden/>
          </w:rPr>
          <w:fldChar w:fldCharType="separate"/>
        </w:r>
        <w:r>
          <w:rPr>
            <w:rStyle w:val="IndexLink"/>
          </w:rPr>
          <w:t>Veiklos vykdymo eiga</w:t>
        </w:r>
        <w:r>
          <w:rPr>
            <w:webHidden/>
          </w:rPr>
          <w:fldChar w:fldCharType="end"/>
        </w:r>
      </w:hyperlink>
      <w:hyperlink w:anchor="_Toc350342215">
        <w:r>
          <w:rPr>
            <w:webHidden/>
          </w:rPr>
          <w:fldChar w:fldCharType="begin"/>
        </w:r>
        <w:r>
          <w:rPr>
            <w:webHidden/>
          </w:rPr>
          <w:instrText>PAGEREF _Toc350342215 \h</w:instrText>
        </w:r>
        <w:r>
          <w:rPr>
            <w:webHidden/>
          </w:rPr>
          <w:fldChar w:fldCharType="separate"/>
        </w:r>
        <w:r>
          <w:rPr>
            <w:rStyle w:val="IndexLink"/>
            <w:vanish w:val="false"/>
          </w:rPr>
          <w:tab/>
          <w:t>3</w:t>
        </w:r>
        <w:r>
          <w:rPr>
            <w:webHidden/>
          </w:rPr>
          <w:fldChar w:fldCharType="end"/>
        </w:r>
      </w:hyperlink>
    </w:p>
    <w:p>
      <w:pPr>
        <w:pStyle w:val="Contents1"/>
        <w:tabs>
          <w:tab w:val="clear" w:pos="612"/>
          <w:tab w:val="left" w:pos="880" w:leader="none"/>
          <w:tab w:val="right" w:pos="9628" w:leader="dot"/>
        </w:tabs>
        <w:rPr/>
      </w:pPr>
      <w:hyperlink w:anchor="_Toc350342216">
        <w:r>
          <w:rPr>
            <w:rStyle w:val="IndexLink"/>
            <w:vanish w:val="false"/>
          </w:rPr>
          <w:t>6.</w:t>
        </w:r>
      </w:hyperlink>
      <w:hyperlink w:anchor="_Toc350342216">
        <w:r>
          <w:rPr>
            <w:webHidden/>
          </w:rPr>
          <w:fldChar w:fldCharType="begin"/>
        </w:r>
        <w:r>
          <w:rPr>
            <w:webHidden/>
          </w:rPr>
          <w:instrText>PAGEREF _Toc350342216 \h</w:instrText>
        </w:r>
        <w:r>
          <w:rPr>
            <w:webHidden/>
          </w:rPr>
          <w:fldChar w:fldCharType="separate"/>
        </w:r>
        <w:r>
          <w:rPr>
            <w:rStyle w:val="IndexLink"/>
            <w:lang w:val="lt-LT" w:eastAsia="lt-LT"/>
          </w:rPr>
          <w:tab/>
        </w:r>
        <w:r>
          <w:rPr>
            <w:webHidden/>
          </w:rPr>
          <w:fldChar w:fldCharType="end"/>
        </w:r>
      </w:hyperlink>
      <w:hyperlink w:anchor="_Toc350342216">
        <w:r>
          <w:rPr>
            <w:webHidden/>
          </w:rPr>
          <w:fldChar w:fldCharType="begin"/>
        </w:r>
        <w:r>
          <w:rPr>
            <w:webHidden/>
          </w:rPr>
          <w:instrText>PAGEREF _Toc350342216 \h</w:instrText>
        </w:r>
        <w:r>
          <w:rPr>
            <w:webHidden/>
          </w:rPr>
          <w:fldChar w:fldCharType="separate"/>
        </w:r>
        <w:r>
          <w:rPr>
            <w:rStyle w:val="IndexLink"/>
          </w:rPr>
          <w:t>Užduočių atlikimas</w:t>
        </w:r>
        <w:r>
          <w:rPr>
            <w:webHidden/>
          </w:rPr>
          <w:fldChar w:fldCharType="end"/>
        </w:r>
      </w:hyperlink>
      <w:hyperlink w:anchor="_Toc350342216">
        <w:r>
          <w:rPr>
            <w:webHidden/>
          </w:rPr>
          <w:fldChar w:fldCharType="begin"/>
        </w:r>
        <w:r>
          <w:rPr>
            <w:webHidden/>
          </w:rPr>
          <w:instrText>PAGEREF _Toc350342216 \h</w:instrText>
        </w:r>
        <w:r>
          <w:rPr>
            <w:webHidden/>
          </w:rPr>
          <w:fldChar w:fldCharType="separate"/>
        </w:r>
        <w:r>
          <w:rPr>
            <w:rStyle w:val="IndexLink"/>
            <w:vanish w:val="false"/>
          </w:rPr>
          <w:tab/>
          <w:t>3</w:t>
        </w:r>
        <w:r>
          <w:rPr>
            <w:webHidden/>
          </w:rPr>
          <w:fldChar w:fldCharType="end"/>
        </w:r>
      </w:hyperlink>
    </w:p>
    <w:p>
      <w:pPr>
        <w:pStyle w:val="Contents1"/>
        <w:tabs>
          <w:tab w:val="clear" w:pos="612"/>
          <w:tab w:val="left" w:pos="880" w:leader="none"/>
          <w:tab w:val="right" w:pos="9628" w:leader="dot"/>
        </w:tabs>
        <w:rPr/>
      </w:pPr>
      <w:hyperlink w:anchor="_Toc350342217">
        <w:r>
          <w:rPr>
            <w:rStyle w:val="IndexLink"/>
            <w:vanish w:val="false"/>
          </w:rPr>
          <w:t>7.</w:t>
        </w:r>
      </w:hyperlink>
      <w:hyperlink w:anchor="_Toc350342217">
        <w:r>
          <w:rPr>
            <w:webHidden/>
          </w:rPr>
          <w:fldChar w:fldCharType="begin"/>
        </w:r>
        <w:r>
          <w:rPr>
            <w:webHidden/>
          </w:rPr>
          <w:instrText>PAGEREF _Toc350342217 \h</w:instrText>
        </w:r>
        <w:r>
          <w:rPr>
            <w:webHidden/>
          </w:rPr>
          <w:fldChar w:fldCharType="separate"/>
        </w:r>
        <w:r>
          <w:rPr>
            <w:rStyle w:val="IndexLink"/>
            <w:lang w:val="lt-LT" w:eastAsia="lt-LT"/>
          </w:rPr>
          <w:tab/>
        </w:r>
        <w:r>
          <w:rPr>
            <w:webHidden/>
          </w:rPr>
          <w:fldChar w:fldCharType="end"/>
        </w:r>
      </w:hyperlink>
      <w:hyperlink w:anchor="_Toc350342217">
        <w:r>
          <w:rPr>
            <w:webHidden/>
          </w:rPr>
          <w:fldChar w:fldCharType="begin"/>
        </w:r>
        <w:r>
          <w:rPr>
            <w:webHidden/>
          </w:rPr>
          <w:instrText>PAGEREF _Toc350342217 \h</w:instrText>
        </w:r>
        <w:r>
          <w:rPr>
            <w:webHidden/>
          </w:rPr>
          <w:fldChar w:fldCharType="separate"/>
        </w:r>
        <w:r>
          <w:rPr>
            <w:rStyle w:val="IndexLink"/>
          </w:rPr>
          <w:t>Įvykdyti pirkimai</w:t>
        </w:r>
        <w:r>
          <w:rPr>
            <w:webHidden/>
          </w:rPr>
          <w:fldChar w:fldCharType="end"/>
        </w:r>
      </w:hyperlink>
      <w:hyperlink w:anchor="_Toc350342217">
        <w:r>
          <w:rPr>
            <w:webHidden/>
          </w:rPr>
          <w:fldChar w:fldCharType="begin"/>
        </w:r>
        <w:r>
          <w:rPr>
            <w:webHidden/>
          </w:rPr>
          <w:instrText>PAGEREF _Toc350342217 \h</w:instrText>
        </w:r>
        <w:r>
          <w:rPr>
            <w:webHidden/>
          </w:rPr>
          <w:fldChar w:fldCharType="separate"/>
        </w:r>
        <w:r>
          <w:rPr>
            <w:rStyle w:val="IndexLink"/>
            <w:vanish w:val="false"/>
          </w:rPr>
          <w:tab/>
          <w:t>3</w:t>
        </w:r>
        <w:r>
          <w:rPr>
            <w:webHidden/>
          </w:rPr>
          <w:fldChar w:fldCharType="end"/>
        </w:r>
      </w:hyperlink>
    </w:p>
    <w:p>
      <w:pPr>
        <w:pStyle w:val="Contents1"/>
        <w:tabs>
          <w:tab w:val="clear" w:pos="612"/>
          <w:tab w:val="left" w:pos="880" w:leader="none"/>
          <w:tab w:val="right" w:pos="9628" w:leader="dot"/>
        </w:tabs>
        <w:rPr/>
      </w:pPr>
      <w:hyperlink w:anchor="_Toc350342218">
        <w:r>
          <w:rPr>
            <w:rStyle w:val="IndexLink"/>
            <w:vanish w:val="false"/>
          </w:rPr>
          <w:t>8.</w:t>
        </w:r>
      </w:hyperlink>
      <w:hyperlink w:anchor="_Toc350342218">
        <w:r>
          <w:rPr>
            <w:webHidden/>
          </w:rPr>
          <w:fldChar w:fldCharType="begin"/>
        </w:r>
        <w:r>
          <w:rPr>
            <w:webHidden/>
          </w:rPr>
          <w:instrText>PAGEREF _Toc350342218 \h</w:instrText>
        </w:r>
        <w:r>
          <w:rPr>
            <w:webHidden/>
          </w:rPr>
          <w:fldChar w:fldCharType="separate"/>
        </w:r>
        <w:r>
          <w:rPr>
            <w:rStyle w:val="IndexLink"/>
            <w:lang w:val="lt-LT" w:eastAsia="lt-LT"/>
          </w:rPr>
          <w:tab/>
        </w:r>
        <w:r>
          <w:rPr>
            <w:webHidden/>
          </w:rPr>
          <w:fldChar w:fldCharType="end"/>
        </w:r>
      </w:hyperlink>
      <w:hyperlink w:anchor="_Toc350342218">
        <w:r>
          <w:rPr>
            <w:webHidden/>
          </w:rPr>
          <w:fldChar w:fldCharType="begin"/>
        </w:r>
        <w:r>
          <w:rPr>
            <w:webHidden/>
          </w:rPr>
          <w:instrText>PAGEREF _Toc350342218 \h</w:instrText>
        </w:r>
        <w:r>
          <w:rPr>
            <w:webHidden/>
          </w:rPr>
          <w:fldChar w:fldCharType="separate"/>
        </w:r>
        <w:r>
          <w:rPr>
            <w:rStyle w:val="IndexLink"/>
          </w:rPr>
          <w:t>Pasiekti rezultatai</w:t>
        </w:r>
        <w:r>
          <w:rPr>
            <w:webHidden/>
          </w:rPr>
          <w:fldChar w:fldCharType="end"/>
        </w:r>
      </w:hyperlink>
      <w:hyperlink w:anchor="_Toc350342218">
        <w:r>
          <w:rPr>
            <w:webHidden/>
          </w:rPr>
          <w:fldChar w:fldCharType="begin"/>
        </w:r>
        <w:r>
          <w:rPr>
            <w:webHidden/>
          </w:rPr>
          <w:instrText>PAGEREF _Toc350342218 \h</w:instrText>
        </w:r>
        <w:r>
          <w:rPr>
            <w:webHidden/>
          </w:rPr>
          <w:fldChar w:fldCharType="separate"/>
        </w:r>
        <w:r>
          <w:rPr>
            <w:rStyle w:val="IndexLink"/>
            <w:vanish w:val="false"/>
          </w:rPr>
          <w:tab/>
          <w:t>4</w:t>
        </w:r>
        <w:r>
          <w:rPr>
            <w:webHidden/>
          </w:rPr>
          <w:fldChar w:fldCharType="end"/>
        </w:r>
      </w:hyperlink>
    </w:p>
    <w:p>
      <w:pPr>
        <w:pStyle w:val="Contents1"/>
        <w:tabs>
          <w:tab w:val="clear" w:pos="612"/>
          <w:tab w:val="left" w:pos="880" w:leader="none"/>
          <w:tab w:val="right" w:pos="9628" w:leader="dot"/>
        </w:tabs>
        <w:rPr/>
      </w:pPr>
      <w:hyperlink w:anchor="_Toc350342219">
        <w:r>
          <w:rPr>
            <w:rStyle w:val="IndexLink"/>
            <w:vanish w:val="false"/>
          </w:rPr>
          <w:t>9.</w:t>
        </w:r>
      </w:hyperlink>
      <w:hyperlink w:anchor="_Toc350342219">
        <w:r>
          <w:rPr>
            <w:webHidden/>
          </w:rPr>
          <w:fldChar w:fldCharType="begin"/>
        </w:r>
        <w:r>
          <w:rPr>
            <w:webHidden/>
          </w:rPr>
          <w:instrText>PAGEREF _Toc350342219 \h</w:instrText>
        </w:r>
        <w:r>
          <w:rPr>
            <w:webHidden/>
          </w:rPr>
          <w:fldChar w:fldCharType="separate"/>
        </w:r>
        <w:r>
          <w:rPr>
            <w:rStyle w:val="IndexLink"/>
            <w:lang w:val="lt-LT" w:eastAsia="lt-LT"/>
          </w:rPr>
          <w:tab/>
        </w:r>
        <w:r>
          <w:rPr>
            <w:webHidden/>
          </w:rPr>
          <w:fldChar w:fldCharType="end"/>
        </w:r>
      </w:hyperlink>
      <w:hyperlink w:anchor="_Toc350342219">
        <w:r>
          <w:rPr>
            <w:webHidden/>
          </w:rPr>
          <w:fldChar w:fldCharType="begin"/>
        </w:r>
        <w:r>
          <w:rPr>
            <w:webHidden/>
          </w:rPr>
          <w:instrText>PAGEREF _Toc350342219 \h</w:instrText>
        </w:r>
        <w:r>
          <w:rPr>
            <w:webHidden/>
          </w:rPr>
          <w:fldChar w:fldCharType="separate"/>
        </w:r>
        <w:r>
          <w:rPr>
            <w:rStyle w:val="IndexLink"/>
          </w:rPr>
          <w:t>Nepasiekti rezultatai</w:t>
        </w:r>
        <w:r>
          <w:rPr>
            <w:webHidden/>
          </w:rPr>
          <w:fldChar w:fldCharType="end"/>
        </w:r>
      </w:hyperlink>
      <w:hyperlink w:anchor="_Toc350342219">
        <w:r>
          <w:rPr>
            <w:webHidden/>
          </w:rPr>
          <w:fldChar w:fldCharType="begin"/>
        </w:r>
        <w:r>
          <w:rPr>
            <w:webHidden/>
          </w:rPr>
          <w:instrText>PAGEREF _Toc350342219 \h</w:instrText>
        </w:r>
        <w:r>
          <w:rPr>
            <w:webHidden/>
          </w:rPr>
          <w:fldChar w:fldCharType="separate"/>
        </w:r>
        <w:r>
          <w:rPr>
            <w:rStyle w:val="IndexLink"/>
            <w:vanish w:val="false"/>
          </w:rPr>
          <w:tab/>
          <w:t>4</w:t>
        </w:r>
        <w:r>
          <w:rPr>
            <w:webHidden/>
          </w:rPr>
          <w:fldChar w:fldCharType="end"/>
        </w:r>
      </w:hyperlink>
    </w:p>
    <w:p>
      <w:pPr>
        <w:pStyle w:val="Contents1"/>
        <w:tabs>
          <w:tab w:val="clear" w:pos="612"/>
          <w:tab w:val="left" w:pos="880" w:leader="none"/>
          <w:tab w:val="right" w:pos="9628" w:leader="dot"/>
        </w:tabs>
        <w:rPr/>
      </w:pPr>
      <w:hyperlink w:anchor="_Toc350342220">
        <w:r>
          <w:rPr>
            <w:rStyle w:val="IndexLink"/>
            <w:vanish w:val="false"/>
          </w:rPr>
          <w:t>10.</w:t>
        </w:r>
      </w:hyperlink>
      <w:hyperlink w:anchor="_Toc350342220">
        <w:r>
          <w:rPr>
            <w:webHidden/>
          </w:rPr>
          <w:fldChar w:fldCharType="begin"/>
        </w:r>
        <w:r>
          <w:rPr>
            <w:webHidden/>
          </w:rPr>
          <w:instrText>PAGEREF _Toc350342220 \h</w:instrText>
        </w:r>
        <w:r>
          <w:rPr>
            <w:webHidden/>
          </w:rPr>
          <w:fldChar w:fldCharType="separate"/>
        </w:r>
        <w:r>
          <w:rPr>
            <w:rStyle w:val="IndexLink"/>
            <w:lang w:val="lt-LT" w:eastAsia="lt-LT"/>
          </w:rPr>
          <w:tab/>
        </w:r>
        <w:r>
          <w:rPr>
            <w:webHidden/>
          </w:rPr>
          <w:fldChar w:fldCharType="end"/>
        </w:r>
      </w:hyperlink>
      <w:hyperlink w:anchor="_Toc350342220">
        <w:r>
          <w:rPr>
            <w:webHidden/>
          </w:rPr>
          <w:fldChar w:fldCharType="begin"/>
        </w:r>
        <w:r>
          <w:rPr>
            <w:webHidden/>
          </w:rPr>
          <w:instrText>PAGEREF _Toc350342220 \h</w:instrText>
        </w:r>
        <w:r>
          <w:rPr>
            <w:webHidden/>
          </w:rPr>
          <w:fldChar w:fldCharType="separate"/>
        </w:r>
        <w:r>
          <w:rPr>
            <w:rStyle w:val="IndexLink"/>
          </w:rPr>
          <w:t>Veiklos pakeitimai</w:t>
        </w:r>
        <w:r>
          <w:rPr>
            <w:webHidden/>
          </w:rPr>
          <w:fldChar w:fldCharType="end"/>
        </w:r>
      </w:hyperlink>
      <w:hyperlink w:anchor="_Toc350342220">
        <w:r>
          <w:rPr>
            <w:webHidden/>
          </w:rPr>
          <w:fldChar w:fldCharType="begin"/>
        </w:r>
        <w:r>
          <w:rPr>
            <w:webHidden/>
          </w:rPr>
          <w:instrText>PAGEREF _Toc350342220 \h</w:instrText>
        </w:r>
        <w:r>
          <w:rPr>
            <w:webHidden/>
          </w:rPr>
          <w:fldChar w:fldCharType="separate"/>
        </w:r>
        <w:r>
          <w:rPr>
            <w:rStyle w:val="IndexLink"/>
            <w:vanish w:val="false"/>
          </w:rPr>
          <w:tab/>
          <w:t>4</w:t>
        </w:r>
        <w:r>
          <w:rPr>
            <w:webHidden/>
          </w:rPr>
          <w:fldChar w:fldCharType="end"/>
        </w:r>
      </w:hyperlink>
    </w:p>
    <w:p>
      <w:pPr>
        <w:pStyle w:val="Contents1"/>
        <w:tabs>
          <w:tab w:val="clear" w:pos="612"/>
          <w:tab w:val="left" w:pos="880" w:leader="none"/>
          <w:tab w:val="right" w:pos="9628" w:leader="dot"/>
        </w:tabs>
        <w:rPr/>
      </w:pPr>
      <w:hyperlink w:anchor="_Toc350342221">
        <w:r>
          <w:rPr>
            <w:rStyle w:val="IndexLink"/>
            <w:vanish w:val="false"/>
          </w:rPr>
          <w:t>11.</w:t>
        </w:r>
      </w:hyperlink>
      <w:hyperlink w:anchor="_Toc350342221">
        <w:r>
          <w:rPr>
            <w:webHidden/>
          </w:rPr>
          <w:fldChar w:fldCharType="begin"/>
        </w:r>
        <w:r>
          <w:rPr>
            <w:webHidden/>
          </w:rPr>
          <w:instrText>PAGEREF _Toc350342221 \h</w:instrText>
        </w:r>
        <w:r>
          <w:rPr>
            <w:webHidden/>
          </w:rPr>
          <w:fldChar w:fldCharType="separate"/>
        </w:r>
        <w:r>
          <w:rPr>
            <w:rStyle w:val="IndexLink"/>
            <w:lang w:val="lt-LT" w:eastAsia="lt-LT"/>
          </w:rPr>
          <w:tab/>
        </w:r>
        <w:r>
          <w:rPr>
            <w:webHidden/>
          </w:rPr>
          <w:fldChar w:fldCharType="end"/>
        </w:r>
      </w:hyperlink>
      <w:hyperlink w:anchor="_Toc350342221">
        <w:r>
          <w:rPr>
            <w:webHidden/>
          </w:rPr>
          <w:fldChar w:fldCharType="begin"/>
        </w:r>
        <w:r>
          <w:rPr>
            <w:webHidden/>
          </w:rPr>
          <w:instrText>PAGEREF _Toc350342221 \h</w:instrText>
        </w:r>
        <w:r>
          <w:rPr>
            <w:webHidden/>
          </w:rPr>
          <w:fldChar w:fldCharType="separate"/>
        </w:r>
        <w:r>
          <w:rPr>
            <w:rStyle w:val="IndexLink"/>
          </w:rPr>
          <w:t>Rezultatų naujumas ir nauda projektui</w:t>
        </w:r>
        <w:r>
          <w:rPr>
            <w:webHidden/>
          </w:rPr>
          <w:fldChar w:fldCharType="end"/>
        </w:r>
      </w:hyperlink>
      <w:hyperlink w:anchor="_Toc350342221">
        <w:r>
          <w:rPr>
            <w:webHidden/>
          </w:rPr>
          <w:fldChar w:fldCharType="begin"/>
        </w:r>
        <w:r>
          <w:rPr>
            <w:webHidden/>
          </w:rPr>
          <w:instrText>PAGEREF _Toc350342221 \h</w:instrText>
        </w:r>
        <w:r>
          <w:rPr>
            <w:webHidden/>
          </w:rPr>
          <w:fldChar w:fldCharType="separate"/>
        </w:r>
        <w:r>
          <w:rPr>
            <w:rStyle w:val="IndexLink"/>
            <w:vanish w:val="false"/>
          </w:rPr>
          <w:tab/>
          <w:t>4</w:t>
        </w:r>
        <w:r>
          <w:rPr>
            <w:webHidden/>
          </w:rPr>
          <w:fldChar w:fldCharType="end"/>
        </w:r>
      </w:hyperlink>
    </w:p>
    <w:p>
      <w:pPr>
        <w:pStyle w:val="Normal"/>
        <w:rPr>
          <w:lang w:val="lt-LT"/>
        </w:rPr>
      </w:pPr>
      <w:r>
        <w:rPr>
          <w:lang w:val="lt-LT"/>
        </w:rPr>
      </w:r>
      <w:r>
        <w:rPr/>
        <w:fldChar w:fldCharType="end"/>
      </w:r>
    </w:p>
    <w:p>
      <w:pPr>
        <w:pStyle w:val="Normal"/>
        <w:rPr>
          <w:rFonts w:ascii="Times New Roman" w:hAnsi="Times New Roman" w:cs="Times New Roman"/>
          <w:sz w:val="24"/>
          <w:szCs w:val="24"/>
          <w:lang w:val="lt-LT"/>
        </w:rPr>
      </w:pPr>
      <w:r>
        <w:rPr>
          <w:rFonts w:cs="Times New Roman" w:ascii="Times New Roman" w:hAnsi="Times New Roman"/>
          <w:sz w:val="24"/>
          <w:szCs w:val="24"/>
          <w:lang w:val="lt-LT"/>
        </w:rPr>
      </w:r>
      <w:r>
        <w:br w:type="page"/>
      </w:r>
    </w:p>
    <w:p>
      <w:pPr>
        <w:pStyle w:val="Heading1"/>
        <w:numPr>
          <w:ilvl w:val="0"/>
          <w:numId w:val="3"/>
        </w:numPr>
        <w:ind w:left="720" w:right="0" w:hanging="425"/>
        <w:rPr/>
      </w:pPr>
      <w:bookmarkStart w:id="0" w:name="_Toc350342211"/>
      <w:r>
        <w:rPr/>
        <w:t>Veiklos tikslas</w:t>
      </w:r>
      <w:bookmarkEnd w:id="0"/>
    </w:p>
    <w:p>
      <w:pPr>
        <w:pStyle w:val="Normal"/>
        <w:spacing w:before="60" w:after="60"/>
        <w:rPr>
          <w:rFonts w:ascii="Times New Roman" w:hAnsi="Times New Roman" w:cs="Times New Roman"/>
          <w:sz w:val="24"/>
          <w:szCs w:val="24"/>
          <w:lang w:val="lt-LT"/>
        </w:rPr>
      </w:pPr>
      <w:r>
        <w:rPr>
          <w:rFonts w:cs="Times New Roman" w:ascii="Times New Roman" w:hAnsi="Times New Roman"/>
          <w:sz w:val="24"/>
          <w:szCs w:val="24"/>
          <w:lang w:val="lt-LT"/>
        </w:rPr>
      </w:r>
    </w:p>
    <w:p>
      <w:pPr>
        <w:pStyle w:val="Normal"/>
        <w:spacing w:before="60" w:after="60"/>
        <w:jc w:val="both"/>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t xml:space="preserve">Sukurti metodiką ir </w:t>
      </w:r>
      <w:r>
        <w:rPr>
          <w:rFonts w:eastAsia="Calibri" w:cs="DejaVu Sans"/>
          <w:i w:val="false"/>
          <w:iCs w:val="false"/>
          <w:color w:val="00000A"/>
          <w:kern w:val="0"/>
          <w:sz w:val="22"/>
          <w:szCs w:val="22"/>
          <w:lang w:val="lt-LT" w:eastAsia="en-US" w:bidi="ar-SA"/>
        </w:rPr>
        <w:t xml:space="preserve">prototipą </w:t>
      </w:r>
      <w:r>
        <w:rPr>
          <w:rFonts w:eastAsia="Calibri" w:cs="DejaVu Sans"/>
          <w:i w:val="false"/>
          <w:iCs w:val="false"/>
          <w:color w:val="00000A"/>
          <w:kern w:val="0"/>
          <w:sz w:val="22"/>
          <w:szCs w:val="22"/>
          <w:lang w:val="lt-LT" w:eastAsia="en-US" w:bidi="ar-SA"/>
        </w:rPr>
        <w:t>prekių elektroninės prekybos sistemose automatiniam aprašymų generavimui, panaudojant natūralios kalbos generavimo (NLG) ir dirbtinio intelekto (AI) metodus.</w:t>
      </w:r>
    </w:p>
    <w:p>
      <w:pPr>
        <w:pStyle w:val="Heading1"/>
        <w:numPr>
          <w:ilvl w:val="0"/>
          <w:numId w:val="3"/>
        </w:numPr>
        <w:ind w:left="720" w:right="0" w:hanging="425"/>
        <w:rPr/>
      </w:pPr>
      <w:bookmarkStart w:id="1" w:name="_Toc350342212"/>
      <w:r>
        <w:rPr/>
        <w:t>Veiklos užduotys</w:t>
      </w:r>
      <w:bookmarkEnd w:id="1"/>
    </w:p>
    <w:p>
      <w:pPr>
        <w:pStyle w:val="Normal"/>
        <w:rPr>
          <w:rFonts w:ascii="Times New Roman" w:hAnsi="Times New Roman" w:cs="Times New Roman"/>
          <w:sz w:val="24"/>
          <w:szCs w:val="24"/>
          <w:lang w:val="lt-LT"/>
        </w:rPr>
      </w:pPr>
      <w:r>
        <w:rPr>
          <w:rFonts w:cs="Times New Roman" w:ascii="Times New Roman" w:hAnsi="Times New Roman"/>
          <w:sz w:val="24"/>
          <w:szCs w:val="24"/>
          <w:lang w:val="lt-LT"/>
        </w:rPr>
      </w:r>
    </w:p>
    <w:p>
      <w:pPr>
        <w:pStyle w:val="ListParagraph"/>
        <w:numPr>
          <w:ilvl w:val="0"/>
          <w:numId w:val="0"/>
        </w:numPr>
        <w:ind w:left="1440" w:right="0" w:hanging="0"/>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t>Šiame etape buvo apibrėžtos tokios veiklos užduotys:</w:t>
      </w:r>
    </w:p>
    <w:p>
      <w:pPr>
        <w:pStyle w:val="ListParagraph"/>
        <w:ind w:left="720" w:right="0" w:hanging="0"/>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r>
    </w:p>
    <w:p>
      <w:pPr>
        <w:pStyle w:val="ListParagraph"/>
        <w:numPr>
          <w:ilvl w:val="1"/>
          <w:numId w:val="2"/>
        </w:numPr>
        <w:rPr>
          <w:rFonts w:ascii="Calibri" w:hAnsi="Calibri" w:eastAsia="Calibri" w:cs="DejaVu Sans"/>
          <w:i w:val="false"/>
          <w:i w:val="false"/>
          <w:iCs w:val="false"/>
          <w:color w:val="00000A"/>
          <w:kern w:val="0"/>
          <w:sz w:val="22"/>
          <w:szCs w:val="22"/>
          <w:lang w:val="lt-LT" w:eastAsia="en-US" w:bidi="ar-SA"/>
        </w:rPr>
      </w:pPr>
      <w:r>
        <w:rPr>
          <w:rFonts w:eastAsia="Calibri" w:cs="DejaVu Sans"/>
          <w:i/>
          <w:iCs/>
          <w:color w:val="00000A"/>
          <w:kern w:val="0"/>
          <w:sz w:val="22"/>
          <w:szCs w:val="22"/>
          <w:lang w:val="lt-LT" w:eastAsia="en-US" w:bidi="ar-SA"/>
        </w:rPr>
        <w:t xml:space="preserve">Automatizuotas </w:t>
      </w:r>
      <w:r>
        <w:rPr>
          <w:rFonts w:eastAsia="Calibri" w:cs="DejaVu Sans"/>
          <w:i/>
          <w:iCs/>
          <w:color w:val="00000A"/>
          <w:kern w:val="0"/>
          <w:sz w:val="22"/>
          <w:szCs w:val="22"/>
          <w:lang w:val="lt-LT" w:eastAsia="en-US" w:bidi="ar-SA"/>
        </w:rPr>
        <w:t>dokumento</w:t>
      </w:r>
      <w:r>
        <w:rPr>
          <w:rFonts w:eastAsia="Calibri" w:cs="DejaVu Sans"/>
          <w:i/>
          <w:iCs/>
          <w:color w:val="00000A"/>
          <w:kern w:val="0"/>
          <w:sz w:val="22"/>
          <w:szCs w:val="22"/>
          <w:lang w:val="lt-LT" w:eastAsia="en-US" w:bidi="ar-SA"/>
        </w:rPr>
        <w:t xml:space="preserve"> plano redaktorius </w:t>
      </w:r>
      <w:r>
        <w:rPr>
          <w:rFonts w:eastAsia="Calibri" w:cs="DejaVu Sans"/>
          <w:i w:val="false"/>
          <w:iCs w:val="false"/>
          <w:color w:val="00000A"/>
          <w:kern w:val="0"/>
          <w:sz w:val="22"/>
          <w:szCs w:val="22"/>
          <w:lang w:val="lt-LT" w:eastAsia="en-US" w:bidi="ar-SA"/>
        </w:rPr>
        <w:t xml:space="preserve">– </w:t>
      </w:r>
      <w:r>
        <w:rPr>
          <w:rFonts w:eastAsia="Calibri" w:cs="DejaVu Sans"/>
          <w:i w:val="false"/>
          <w:iCs w:val="false"/>
          <w:color w:val="00000A"/>
          <w:kern w:val="0"/>
          <w:sz w:val="22"/>
          <w:szCs w:val="22"/>
          <w:lang w:val="lt-LT" w:eastAsia="en-US" w:bidi="ar-SA"/>
        </w:rPr>
        <w:t>vartotojo sąsaja skirta:</w:t>
      </w:r>
    </w:p>
    <w:p>
      <w:pPr>
        <w:pStyle w:val="ListParagraph"/>
        <w:numPr>
          <w:ilvl w:val="2"/>
          <w:numId w:val="2"/>
        </w:numPr>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t>dokumento planų redagavimui,</w:t>
      </w:r>
    </w:p>
    <w:p>
      <w:pPr>
        <w:pStyle w:val="ListParagraph"/>
        <w:numPr>
          <w:ilvl w:val="2"/>
          <w:numId w:val="2"/>
        </w:numPr>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t>generuojamo teksto variantų peržiūrai bei patvirtinimui.</w:t>
      </w:r>
    </w:p>
    <w:p>
      <w:pPr>
        <w:pStyle w:val="ListParagraph"/>
        <w:numPr>
          <w:ilvl w:val="1"/>
          <w:numId w:val="2"/>
        </w:numPr>
        <w:rPr>
          <w:rFonts w:ascii="Calibri" w:hAnsi="Calibri" w:eastAsia="Calibri" w:cs="DejaVu Sans"/>
          <w:i w:val="false"/>
          <w:i w:val="false"/>
          <w:iCs w:val="false"/>
          <w:color w:val="00000A"/>
          <w:kern w:val="0"/>
          <w:sz w:val="22"/>
          <w:szCs w:val="22"/>
          <w:lang w:val="lt-LT" w:eastAsia="en-US" w:bidi="ar-SA"/>
        </w:rPr>
      </w:pPr>
      <w:r>
        <w:rPr>
          <w:rFonts w:eastAsia="Calibri" w:cs="DejaVu Sans"/>
          <w:i/>
          <w:iCs/>
          <w:color w:val="00000A"/>
          <w:kern w:val="0"/>
          <w:sz w:val="22"/>
          <w:szCs w:val="22"/>
          <w:lang w:val="lt-LT" w:eastAsia="en-US" w:bidi="ar-SA"/>
        </w:rPr>
        <w:t>Natūralios kalbos generavimo (NLG)</w:t>
      </w:r>
      <w:r>
        <w:rPr>
          <w:rFonts w:eastAsia="Calibri" w:cs="DejaVu Sans"/>
          <w:i/>
          <w:iCs/>
          <w:color w:val="00000A"/>
          <w:kern w:val="0"/>
          <w:sz w:val="22"/>
          <w:szCs w:val="22"/>
          <w:lang w:val="lt-LT" w:eastAsia="en-US" w:bidi="ar-SA"/>
        </w:rPr>
        <w:t xml:space="preserve"> </w:t>
      </w:r>
      <w:r>
        <w:rPr>
          <w:rFonts w:eastAsia="Calibri" w:cs="DejaVu Sans"/>
          <w:i/>
          <w:iCs/>
          <w:color w:val="00000A"/>
          <w:kern w:val="0"/>
          <w:sz w:val="22"/>
          <w:szCs w:val="22"/>
          <w:lang w:val="lt-LT" w:eastAsia="en-US" w:bidi="ar-SA"/>
        </w:rPr>
        <w:t>generatoriaus administravimo įrankis</w:t>
      </w:r>
      <w:r>
        <w:rPr>
          <w:rFonts w:eastAsia="Calibri" w:cs="DejaVu Sans"/>
          <w:i w:val="false"/>
          <w:iCs w:val="false"/>
          <w:color w:val="00000A"/>
          <w:kern w:val="0"/>
          <w:sz w:val="22"/>
          <w:szCs w:val="22"/>
          <w:lang w:val="lt-LT" w:eastAsia="en-US" w:bidi="ar-SA"/>
        </w:rPr>
        <w:t xml:space="preserve"> – priemonė skirta generavimo sistemos valdymui, duomenų peržiūrai ir tvarkymui.</w:t>
      </w:r>
    </w:p>
    <w:p>
      <w:pPr>
        <w:pStyle w:val="ListParagraph"/>
        <w:numPr>
          <w:ilvl w:val="1"/>
          <w:numId w:val="2"/>
        </w:numPr>
        <w:rPr>
          <w:rFonts w:ascii="Calibri" w:hAnsi="Calibri" w:eastAsia="Calibri" w:cs="DejaVu Sans"/>
          <w:i w:val="false"/>
          <w:i w:val="false"/>
          <w:iCs w:val="false"/>
          <w:color w:val="00000A"/>
          <w:kern w:val="0"/>
          <w:sz w:val="22"/>
          <w:szCs w:val="22"/>
          <w:lang w:val="lt-LT" w:eastAsia="en-US" w:bidi="ar-SA"/>
        </w:rPr>
      </w:pPr>
      <w:r>
        <w:rPr>
          <w:rFonts w:eastAsia="Calibri" w:cs="DejaVu Sans"/>
          <w:i/>
          <w:iCs/>
          <w:color w:val="00000A"/>
          <w:kern w:val="0"/>
          <w:sz w:val="22"/>
          <w:szCs w:val="22"/>
          <w:lang w:val="lt-LT" w:eastAsia="en-US" w:bidi="ar-SA"/>
        </w:rPr>
        <w:t xml:space="preserve">Natūralios kalbos (NLP) modelių kūrimo ir </w:t>
      </w:r>
      <w:r>
        <w:rPr>
          <w:rFonts w:eastAsia="Calibri" w:cs="DejaVu Sans"/>
          <w:i/>
          <w:iCs/>
          <w:color w:val="00000A"/>
          <w:kern w:val="0"/>
          <w:sz w:val="22"/>
          <w:szCs w:val="22"/>
          <w:lang w:val="lt-LT" w:eastAsia="en-US" w:bidi="ar-SA"/>
        </w:rPr>
        <w:t>valdymo</w:t>
      </w:r>
      <w:r>
        <w:rPr>
          <w:rFonts w:eastAsia="Calibri" w:cs="DejaVu Sans"/>
          <w:i/>
          <w:iCs/>
          <w:color w:val="00000A"/>
          <w:kern w:val="0"/>
          <w:sz w:val="22"/>
          <w:szCs w:val="22"/>
          <w:lang w:val="lt-LT" w:eastAsia="en-US" w:bidi="ar-SA"/>
        </w:rPr>
        <w:t xml:space="preserve"> priemonės</w:t>
      </w:r>
      <w:r>
        <w:rPr>
          <w:rFonts w:eastAsia="Calibri" w:cs="DejaVu Sans"/>
          <w:i w:val="false"/>
          <w:iCs w:val="false"/>
          <w:color w:val="00000A"/>
          <w:kern w:val="0"/>
          <w:sz w:val="22"/>
          <w:szCs w:val="22"/>
          <w:lang w:val="lt-LT" w:eastAsia="en-US" w:bidi="ar-SA"/>
        </w:rPr>
        <w:t xml:space="preserve"> – kalbos generavime naudojamų kalbos modelių veikimo aplinka.</w:t>
      </w:r>
    </w:p>
    <w:p>
      <w:pPr>
        <w:pStyle w:val="ListParagraph"/>
        <w:numPr>
          <w:ilvl w:val="1"/>
          <w:numId w:val="2"/>
        </w:numPr>
        <w:rPr>
          <w:rFonts w:ascii="Calibri" w:hAnsi="Calibri" w:eastAsia="Calibri" w:cs="DejaVu Sans"/>
          <w:i w:val="false"/>
          <w:i w:val="false"/>
          <w:iCs w:val="false"/>
          <w:color w:val="00000A"/>
          <w:kern w:val="0"/>
          <w:sz w:val="22"/>
          <w:szCs w:val="22"/>
          <w:lang w:val="lt-LT" w:eastAsia="en-US" w:bidi="ar-SA"/>
        </w:rPr>
      </w:pPr>
      <w:r>
        <w:rPr>
          <w:rFonts w:eastAsia="Calibri" w:cs="DejaVu Sans"/>
          <w:i/>
          <w:iCs/>
          <w:color w:val="00000A"/>
          <w:kern w:val="0"/>
          <w:sz w:val="22"/>
          <w:szCs w:val="22"/>
          <w:lang w:val="lt-LT" w:eastAsia="en-US" w:bidi="ar-SA"/>
        </w:rPr>
        <w:t xml:space="preserve">RAGS architektūros </w:t>
      </w:r>
      <w:r>
        <w:rPr>
          <w:rFonts w:eastAsia="Calibri" w:cs="DejaVu Sans"/>
          <w:i/>
          <w:iCs/>
          <w:color w:val="00000A"/>
          <w:kern w:val="0"/>
          <w:sz w:val="22"/>
          <w:szCs w:val="22"/>
          <w:lang w:val="lt-LT" w:eastAsia="en-US" w:bidi="ar-SA"/>
        </w:rPr>
        <w:t>detalizavimas pagal šio projekto reikalavimus</w:t>
      </w:r>
      <w:r>
        <w:rPr>
          <w:rFonts w:eastAsia="Calibri" w:cs="DejaVu Sans"/>
          <w:i w:val="false"/>
          <w:iCs w:val="false"/>
          <w:color w:val="00000A"/>
          <w:kern w:val="0"/>
          <w:sz w:val="22"/>
          <w:szCs w:val="22"/>
          <w:lang w:val="lt-LT" w:eastAsia="en-US" w:bidi="ar-SA"/>
        </w:rPr>
        <w:t xml:space="preserve"> – daugialypė architektūra skirta visam NLG procesui formalizuoti.</w:t>
      </w:r>
    </w:p>
    <w:p>
      <w:pPr>
        <w:pStyle w:val="Heading1"/>
        <w:numPr>
          <w:ilvl w:val="0"/>
          <w:numId w:val="3"/>
        </w:numPr>
        <w:rPr/>
      </w:pPr>
      <w:r>
        <w:rPr/>
        <w:t xml:space="preserve">Automatizuotas </w:t>
      </w:r>
      <w:r>
        <w:rPr/>
        <w:t>dokumento</w:t>
      </w:r>
      <w:r>
        <w:rPr/>
        <w:t xml:space="preserve"> plano redaktorius</w:t>
      </w:r>
    </w:p>
    <w:p>
      <w:pPr>
        <w:pStyle w:val="Heading2"/>
        <w:numPr>
          <w:ilvl w:val="1"/>
          <w:numId w:val="3"/>
        </w:numPr>
        <w:rPr/>
      </w:pPr>
      <w:r>
        <w:rPr/>
        <w:t>Veiklos aprašas</w:t>
      </w:r>
    </w:p>
    <w:p>
      <w:pPr>
        <w:pStyle w:val="Normal"/>
        <w:rPr>
          <w:lang w:val="lt-LT" w:eastAsia="en-US" w:bidi="ar-SA"/>
        </w:rPr>
      </w:pPr>
      <w:r>
        <w:rPr>
          <w:lang w:val="lt-LT" w:eastAsia="en-US" w:bidi="ar-SA"/>
        </w:rPr>
      </w:r>
    </w:p>
    <w:p>
      <w:pPr>
        <w:pStyle w:val="Normal"/>
        <w:jc w:val="both"/>
        <w:rPr>
          <w:lang w:val="lt-LT" w:eastAsia="en-US" w:bidi="ar-SA"/>
        </w:rPr>
      </w:pPr>
      <w:r>
        <w:rPr>
          <w:lang w:val="lt-LT" w:eastAsia="en-US" w:bidi="ar-SA"/>
        </w:rPr>
        <w:t xml:space="preserve">Daugialypio dokumento ruošimo (angl: </w:t>
      </w:r>
      <w:r>
        <w:rPr>
          <w:i/>
          <w:iCs/>
          <w:lang w:val="lt-LT" w:eastAsia="en-US" w:bidi="ar-SA"/>
        </w:rPr>
        <w:t>augmented writer</w:t>
      </w:r>
      <w:r>
        <w:rPr>
          <w:lang w:val="lt-LT" w:eastAsia="en-US" w:bidi="ar-SA"/>
        </w:rPr>
        <w:t xml:space="preserve">) </w:t>
      </w:r>
      <w:r>
        <w:rPr>
          <w:lang w:val="lt-LT" w:eastAsia="en-US" w:bidi="ar-SA"/>
        </w:rPr>
        <w:t xml:space="preserve">vartotojo </w:t>
      </w:r>
      <w:r>
        <w:rPr>
          <w:lang w:val="lt-LT" w:eastAsia="en-US" w:bidi="ar-SA"/>
        </w:rPr>
        <w:t>aplinka, leidžianti aprašyti komunikacijos tikslus ir bendrą dokumento planą, yra viena</w:t>
      </w:r>
      <w:r>
        <w:rPr>
          <w:lang w:val="lt-LT" w:eastAsia="en-US" w:bidi="ar-SA"/>
        </w:rPr>
        <w:t>s</w:t>
      </w:r>
      <w:r>
        <w:rPr>
          <w:lang w:val="lt-LT" w:eastAsia="en-US" w:bidi="ar-SA"/>
        </w:rPr>
        <w:t xml:space="preserve"> iš esminių kuriamo produkto komponentų. Šis komponentas turi teikti galimybę kurti </w:t>
      </w:r>
      <w:r>
        <w:rPr>
          <w:lang w:val="lt-LT" w:eastAsia="en-US" w:bidi="ar-SA"/>
        </w:rPr>
        <w:t>dokumentų</w:t>
      </w:r>
      <w:r>
        <w:rPr>
          <w:lang w:val="lt-LT" w:eastAsia="en-US" w:bidi="ar-SA"/>
        </w:rPr>
        <w:t xml:space="preserve"> prototipus, matyti generavimo rezultatus bei daryti reikiamas korekcijas generavimo parametruose.</w:t>
      </w:r>
    </w:p>
    <w:p>
      <w:pPr>
        <w:pStyle w:val="Normal"/>
        <w:jc w:val="both"/>
        <w:rPr>
          <w:lang w:val="lt-LT" w:eastAsia="en-US" w:bidi="ar-SA"/>
        </w:rPr>
      </w:pPr>
      <w:r>
        <w:rPr>
          <w:lang w:val="lt-LT" w:eastAsia="en-US" w:bidi="ar-SA"/>
        </w:rPr>
      </w:r>
    </w:p>
    <w:p>
      <w:pPr>
        <w:pStyle w:val="Normal"/>
        <w:jc w:val="both"/>
        <w:rPr>
          <w:lang w:val="lt-LT" w:eastAsia="en-US" w:bidi="ar-SA"/>
        </w:rPr>
      </w:pPr>
      <w:r>
        <w:rPr>
          <w:lang w:val="lt-LT" w:eastAsia="en-US" w:bidi="ar-SA"/>
        </w:rPr>
        <w:t xml:space="preserve">Šalia teksto generavimo klausimų, šiame komponente didelę dalį užima optimalios vartotojo sąsajos kūrimas. Šio instrumento pagalba vartotojas iš esmės atlieka programavimo uždavinius, todėl sąsaja turi būti tokia, kad vartotojas, </w:t>
      </w:r>
      <w:r>
        <w:rPr>
          <w:lang w:val="lt-LT" w:eastAsia="en-US" w:bidi="ar-SA"/>
        </w:rPr>
        <w:t>nebūtinai susipažinęs su pagrindiniais</w:t>
      </w:r>
      <w:r>
        <w:rPr>
          <w:lang w:val="lt-LT" w:eastAsia="en-US" w:bidi="ar-SA"/>
        </w:rPr>
        <w:t xml:space="preserve"> programavimo princip</w:t>
      </w:r>
      <w:r>
        <w:rPr>
          <w:lang w:val="lt-LT" w:eastAsia="en-US" w:bidi="ar-SA"/>
        </w:rPr>
        <w:t>ais</w:t>
      </w:r>
      <w:r>
        <w:rPr>
          <w:lang w:val="lt-LT" w:eastAsia="en-US" w:bidi="ar-SA"/>
        </w:rPr>
        <w:t xml:space="preserve"> (tačiau galintis naudotis sudėtingesnėmis MS Excel funkcijomis) galėtų ja naudotis.</w:t>
      </w:r>
    </w:p>
    <w:p>
      <w:pPr>
        <w:pStyle w:val="Normal"/>
        <w:jc w:val="both"/>
        <w:rPr>
          <w:lang w:val="lt-LT" w:eastAsia="en-US" w:bidi="ar-SA"/>
        </w:rPr>
      </w:pPr>
      <w:r>
        <w:rPr>
          <w:lang w:val="lt-LT" w:eastAsia="en-US" w:bidi="ar-SA"/>
        </w:rPr>
      </w:r>
    </w:p>
    <w:p>
      <w:pPr>
        <w:pStyle w:val="Normal"/>
        <w:jc w:val="both"/>
        <w:rPr>
          <w:lang w:val="lt-LT" w:eastAsia="en-US" w:bidi="ar-SA"/>
        </w:rPr>
      </w:pPr>
      <w:r>
        <w:rPr>
          <w:lang w:val="lt-LT" w:eastAsia="en-US" w:bidi="ar-SA"/>
        </w:rPr>
        <w:t xml:space="preserve">Paskiausiai, ši aplinka veikia kaip vartotojo duomenų rinkimo priemonė, tam, kad vėliau, naudojant DI (angl: </w:t>
      </w:r>
      <w:r>
        <w:rPr>
          <w:i/>
          <w:iCs/>
          <w:lang w:val="lt-LT" w:eastAsia="en-US" w:bidi="ar-SA"/>
        </w:rPr>
        <w:t>AI</w:t>
      </w:r>
      <w:r>
        <w:rPr>
          <w:lang w:val="lt-LT" w:eastAsia="en-US" w:bidi="ar-SA"/>
        </w:rPr>
        <w:t>) technologijas būtų galima dalinai automatizuoti optimalių planų parinkimą.</w:t>
      </w:r>
    </w:p>
    <w:p>
      <w:pPr>
        <w:pStyle w:val="Normal"/>
        <w:ind w:left="0" w:right="0" w:hanging="0"/>
        <w:rPr>
          <w:lang w:val="lt-LT" w:eastAsia="en-US" w:bidi="ar-SA"/>
        </w:rPr>
      </w:pPr>
      <w:r>
        <w:rPr>
          <w:lang w:val="lt-LT" w:eastAsia="en-US" w:bidi="ar-SA"/>
        </w:rPr>
      </w:r>
    </w:p>
    <w:p>
      <w:pPr>
        <w:pStyle w:val="Heading2"/>
        <w:numPr>
          <w:ilvl w:val="1"/>
          <w:numId w:val="3"/>
        </w:numPr>
        <w:rPr/>
      </w:pPr>
      <w:r>
        <w:rPr/>
        <w:t>Veiklos vykdymo eiga</w:t>
      </w:r>
    </w:p>
    <w:p>
      <w:pPr>
        <w:pStyle w:val="Normal"/>
        <w:rPr>
          <w:lang w:val="lt-LT" w:eastAsia="en-US" w:bidi="ar-SA"/>
        </w:rPr>
      </w:pPr>
      <w:r>
        <w:rPr>
          <w:lang w:val="lt-LT" w:eastAsia="en-US" w:bidi="ar-SA"/>
        </w:rPr>
      </w:r>
    </w:p>
    <w:p>
      <w:pPr>
        <w:pStyle w:val="Normal"/>
        <w:jc w:val="both"/>
        <w:rPr>
          <w:lang w:val="lt-LT" w:eastAsia="en-US" w:bidi="ar-SA"/>
        </w:rPr>
      </w:pPr>
      <w:r>
        <w:rPr>
          <w:lang w:val="lt-LT" w:eastAsia="en-US" w:bidi="ar-SA"/>
        </w:rPr>
        <w:t xml:space="preserve">Daugialypio dokumento kūrimo įgyvendinimas yra </w:t>
      </w:r>
      <w:r>
        <w:rPr>
          <w:lang w:val="lt-LT" w:eastAsia="en-US" w:bidi="ar-SA"/>
        </w:rPr>
        <w:t>atliktas</w:t>
      </w:r>
      <w:r>
        <w:rPr>
          <w:lang w:val="lt-LT" w:eastAsia="en-US" w:bidi="ar-SA"/>
        </w:rPr>
        <w:t xml:space="preserve"> </w:t>
      </w:r>
      <w:r>
        <w:rPr>
          <w:lang w:val="lt-LT" w:eastAsia="en-US" w:bidi="ar-SA"/>
        </w:rPr>
        <w:t>pa</w:t>
      </w:r>
      <w:r>
        <w:rPr>
          <w:lang w:val="lt-LT" w:eastAsia="en-US" w:bidi="ar-SA"/>
        </w:rPr>
        <w:t xml:space="preserve">naudojant vizualinio programavimo paradigma (angl: </w:t>
      </w:r>
      <w:r>
        <w:rPr>
          <w:i/>
          <w:iCs/>
          <w:lang w:val="lt-LT" w:eastAsia="en-US" w:bidi="ar-SA"/>
        </w:rPr>
        <w:t>visual programming</w:t>
      </w:r>
      <w:r>
        <w:rPr>
          <w:i w:val="false"/>
          <w:iCs w:val="false"/>
          <w:lang w:val="lt-LT" w:eastAsia="en-US" w:bidi="ar-SA"/>
        </w:rPr>
        <w:t>). Vizualinis programavimas yra naudojamas įvairiose srityse nuo vaikų programavimo mokym</w:t>
      </w:r>
      <w:r>
        <w:rPr>
          <w:i w:val="false"/>
          <w:iCs w:val="false"/>
          <w:lang w:val="lt-LT" w:eastAsia="en-US" w:bidi="ar-SA"/>
        </w:rPr>
        <w:t>o</w:t>
      </w:r>
      <w:r>
        <w:rPr>
          <w:i w:val="false"/>
          <w:iCs w:val="false"/>
          <w:lang w:val="lt-LT" w:eastAsia="en-US" w:bidi="ar-SA"/>
        </w:rPr>
        <w:t xml:space="preserve">, iki daiktų interneto sprendimų kūrimo. </w:t>
      </w:r>
      <w:r>
        <w:rPr>
          <w:i w:val="false"/>
          <w:iCs w:val="false"/>
          <w:lang w:val="lt-LT" w:eastAsia="en-US" w:bidi="ar-SA"/>
        </w:rPr>
        <w:t xml:space="preserve">Nors vizualinis programavimas išlieka </w:t>
      </w:r>
      <w:r>
        <w:rPr>
          <w:i w:val="false"/>
          <w:iCs w:val="false"/>
          <w:lang w:val="lt-LT" w:eastAsia="en-US" w:bidi="ar-SA"/>
        </w:rPr>
        <w:t>programavimu</w:t>
      </w:r>
      <w:r>
        <w:rPr>
          <w:i w:val="false"/>
          <w:iCs w:val="false"/>
          <w:lang w:val="lt-LT" w:eastAsia="en-US" w:bidi="ar-SA"/>
        </w:rPr>
        <w:t xml:space="preserve"> ir reikalauja bazinių programavimo principų suvokimo, šie principai gali būti greitai išmokti, matant programos </w:t>
      </w:r>
      <w:r>
        <w:rPr>
          <w:i w:val="false"/>
          <w:iCs w:val="false"/>
          <w:lang w:val="lt-LT" w:eastAsia="en-US" w:bidi="ar-SA"/>
        </w:rPr>
        <w:t>išdėstymą</w:t>
      </w:r>
      <w:r>
        <w:rPr>
          <w:i w:val="false"/>
          <w:iCs w:val="false"/>
          <w:lang w:val="lt-LT" w:eastAsia="en-US" w:bidi="ar-SA"/>
        </w:rPr>
        <w:t xml:space="preserve"> atliktą, grafinių blokų ir jų sąsajų, pagalba.</w:t>
      </w:r>
    </w:p>
    <w:p>
      <w:pPr>
        <w:pStyle w:val="Normal"/>
        <w:rPr>
          <w:i w:val="false"/>
          <w:i w:val="false"/>
          <w:iCs w:val="false"/>
          <w:lang w:val="lt-LT" w:eastAsia="en-US" w:bidi="ar-SA"/>
        </w:rPr>
      </w:pPr>
      <w:r>
        <w:rPr>
          <w:i w:val="false"/>
          <w:iCs w:val="false"/>
          <w:lang w:val="lt-LT" w:eastAsia="en-US" w:bidi="ar-SA"/>
        </w:rPr>
      </w:r>
    </w:p>
    <w:p>
      <w:pPr>
        <w:pStyle w:val="Normal"/>
        <w:rPr>
          <w:i w:val="false"/>
          <w:i w:val="false"/>
          <w:iCs w:val="false"/>
          <w:lang w:val="lt-LT" w:eastAsia="en-US" w:bidi="ar-SA"/>
        </w:rPr>
      </w:pPr>
      <w:r>
        <w:rPr>
          <w:i w:val="false"/>
          <w:iCs w:val="false"/>
          <w:lang w:val="lt-LT" w:eastAsia="en-US" w:bidi="ar-SA"/>
        </w:rPr>
      </w:r>
    </w:p>
    <w:p>
      <w:pPr>
        <w:pStyle w:val="Normal"/>
        <w:rPr>
          <w:i w:val="false"/>
          <w:i w:val="false"/>
          <w:iCs w:val="false"/>
          <w:lang w:val="lt-LT" w:eastAsia="en-US" w:bidi="ar-SA"/>
        </w:rPr>
      </w:pPr>
      <w:r>
        <w:rPr>
          <w:i w:val="false"/>
          <w:iCs w:val="false"/>
          <w:lang w:val="lt-LT" w:eastAsia="en-US" w:bidi="ar-SA"/>
        </w:rPr>
      </w:r>
    </w:p>
    <w:p>
      <w:pPr>
        <w:pStyle w:val="Normal"/>
        <w:rPr>
          <w:i w:val="false"/>
          <w:i w:val="false"/>
          <w:iCs w:val="false"/>
          <w:lang w:val="lt-LT" w:eastAsia="en-US" w:bidi="ar-SA"/>
        </w:rPr>
      </w:pPr>
      <w:r>
        <w:rPr>
          <w:i w:val="false"/>
          <w:iCs w:val="false"/>
          <w:lang w:val="lt-LT" w:eastAsia="en-US" w:bidi="ar-SA"/>
        </w:rPr>
      </w:r>
    </w:p>
    <w:p>
      <w:pPr>
        <w:pStyle w:val="Normal"/>
        <w:rPr>
          <w:i w:val="false"/>
          <w:i w:val="false"/>
          <w:iCs w:val="false"/>
          <w:lang w:val="lt-LT" w:eastAsia="en-US" w:bidi="ar-SA"/>
        </w:rPr>
      </w:pPr>
      <w:r>
        <w:rPr>
          <w:i w:val="false"/>
          <w:iCs w:val="false"/>
          <w:lang w:val="lt-LT" w:eastAsia="en-US" w:bidi="ar-SA"/>
        </w:rPr>
      </w:r>
    </w:p>
    <w:p>
      <w:pPr>
        <w:pStyle w:val="Normal"/>
        <w:rPr>
          <w:i w:val="false"/>
          <w:i w:val="false"/>
          <w:iCs w:val="false"/>
          <w:lang w:val="lt-LT" w:eastAsia="en-US" w:bidi="ar-SA"/>
        </w:rPr>
      </w:pPr>
      <w:r>
        <w:rPr>
          <w:i w:val="false"/>
          <w:iCs w:val="false"/>
          <w:lang w:val="lt-LT" w:eastAsia="en-US" w:bidi="ar-SA"/>
        </w:rPr>
      </w:r>
      <w:r>
        <mc:AlternateContent>
          <mc:Choice Requires="wps">
            <w:drawing>
              <wp:inline distT="0" distB="0" distL="0" distR="0">
                <wp:extent cx="2857500" cy="2536190"/>
                <wp:effectExtent l="0" t="0" r="0" b="0"/>
                <wp:docPr id="2" name="Frame3"/>
                <a:graphic xmlns:a="http://schemas.openxmlformats.org/drawingml/2006/main">
                  <a:graphicData uri="http://schemas.microsoft.com/office/word/2010/wordprocessingShape">
                    <wps:wsp>
                      <wps:cNvSpPr txBox="1"/>
                      <wps:spPr>
                        <a:xfrm>
                          <a:off x="0" y="0"/>
                          <a:ext cx="2857500" cy="2536190"/>
                        </a:xfrm>
                        <a:prstGeom prst="rect"/>
                      </wps:spPr>
                      <wps:txbx>
                        <w:txbxContent>
                          <w:p>
                            <w:pPr>
                              <w:pStyle w:val="Pav"/>
                              <w:spacing w:before="120" w:after="120"/>
                              <w:rPr>
                                <w:lang w:val="lt-LT" w:eastAsia="en-US" w:bidi="ar-SA"/>
                              </w:rPr>
                            </w:pPr>
                            <w:r>
                              <w:rPr>
                                <w:lang w:val="lt-LT" w:eastAsia="en-US" w:bidi="ar-SA"/>
                              </w:rPr>
                              <w:drawing>
                                <wp:inline distT="0" distB="0" distL="0" distR="0">
                                  <wp:extent cx="2628900" cy="2068195"/>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3"/>
                                          <a:stretch>
                                            <a:fillRect/>
                                          </a:stretch>
                                        </pic:blipFill>
                                        <pic:spPr bwMode="auto">
                                          <a:xfrm>
                                            <a:off x="0" y="0"/>
                                            <a:ext cx="2628900" cy="2068195"/>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1</w:t>
                            </w:r>
                            <w:r>
                              <w:rPr/>
                              <w:fldChar w:fldCharType="end"/>
                            </w:r>
                            <w:r>
                              <w:rPr>
                                <w:lang w:val="lt-LT" w:eastAsia="en-US" w:bidi="ar-SA"/>
                              </w:rPr>
                              <w:t>: Daiktų interneto vizualinio programavimo įrankio pavyzdys</w:t>
                            </w:r>
                          </w:p>
                        </w:txbxContent>
                      </wps:txbx>
                      <wps:bodyPr anchor="t" lIns="0" tIns="0" rIns="0" bIns="0">
                        <a:noAutofit/>
                      </wps:bodyPr>
                    </wps:wsp>
                  </a:graphicData>
                </a:graphic>
              </wp:inline>
            </w:drawing>
          </mc:Choice>
          <mc:Fallback>
            <w:pict>
              <v:rect style="position:absolute;rotation:0;width:225pt;height:199.7pt;mso-wrap-distance-left:0pt;mso-wrap-distance-right:0pt;mso-wrap-distance-top:0pt;mso-wrap-distance-bottom:0pt;margin-top:-99.85pt;mso-position-vertical:center;mso-position-vertical-relative:text;margin-left:0pt;mso-position-horizontal-relative:text">
                <v:textbox inset="0in,0in,0in,0in">
                  <w:txbxContent>
                    <w:p>
                      <w:pPr>
                        <w:pStyle w:val="Pav"/>
                        <w:spacing w:before="120" w:after="120"/>
                        <w:rPr>
                          <w:lang w:val="lt-LT" w:eastAsia="en-US" w:bidi="ar-SA"/>
                        </w:rPr>
                      </w:pPr>
                      <w:r>
                        <w:rPr>
                          <w:lang w:val="lt-LT" w:eastAsia="en-US" w:bidi="ar-SA"/>
                        </w:rPr>
                        <w:drawing>
                          <wp:inline distT="0" distB="0" distL="0" distR="0">
                            <wp:extent cx="2628900" cy="206819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3"/>
                                    <a:stretch>
                                      <a:fillRect/>
                                    </a:stretch>
                                  </pic:blipFill>
                                  <pic:spPr bwMode="auto">
                                    <a:xfrm>
                                      <a:off x="0" y="0"/>
                                      <a:ext cx="2628900" cy="2068195"/>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1</w:t>
                      </w:r>
                      <w:r>
                        <w:rPr/>
                        <w:fldChar w:fldCharType="end"/>
                      </w:r>
                      <w:r>
                        <w:rPr>
                          <w:lang w:val="lt-LT" w:eastAsia="en-US" w:bidi="ar-SA"/>
                        </w:rPr>
                        <w:t>: Daiktų interneto vizualinio programavimo įrankio pavyzdys</w:t>
                      </w:r>
                    </w:p>
                  </w:txbxContent>
                </v:textbox>
                <w10:wrap type="square" side="largest"/>
              </v:rect>
            </w:pict>
          </mc:Fallback>
        </mc:AlternateContent>
      </w:r>
    </w:p>
    <w:p>
      <w:pPr>
        <w:pStyle w:val="Normal"/>
        <w:rPr>
          <w:i w:val="false"/>
          <w:i w:val="false"/>
          <w:iCs w:val="false"/>
          <w:lang w:val="lt-LT" w:eastAsia="en-US" w:bidi="ar-SA"/>
        </w:rPr>
      </w:pPr>
      <w:r>
        <w:rPr>
          <w:i w:val="false"/>
          <w:iCs w:val="false"/>
          <w:lang w:val="lt-LT" w:eastAsia="en-US" w:bidi="ar-SA"/>
        </w:rPr>
      </w:r>
    </w:p>
    <w:p>
      <w:pPr>
        <w:pStyle w:val="Normal"/>
        <w:rPr>
          <w:i w:val="false"/>
          <w:i w:val="false"/>
          <w:iCs w:val="false"/>
          <w:lang w:val="lt-LT" w:eastAsia="en-US" w:bidi="ar-SA"/>
        </w:rPr>
      </w:pPr>
      <w:r>
        <w:rPr>
          <w:i w:val="false"/>
          <w:iCs w:val="false"/>
          <w:lang w:val="lt-LT" w:eastAsia="en-US" w:bidi="ar-SA"/>
        </w:rPr>
      </w:r>
    </w:p>
    <w:p>
      <w:pPr>
        <w:pStyle w:val="Normal"/>
        <w:rPr>
          <w:i w:val="false"/>
          <w:i w:val="false"/>
          <w:iCs w:val="false"/>
          <w:lang w:val="lt-LT" w:eastAsia="en-US" w:bidi="ar-SA"/>
        </w:rPr>
      </w:pPr>
      <w:r>
        <w:rPr>
          <w:i w:val="false"/>
          <w:iCs w:val="false"/>
          <w:lang w:val="lt-LT" w:eastAsia="en-US" w:bidi="ar-SA"/>
        </w:rPr>
        <w:t>Kalbos generavimo produkto kontekste, panašus įrankis turi leisti apibrėžti esminius dokumento plano komponentus:</w:t>
      </w:r>
    </w:p>
    <w:p>
      <w:pPr>
        <w:pStyle w:val="Normal"/>
        <w:rPr>
          <w:i w:val="false"/>
          <w:i w:val="false"/>
          <w:iCs w:val="false"/>
          <w:lang w:val="lt-LT" w:eastAsia="en-US" w:bidi="ar-SA"/>
        </w:rPr>
      </w:pPr>
      <w:r>
        <w:rPr>
          <w:i w:val="false"/>
          <w:iCs w:val="false"/>
          <w:lang w:val="lt-LT" w:eastAsia="en-US" w:bidi="ar-SA"/>
        </w:rPr>
      </w:r>
    </w:p>
    <w:p>
      <w:pPr>
        <w:pStyle w:val="Normal"/>
        <w:numPr>
          <w:ilvl w:val="0"/>
          <w:numId w:val="6"/>
        </w:numPr>
        <w:rPr>
          <w:i w:val="false"/>
          <w:i w:val="false"/>
          <w:iCs w:val="false"/>
          <w:lang w:val="lt-LT" w:eastAsia="en-US" w:bidi="ar-SA"/>
        </w:rPr>
      </w:pPr>
      <w:r>
        <w:rPr>
          <w:i w:val="false"/>
          <w:iCs w:val="false"/>
          <w:lang w:val="lt-LT" w:eastAsia="en-US" w:bidi="ar-SA"/>
        </w:rPr>
        <w:t>Dokumento segmentus, jų komunikacijos tikslus</w:t>
      </w:r>
    </w:p>
    <w:p>
      <w:pPr>
        <w:pStyle w:val="Normal"/>
        <w:numPr>
          <w:ilvl w:val="0"/>
          <w:numId w:val="6"/>
        </w:numPr>
        <w:rPr>
          <w:i w:val="false"/>
          <w:i w:val="false"/>
          <w:iCs w:val="false"/>
          <w:lang w:val="lt-LT" w:eastAsia="en-US" w:bidi="ar-SA"/>
        </w:rPr>
      </w:pPr>
      <w:r>
        <w:rPr>
          <w:i w:val="false"/>
          <w:iCs w:val="false"/>
          <w:lang w:val="lt-LT" w:eastAsia="en-US" w:bidi="ar-SA"/>
        </w:rPr>
        <w:t>Pranešimus, jų tvarką (jei naudotojas pageidauja)</w:t>
      </w:r>
    </w:p>
    <w:p>
      <w:pPr>
        <w:pStyle w:val="Normal"/>
        <w:numPr>
          <w:ilvl w:val="0"/>
          <w:numId w:val="6"/>
        </w:numPr>
        <w:rPr>
          <w:i w:val="false"/>
          <w:i w:val="false"/>
          <w:iCs w:val="false"/>
          <w:lang w:val="lt-LT" w:eastAsia="en-US" w:bidi="ar-SA"/>
        </w:rPr>
      </w:pPr>
      <w:r>
        <w:rPr>
          <w:i w:val="false"/>
          <w:iCs w:val="false"/>
          <w:lang w:val="lt-LT" w:eastAsia="en-US" w:bidi="ar-SA"/>
        </w:rPr>
        <w:t>Naudotinas tikslias kalbines išraiškas</w:t>
      </w:r>
    </w:p>
    <w:p>
      <w:pPr>
        <w:pStyle w:val="Normal"/>
        <w:numPr>
          <w:ilvl w:val="0"/>
          <w:numId w:val="6"/>
        </w:numPr>
        <w:rPr>
          <w:i w:val="false"/>
          <w:i w:val="false"/>
          <w:iCs w:val="false"/>
          <w:lang w:val="lt-LT" w:eastAsia="en-US" w:bidi="ar-SA"/>
        </w:rPr>
      </w:pPr>
      <w:r>
        <w:rPr>
          <w:i w:val="false"/>
          <w:iCs w:val="false"/>
          <w:lang w:val="lt-LT" w:eastAsia="en-US" w:bidi="ar-SA"/>
        </w:rPr>
        <w:t>Sąlygas, nusakančias, kokie pranešimai prie kokių sąlygų turi būti realizuoti (pvz. pranešti aukštą kainą tik po prekės savybių aprašo).</w:t>
      </w:r>
    </w:p>
    <w:p>
      <w:pPr>
        <w:pStyle w:val="Normal"/>
        <w:rPr>
          <w:i w:val="false"/>
          <w:i w:val="false"/>
          <w:iCs w:val="false"/>
          <w:lang w:val="lt-LT" w:eastAsia="en-US" w:bidi="ar-SA"/>
        </w:rPr>
      </w:pPr>
      <w:r>
        <w:rPr>
          <w:i w:val="false"/>
          <w:iCs w:val="false"/>
          <w:lang w:val="lt-LT" w:eastAsia="en-US" w:bidi="ar-SA"/>
        </w:rPr>
      </w:r>
    </w:p>
    <w:p>
      <w:pPr>
        <w:pStyle w:val="Normal"/>
        <w:rPr>
          <w:i w:val="false"/>
          <w:i w:val="false"/>
          <w:iCs w:val="false"/>
          <w:lang w:val="lt-LT" w:eastAsia="en-US" w:bidi="ar-SA"/>
        </w:rPr>
      </w:pPr>
      <w:r>
        <w:rPr>
          <w:i w:val="false"/>
          <w:iCs w:val="false"/>
          <w:lang w:val="lt-LT" w:eastAsia="en-US" w:bidi="ar-SA"/>
        </w:rPr>
        <w:t xml:space="preserve">Renkantis galimą vizualinio programavimo sprendimą NLG </w:t>
      </w:r>
      <w:r>
        <w:rPr>
          <w:i w:val="false"/>
          <w:iCs w:val="false"/>
          <w:lang w:val="lt-LT" w:eastAsia="en-US" w:bidi="ar-SA"/>
        </w:rPr>
        <w:t>sprendimui</w:t>
      </w:r>
      <w:r>
        <w:rPr>
          <w:i w:val="false"/>
          <w:iCs w:val="false"/>
          <w:lang w:val="lt-LT" w:eastAsia="en-US" w:bidi="ar-SA"/>
        </w:rPr>
        <w:t xml:space="preserve"> mes vadovavomės (ir toliau naudosim vystant mūsų įrankį), šia studija:</w:t>
      </w:r>
    </w:p>
    <w:p>
      <w:pPr>
        <w:pStyle w:val="Normal"/>
        <w:rPr>
          <w:i w:val="false"/>
          <w:i w:val="false"/>
          <w:iCs w:val="false"/>
          <w:lang w:val="lt-LT" w:eastAsia="en-US" w:bidi="ar-SA"/>
        </w:rPr>
      </w:pPr>
      <w:r>
        <w:rPr>
          <w:i w:val="false"/>
          <w:iCs w:val="false"/>
          <w:lang w:val="lt-LT" w:eastAsia="en-US" w:bidi="ar-SA"/>
        </w:rPr>
      </w:r>
    </w:p>
    <w:p>
      <w:pPr>
        <w:pStyle w:val="Normal"/>
        <w:rPr>
          <w:i/>
          <w:i/>
          <w:iCs/>
          <w:lang w:val="lt-LT" w:eastAsia="en-US" w:bidi="ar-SA"/>
        </w:rPr>
      </w:pPr>
      <w:r>
        <w:rPr>
          <w:i/>
          <w:iCs/>
          <w:lang w:val="lt-LT" w:eastAsia="en-US" w:bidi="ar-SA"/>
        </w:rPr>
        <w:tab/>
        <w:t xml:space="preserve">Usability Analysis of Visual Programming Environments: a ‘cognitive dimensions’ </w:t>
        <w:tab/>
        <w:t>framework (1996)</w:t>
      </w:r>
    </w:p>
    <w:p>
      <w:pPr>
        <w:pStyle w:val="Normal"/>
        <w:rPr>
          <w:i w:val="false"/>
          <w:i w:val="false"/>
          <w:iCs w:val="false"/>
          <w:lang w:val="lt-LT" w:eastAsia="en-US" w:bidi="ar-SA"/>
        </w:rPr>
      </w:pPr>
      <w:r>
        <w:rPr>
          <w:i w:val="false"/>
          <w:iCs w:val="false"/>
          <w:lang w:val="lt-LT" w:eastAsia="en-US" w:bidi="ar-SA"/>
        </w:rPr>
      </w:r>
    </w:p>
    <w:p>
      <w:pPr>
        <w:pStyle w:val="Heading2"/>
        <w:numPr>
          <w:ilvl w:val="1"/>
          <w:numId w:val="3"/>
        </w:numPr>
        <w:rPr/>
      </w:pPr>
      <w:r>
        <w:rPr/>
        <w:t>Rezultatai</w:t>
      </w:r>
    </w:p>
    <w:p>
      <w:pPr>
        <w:pStyle w:val="Normal"/>
        <w:rPr/>
      </w:pPr>
      <w:r>
        <w:rPr/>
      </w:r>
    </w:p>
    <w:p>
      <w:pPr>
        <w:pStyle w:val="Normal"/>
        <w:rPr/>
      </w:pPr>
      <w:r>
        <w:rPr/>
      </w:r>
    </w:p>
    <w:p>
      <w:pPr>
        <w:pStyle w:val="Normal"/>
        <w:rPr>
          <w:lang w:val="lt-LT" w:eastAsia="en-US" w:bidi="ar-SA"/>
        </w:rPr>
      </w:pPr>
      <w:r>
        <w:rPr>
          <w:lang w:val="lt-LT" w:eastAsia="en-US" w:bidi="ar-SA"/>
        </w:rPr>
        <w:t xml:space="preserve">Sukurtas dokumento plano redaktorius naudoja </w:t>
      </w:r>
      <w:r>
        <w:rPr>
          <w:i/>
          <w:iCs/>
          <w:lang w:val="lt-LT" w:eastAsia="en-US" w:bidi="ar-SA"/>
        </w:rPr>
        <w:t>Google Blockly</w:t>
      </w:r>
      <w:r>
        <w:rPr>
          <w:lang w:val="lt-LT" w:eastAsia="en-US" w:bidi="ar-SA"/>
        </w:rPr>
        <w:t xml:space="preserve"> (</w:t>
      </w:r>
      <w:hyperlink r:id="rId4">
        <w:r>
          <w:rPr>
            <w:rStyle w:val="InternetLink"/>
            <w:lang w:val="lt-LT" w:eastAsia="en-US" w:bidi="ar-SA"/>
          </w:rPr>
          <w:t>https://developers.google.com/blockly/</w:t>
        </w:r>
      </w:hyperlink>
      <w:r>
        <w:rPr>
          <w:lang w:val="lt-LT" w:eastAsia="en-US" w:bidi="ar-SA"/>
        </w:rPr>
        <w:t xml:space="preserve">) atviro kodo vizualinės programavimo kalbos produktą, kaip </w:t>
      </w:r>
      <w:r>
        <w:rPr>
          <w:lang w:val="lt-LT" w:eastAsia="en-US" w:bidi="ar-SA"/>
        </w:rPr>
        <w:t>bazinę biblioteką</w:t>
      </w:r>
      <w:r>
        <w:rPr>
          <w:lang w:val="lt-LT" w:eastAsia="en-US" w:bidi="ar-SA"/>
        </w:rPr>
        <w:t>. Šios bibliotekos pagrindu buvo pradėtas kurti kalbos generavimui skirto programavimo įrankio kūrimas.</w:t>
      </w:r>
    </w:p>
    <w:p>
      <w:pPr>
        <w:pStyle w:val="Normal"/>
        <w:rPr>
          <w:lang w:val="lt-LT" w:eastAsia="en-US" w:bidi="ar-SA"/>
        </w:rPr>
      </w:pPr>
      <w:r>
        <w:rPr>
          <w:lang w:val="lt-LT" w:eastAsia="en-US" w:bidi="ar-SA"/>
        </w:rPr>
      </w:r>
    </w:p>
    <w:p>
      <w:pPr>
        <w:pStyle w:val="Normal"/>
        <w:rPr>
          <w:lang w:val="lt-LT" w:eastAsia="en-US" w:bidi="ar-SA"/>
        </w:rPr>
      </w:pPr>
      <w:r>
        <w:rPr>
          <w:lang w:val="lt-LT" w:eastAsia="en-US" w:bidi="ar-SA"/>
        </w:rPr>
        <w:t xml:space="preserve">Naudojantis šiuo instrumentu vartotojas gali įkrauti pavyzdinius prekių duomenis, kurti dokumento planą ir matyti kokie tekstai, </w:t>
      </w:r>
      <w:r>
        <w:rPr>
          <w:lang w:val="lt-LT" w:eastAsia="en-US" w:bidi="ar-SA"/>
        </w:rPr>
        <w:t>naudojant sukurtą planą,</w:t>
      </w:r>
      <w:r>
        <w:rPr>
          <w:lang w:val="lt-LT" w:eastAsia="en-US" w:bidi="ar-SA"/>
        </w:rPr>
        <w:t xml:space="preserve"> yra generuojami. Prototipo ekrano vaizdas pateikiamas žemiau.</w:t>
      </w:r>
    </w:p>
    <w:p>
      <w:pPr>
        <w:pStyle w:val="Normal"/>
        <w:rPr/>
      </w:pPr>
      <w:r>
        <w:rPr/>
      </w:r>
      <w:r>
        <mc:AlternateContent>
          <mc:Choice Requires="wps">
            <w:drawing>
              <wp:inline distT="0" distB="0" distL="0" distR="0">
                <wp:extent cx="4439920" cy="8292465"/>
                <wp:effectExtent l="0" t="0" r="0" b="0"/>
                <wp:docPr id="5" name="Frame5"/>
                <a:graphic xmlns:a="http://schemas.openxmlformats.org/drawingml/2006/main">
                  <a:graphicData uri="http://schemas.microsoft.com/office/word/2010/wordprocessingShape">
                    <wps:wsp>
                      <wps:cNvSpPr txBox="1"/>
                      <wps:spPr>
                        <a:xfrm>
                          <a:off x="0" y="0"/>
                          <a:ext cx="4439920" cy="8292465"/>
                        </a:xfrm>
                        <a:prstGeom prst="rect"/>
                      </wps:spPr>
                      <wps:txbx>
                        <w:txbxContent>
                          <w:p>
                            <w:pPr>
                              <w:pStyle w:val="Pav"/>
                              <w:spacing w:before="120" w:after="120"/>
                              <w:rPr>
                                <w:lang w:val="lt-LT" w:eastAsia="en-US" w:bidi="ar-SA"/>
                              </w:rPr>
                            </w:pPr>
                            <w:r>
                              <w:rPr>
                                <w:lang w:val="lt-LT" w:eastAsia="en-US" w:bidi="ar-SA"/>
                              </w:rPr>
                              <w:drawing>
                                <wp:inline distT="0" distB="0" distL="0" distR="0">
                                  <wp:extent cx="4439920" cy="800227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5"/>
                                          <a:stretch>
                                            <a:fillRect/>
                                          </a:stretch>
                                        </pic:blipFill>
                                        <pic:spPr bwMode="auto">
                                          <a:xfrm>
                                            <a:off x="0" y="0"/>
                                            <a:ext cx="4439920" cy="8002270"/>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2</w:t>
                            </w:r>
                            <w:r>
                              <w:rPr/>
                              <w:fldChar w:fldCharType="end"/>
                            </w:r>
                            <w:r>
                              <w:rPr>
                                <w:lang w:val="lt-LT" w:eastAsia="en-US" w:bidi="ar-SA"/>
                              </w:rPr>
                              <w:t>: Dokumento plano redaktoriaus prototipas</w:t>
                            </w:r>
                          </w:p>
                        </w:txbxContent>
                      </wps:txbx>
                      <wps:bodyPr anchor="t" lIns="0" tIns="0" rIns="0" bIns="0">
                        <a:noAutofit/>
                      </wps:bodyPr>
                    </wps:wsp>
                  </a:graphicData>
                </a:graphic>
              </wp:inline>
            </w:drawing>
          </mc:Choice>
          <mc:Fallback>
            <w:pict>
              <v:rect style="position:absolute;rotation:0;width:349.6pt;height:652.95pt;mso-wrap-distance-left:0pt;mso-wrap-distance-right:0pt;mso-wrap-distance-top:0pt;mso-wrap-distance-bottom:0pt;margin-top:-326.45pt;mso-position-vertical:center;mso-position-vertical-relative:text;margin-left:0pt;mso-position-horizontal:center;mso-position-horizontal-relative:text">
                <v:textbox inset="0in,0in,0in,0in">
                  <w:txbxContent>
                    <w:p>
                      <w:pPr>
                        <w:pStyle w:val="Pav"/>
                        <w:spacing w:before="120" w:after="120"/>
                        <w:rPr>
                          <w:lang w:val="lt-LT" w:eastAsia="en-US" w:bidi="ar-SA"/>
                        </w:rPr>
                      </w:pPr>
                      <w:r>
                        <w:rPr>
                          <w:lang w:val="lt-LT" w:eastAsia="en-US" w:bidi="ar-SA"/>
                        </w:rPr>
                        <w:drawing>
                          <wp:inline distT="0" distB="0" distL="0" distR="0">
                            <wp:extent cx="4439920" cy="8002270"/>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5"/>
                                    <a:stretch>
                                      <a:fillRect/>
                                    </a:stretch>
                                  </pic:blipFill>
                                  <pic:spPr bwMode="auto">
                                    <a:xfrm>
                                      <a:off x="0" y="0"/>
                                      <a:ext cx="4439920" cy="8002270"/>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2</w:t>
                      </w:r>
                      <w:r>
                        <w:rPr/>
                        <w:fldChar w:fldCharType="end"/>
                      </w:r>
                      <w:r>
                        <w:rPr>
                          <w:lang w:val="lt-LT" w:eastAsia="en-US" w:bidi="ar-SA"/>
                        </w:rPr>
                        <w:t>: Dokumento plano redaktoriaus prototipas</w:t>
                      </w:r>
                    </w:p>
                  </w:txbxContent>
                </v:textbox>
                <w10:wrap type="square" side="largest"/>
              </v:rect>
            </w:pict>
          </mc:Fallback>
        </mc:AlternateContent>
      </w:r>
    </w:p>
    <w:p>
      <w:pPr>
        <w:pStyle w:val="Normal"/>
        <w:rPr/>
      </w:pPr>
      <w:r>
        <w:rPr/>
      </w:r>
    </w:p>
    <w:p>
      <w:pPr>
        <w:pStyle w:val="Normal"/>
        <w:rPr/>
      </w:pPr>
      <w:r>
        <w:rPr/>
      </w:r>
    </w:p>
    <w:p>
      <w:pPr>
        <w:pStyle w:val="Normal"/>
        <w:rPr>
          <w:i w:val="false"/>
          <w:i w:val="false"/>
          <w:iCs w:val="false"/>
          <w:lang w:val="lt-LT" w:eastAsia="en-US" w:bidi="ar-SA"/>
        </w:rPr>
      </w:pPr>
      <w:r>
        <w:rPr>
          <w:i w:val="false"/>
          <w:iCs w:val="false"/>
          <w:lang w:val="lt-LT" w:eastAsia="en-US" w:bidi="ar-SA"/>
        </w:rPr>
        <w:t xml:space="preserve">Dokumento Plano įrankis (kitas angliškas darbinis pavadinimas </w:t>
      </w:r>
      <w:r>
        <w:rPr>
          <w:i/>
          <w:iCs/>
          <w:lang w:val="lt-LT" w:eastAsia="en-US" w:bidi="ar-SA"/>
        </w:rPr>
        <w:t>Augmented Writer</w:t>
      </w:r>
      <w:r>
        <w:rPr>
          <w:i w:val="false"/>
          <w:iCs w:val="false"/>
          <w:lang w:val="lt-LT" w:eastAsia="en-US" w:bidi="ar-SA"/>
        </w:rPr>
        <w:t>) leidžia atlikti šias funkcijas:</w:t>
      </w:r>
    </w:p>
    <w:p>
      <w:pPr>
        <w:pStyle w:val="Normal"/>
        <w:rPr>
          <w:i w:val="false"/>
          <w:i w:val="false"/>
          <w:iCs w:val="false"/>
          <w:lang w:val="lt-LT" w:eastAsia="en-US" w:bidi="ar-SA"/>
        </w:rPr>
      </w:pPr>
      <w:r>
        <w:rPr>
          <w:i w:val="false"/>
          <w:iCs w:val="false"/>
          <w:lang w:val="lt-LT" w:eastAsia="en-US" w:bidi="ar-SA"/>
        </w:rPr>
      </w:r>
    </w:p>
    <w:p>
      <w:pPr>
        <w:pStyle w:val="Normal"/>
        <w:numPr>
          <w:ilvl w:val="0"/>
          <w:numId w:val="7"/>
        </w:numPr>
        <w:jc w:val="both"/>
        <w:rPr>
          <w:i w:val="false"/>
          <w:i w:val="false"/>
          <w:iCs w:val="false"/>
          <w:lang w:val="lt-LT" w:eastAsia="en-US" w:bidi="ar-SA"/>
        </w:rPr>
      </w:pPr>
      <w:r>
        <w:rPr>
          <w:i w:val="false"/>
          <w:iCs w:val="false"/>
          <w:lang w:val="lt-LT" w:eastAsia="en-US" w:bidi="ar-SA"/>
        </w:rPr>
        <w:t>Pasirinkti generavimo kontekstą: marškinėliai, batai, kelnės ir taip toliau</w:t>
      </w:r>
    </w:p>
    <w:p>
      <w:pPr>
        <w:pStyle w:val="Normal"/>
        <w:numPr>
          <w:ilvl w:val="0"/>
          <w:numId w:val="7"/>
        </w:numPr>
        <w:jc w:val="both"/>
        <w:rPr>
          <w:i w:val="false"/>
          <w:i w:val="false"/>
          <w:iCs w:val="false"/>
          <w:lang w:val="lt-LT" w:eastAsia="en-US" w:bidi="ar-SA"/>
        </w:rPr>
      </w:pPr>
      <w:r>
        <w:rPr>
          <w:i w:val="false"/>
          <w:iCs w:val="false"/>
          <w:lang w:val="lt-LT" w:eastAsia="en-US" w:bidi="ar-SA"/>
        </w:rPr>
        <w:t>Įkelti prekių inventoriaus duomenų pavyzdį (jis bus naudojamas generuojant tekstus konkrečioms prekėms)</w:t>
      </w:r>
    </w:p>
    <w:p>
      <w:pPr>
        <w:pStyle w:val="Normal"/>
        <w:numPr>
          <w:ilvl w:val="0"/>
          <w:numId w:val="7"/>
        </w:numPr>
        <w:jc w:val="both"/>
        <w:rPr>
          <w:i w:val="false"/>
          <w:i w:val="false"/>
          <w:iCs w:val="false"/>
          <w:lang w:val="lt-LT" w:eastAsia="en-US" w:bidi="ar-SA"/>
        </w:rPr>
      </w:pPr>
      <w:r>
        <w:rPr>
          <w:i w:val="false"/>
          <w:iCs w:val="false"/>
          <w:lang w:val="lt-LT" w:eastAsia="en-US" w:bidi="ar-SA"/>
        </w:rPr>
        <w:t>Ekrano kairėje leidžiama konstruoti dokumento planą. Ekrano vaizde nepateiktas kitas darbo proceso pavyzdys, kai pirminis planas yra automatiškai sukonstruojamas iš pavyzdinio teksto. T.y. vartotojui nereikia kurti programos nuo pradžių, ji automatiškai sugeneruojama pagal pavyzdį.</w:t>
      </w:r>
    </w:p>
    <w:p>
      <w:pPr>
        <w:pStyle w:val="Normal"/>
        <w:numPr>
          <w:ilvl w:val="0"/>
          <w:numId w:val="7"/>
        </w:numPr>
        <w:jc w:val="both"/>
        <w:rPr>
          <w:i w:val="false"/>
          <w:i w:val="false"/>
          <w:iCs w:val="false"/>
          <w:lang w:val="lt-LT" w:eastAsia="en-US" w:bidi="ar-SA"/>
        </w:rPr>
      </w:pPr>
      <w:r>
        <w:rPr>
          <w:i w:val="false"/>
          <w:iCs w:val="false"/>
          <w:lang w:val="lt-LT" w:eastAsia="en-US" w:bidi="ar-SA"/>
        </w:rPr>
        <w:t>Ekrano dešinėje, naudotojas gali matyti, pavyzdinius sugeneruotus tekstus. Šioje dalyje taip pat planuojama vartotojui suteikti įrankius leidžiančius patvirtinti ar atmesti, siūlomo teksto variantus.</w:t>
      </w:r>
    </w:p>
    <w:p>
      <w:pPr>
        <w:pStyle w:val="Normal"/>
        <w:rPr>
          <w:i w:val="false"/>
          <w:i w:val="false"/>
          <w:iCs w:val="false"/>
          <w:lang w:val="lt-LT" w:eastAsia="en-US" w:bidi="ar-SA"/>
        </w:rPr>
      </w:pPr>
      <w:r>
        <w:rPr>
          <w:i w:val="false"/>
          <w:iCs w:val="false"/>
          <w:lang w:val="lt-LT" w:eastAsia="en-US" w:bidi="ar-SA"/>
        </w:rPr>
      </w:r>
    </w:p>
    <w:p>
      <w:pPr>
        <w:pStyle w:val="Normal"/>
        <w:rPr>
          <w:i w:val="false"/>
          <w:i w:val="false"/>
          <w:iCs w:val="false"/>
          <w:lang w:val="lt-LT" w:eastAsia="en-US" w:bidi="ar-SA"/>
        </w:rPr>
      </w:pPr>
      <w:r>
        <w:rPr>
          <w:i w:val="false"/>
          <w:iCs w:val="false"/>
          <w:lang w:val="lt-LT" w:eastAsia="en-US" w:bidi="ar-SA"/>
        </w:rPr>
        <w:t>Tolimesniuose</w:t>
      </w:r>
      <w:r>
        <w:rPr>
          <w:i w:val="false"/>
          <w:iCs w:val="false"/>
          <w:lang w:val="lt-LT" w:eastAsia="en-US" w:bidi="ar-SA"/>
        </w:rPr>
        <w:t xml:space="preserve"> projekto etapuose šis įrankis bus vystomas suteikiant vartotojui daugiau išraiškos priemonių:</w:t>
      </w:r>
    </w:p>
    <w:p>
      <w:pPr>
        <w:pStyle w:val="Normal"/>
        <w:rPr>
          <w:i w:val="false"/>
          <w:i w:val="false"/>
          <w:iCs w:val="false"/>
          <w:lang w:val="lt-LT" w:eastAsia="en-US" w:bidi="ar-SA"/>
        </w:rPr>
      </w:pPr>
      <w:r>
        <w:rPr>
          <w:i w:val="false"/>
          <w:iCs w:val="false"/>
          <w:lang w:val="lt-LT" w:eastAsia="en-US" w:bidi="ar-SA"/>
        </w:rPr>
      </w:r>
    </w:p>
    <w:p>
      <w:pPr>
        <w:pStyle w:val="Normal"/>
        <w:numPr>
          <w:ilvl w:val="0"/>
          <w:numId w:val="8"/>
        </w:numPr>
        <w:rPr>
          <w:i w:val="false"/>
          <w:i w:val="false"/>
          <w:iCs w:val="false"/>
          <w:lang w:val="lt-LT" w:eastAsia="en-US" w:bidi="ar-SA"/>
        </w:rPr>
      </w:pPr>
      <w:r>
        <w:rPr>
          <w:i w:val="false"/>
          <w:iCs w:val="false"/>
          <w:lang w:val="lt-LT" w:eastAsia="en-US" w:bidi="ar-SA"/>
        </w:rPr>
        <w:t>Teksto šakojimas pagal sąlygas</w:t>
      </w:r>
    </w:p>
    <w:p>
      <w:pPr>
        <w:pStyle w:val="Normal"/>
        <w:numPr>
          <w:ilvl w:val="0"/>
          <w:numId w:val="8"/>
        </w:numPr>
        <w:rPr>
          <w:i w:val="false"/>
          <w:i w:val="false"/>
          <w:iCs w:val="false"/>
          <w:lang w:val="lt-LT" w:eastAsia="en-US" w:bidi="ar-SA"/>
        </w:rPr>
      </w:pPr>
      <w:r>
        <w:rPr>
          <w:i w:val="false"/>
          <w:iCs w:val="false"/>
          <w:lang w:val="lt-LT" w:eastAsia="en-US" w:bidi="ar-SA"/>
        </w:rPr>
        <w:t>Dokumento formatavimo valdymas</w:t>
      </w:r>
    </w:p>
    <w:p>
      <w:pPr>
        <w:pStyle w:val="Normal"/>
        <w:numPr>
          <w:ilvl w:val="0"/>
          <w:numId w:val="8"/>
        </w:numPr>
        <w:rPr>
          <w:i w:val="false"/>
          <w:i w:val="false"/>
          <w:iCs w:val="false"/>
          <w:lang w:val="lt-LT" w:eastAsia="en-US" w:bidi="ar-SA"/>
        </w:rPr>
      </w:pPr>
      <w:r>
        <w:rPr>
          <w:i w:val="false"/>
          <w:iCs w:val="false"/>
          <w:lang w:val="lt-LT" w:eastAsia="en-US" w:bidi="ar-SA"/>
        </w:rPr>
        <w:t>Galimybė perpanaudoti planus</w:t>
      </w:r>
    </w:p>
    <w:p>
      <w:pPr>
        <w:pStyle w:val="Normal"/>
        <w:numPr>
          <w:ilvl w:val="0"/>
          <w:numId w:val="8"/>
        </w:numPr>
        <w:rPr>
          <w:i w:val="false"/>
          <w:i w:val="false"/>
          <w:iCs w:val="false"/>
          <w:lang w:val="lt-LT" w:eastAsia="en-US" w:bidi="ar-SA"/>
        </w:rPr>
      </w:pPr>
      <w:r>
        <w:rPr>
          <w:i w:val="false"/>
          <w:iCs w:val="false"/>
          <w:lang w:val="lt-LT" w:eastAsia="en-US" w:bidi="ar-SA"/>
        </w:rPr>
        <w:t xml:space="preserve">Ir kiti </w:t>
      </w:r>
      <w:r>
        <w:rPr>
          <w:i w:val="false"/>
          <w:iCs w:val="false"/>
          <w:lang w:val="lt-LT" w:eastAsia="en-US" w:bidi="ar-SA"/>
        </w:rPr>
        <w:t>panašūs</w:t>
      </w:r>
      <w:r>
        <w:rPr>
          <w:i w:val="false"/>
          <w:iCs w:val="false"/>
          <w:lang w:val="lt-LT" w:eastAsia="en-US" w:bidi="ar-SA"/>
        </w:rPr>
        <w:t xml:space="preserve"> komponentai</w:t>
      </w:r>
    </w:p>
    <w:p>
      <w:pPr>
        <w:pStyle w:val="Heading1"/>
        <w:numPr>
          <w:ilvl w:val="0"/>
          <w:numId w:val="3"/>
        </w:numPr>
        <w:ind w:left="720" w:right="0" w:hanging="425"/>
        <w:rPr/>
      </w:pPr>
      <w:bookmarkStart w:id="2" w:name="_Toc350342213"/>
      <w:r>
        <w:rPr/>
        <w:t>N</w:t>
      </w:r>
      <w:bookmarkEnd w:id="2"/>
      <w:r>
        <w:rPr/>
        <w:t>LG duomenų struktūrų administravimo įrankis</w:t>
      </w:r>
    </w:p>
    <w:p>
      <w:pPr>
        <w:pStyle w:val="Heading2"/>
        <w:numPr>
          <w:ilvl w:val="1"/>
          <w:numId w:val="3"/>
        </w:numPr>
        <w:rPr/>
      </w:pPr>
      <w:r>
        <w:rPr/>
        <w:t>Veiklos aprašas</w:t>
      </w:r>
    </w:p>
    <w:p>
      <w:pPr>
        <w:pStyle w:val="Normal"/>
        <w:jc w:val="both"/>
        <w:rPr>
          <w:rFonts w:ascii="Times New Roman" w:hAnsi="Times New Roman" w:cs="Times New Roman"/>
          <w:sz w:val="24"/>
          <w:szCs w:val="24"/>
          <w:lang w:val="lt-LT"/>
        </w:rPr>
      </w:pPr>
      <w:r>
        <w:rPr>
          <w:rFonts w:cs="Times New Roman" w:ascii="Times New Roman" w:hAnsi="Times New Roman"/>
          <w:sz w:val="24"/>
          <w:szCs w:val="24"/>
          <w:lang w:val="lt-LT"/>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Pirmojo projekto etapo metu nebuvo iki galo nustatyta, kaip bus administruojami NLG sistemos duomenys. Šio etapo metu buvo sukurtas administravimo įrankio prototipas skirtas visų domenų, dalyvaujančių generavimo, procese valdymas.</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Ši priemonė turi atitikti duomenų ir procesų architektūrą aprašytą šio dokumento skyriuje – </w:t>
      </w:r>
      <w:r>
        <w:rPr>
          <w:rFonts w:eastAsia="Calibri" w:cs="DejaVu Sans"/>
          <w:i/>
          <w:iCs/>
          <w:color w:val="00000A"/>
          <w:kern w:val="0"/>
          <w:sz w:val="22"/>
          <w:szCs w:val="22"/>
          <w:lang w:val="lt-LT" w:eastAsia="en-US" w:bidi="ar-SA"/>
        </w:rPr>
        <w:t>5. RAGS Architektūra.</w:t>
      </w:r>
    </w:p>
    <w:p>
      <w:pPr>
        <w:pStyle w:val="Heading2"/>
        <w:numPr>
          <w:ilvl w:val="1"/>
          <w:numId w:val="3"/>
        </w:numPr>
        <w:rPr/>
      </w:pPr>
      <w:r>
        <w:rPr/>
        <w:t>Veiklos vykdymo eiga</w:t>
      </w:r>
    </w:p>
    <w:p>
      <w:pPr>
        <w:pStyle w:val="Normal"/>
        <w:rPr/>
      </w:pPr>
      <w:r>
        <w:rPr/>
      </w:r>
    </w:p>
    <w:p>
      <w:pPr>
        <w:pStyle w:val="Normal"/>
        <w:jc w:val="both"/>
        <w:rPr>
          <w:lang w:val="lt-LT" w:eastAsia="en-US" w:bidi="ar-SA"/>
        </w:rPr>
      </w:pPr>
      <w:r>
        <w:rPr>
          <w:lang w:val="lt-LT" w:eastAsia="en-US" w:bidi="ar-SA"/>
        </w:rPr>
        <w:t>Remiantis aprašytomis NLG struktūromis ir duomenų administravimo poreikiais. Buvo aprašyti vartoto</w:t>
      </w:r>
      <w:r>
        <w:rPr>
          <w:lang w:val="lt-LT" w:eastAsia="en-US" w:bidi="ar-SA"/>
        </w:rPr>
        <w:t>jo</w:t>
      </w:r>
      <w:r>
        <w:rPr>
          <w:lang w:val="lt-LT" w:eastAsia="en-US" w:bidi="ar-SA"/>
        </w:rPr>
        <w:t xml:space="preserve"> sąsajos reikalavimai. Sekančiame skyriuje pateikiama sąsajos funkcionalumo santrauka.</w:t>
      </w:r>
    </w:p>
    <w:p>
      <w:pPr>
        <w:pStyle w:val="Heading2"/>
        <w:numPr>
          <w:ilvl w:val="1"/>
          <w:numId w:val="3"/>
        </w:numPr>
        <w:rPr/>
      </w:pPr>
      <w:r>
        <w:rPr/>
        <w:t>Rezultatai</w:t>
      </w:r>
    </w:p>
    <w:p>
      <w:pPr>
        <w:pStyle w:val="Normal"/>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Generavimo sistemos ekrano vaizdas, rodantis, kaip valdomi realizuojami atributai bei teksto savybės (plano variacijų ribojimui). Ekrane galima matyti, kokie atributai yra naudojami ir koks tekstas yra sugeneruotas.</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48095" cy="2912745"/>
                <wp:effectExtent l="0" t="0" r="0" b="0"/>
                <wp:wrapSquare wrapText="largest"/>
                <wp:docPr id="8" name="Frame6"/>
                <a:graphic xmlns:a="http://schemas.openxmlformats.org/drawingml/2006/main">
                  <a:graphicData uri="http://schemas.microsoft.com/office/word/2010/wordprocessingShape">
                    <wps:wsp>
                      <wps:cNvSpPr txBox="1"/>
                      <wps:spPr>
                        <a:xfrm>
                          <a:off x="0" y="0"/>
                          <a:ext cx="6348095" cy="2912745"/>
                        </a:xfrm>
                        <a:prstGeom prst="rect"/>
                      </wps:spPr>
                      <wps:txbx>
                        <w:txbxContent>
                          <w:p>
                            <w:pPr>
                              <w:pStyle w:val="Pav"/>
                              <w:spacing w:before="120" w:after="120"/>
                              <w:rPr>
                                <w:lang w:val="lt-LT" w:eastAsia="en-US" w:bidi="ar-SA"/>
                              </w:rPr>
                            </w:pPr>
                            <w:r>
                              <w:rPr>
                                <w:lang w:val="lt-LT" w:eastAsia="en-US" w:bidi="ar-SA"/>
                              </w:rPr>
                              <w:drawing>
                                <wp:inline distT="0" distB="0" distL="0" distR="0">
                                  <wp:extent cx="6119495" cy="262255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6119495" cy="2622550"/>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3</w:t>
                            </w:r>
                            <w:r>
                              <w:rPr/>
                              <w:fldChar w:fldCharType="end"/>
                            </w:r>
                            <w:r>
                              <w:rPr>
                                <w:lang w:val="lt-LT" w:eastAsia="en-US" w:bidi="ar-SA"/>
                              </w:rPr>
                              <w:t>: Teksto generavimo parametrų ir rezultatų peržiūra</w:t>
                            </w:r>
                          </w:p>
                        </w:txbxContent>
                      </wps:txbx>
                      <wps:bodyPr anchor="t" lIns="0" tIns="0" rIns="0" bIns="0">
                        <a:noAutofit/>
                      </wps:bodyPr>
                    </wps:wsp>
                  </a:graphicData>
                </a:graphic>
              </wp:anchor>
            </w:drawing>
          </mc:Choice>
          <mc:Fallback>
            <w:pict>
              <v:rect style="position:absolute;rotation:0;width:499.85pt;height:229.35pt;mso-wrap-distance-left:0pt;mso-wrap-distance-right:0pt;mso-wrap-distance-top:0pt;mso-wrap-distance-bottom:0pt;margin-top:0pt;mso-position-vertical-relative:text;margin-left:-9pt;mso-position-horizontal:center;mso-position-horizontal-relative:text">
                <v:textbox inset="0in,0in,0in,0in">
                  <w:txbxContent>
                    <w:p>
                      <w:pPr>
                        <w:pStyle w:val="Pav"/>
                        <w:spacing w:before="120" w:after="120"/>
                        <w:rPr>
                          <w:lang w:val="lt-LT" w:eastAsia="en-US" w:bidi="ar-SA"/>
                        </w:rPr>
                      </w:pPr>
                      <w:r>
                        <w:rPr>
                          <w:lang w:val="lt-LT" w:eastAsia="en-US" w:bidi="ar-SA"/>
                        </w:rPr>
                        <w:drawing>
                          <wp:inline distT="0" distB="0" distL="0" distR="0">
                            <wp:extent cx="6119495" cy="262255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6"/>
                                    <a:stretch>
                                      <a:fillRect/>
                                    </a:stretch>
                                  </pic:blipFill>
                                  <pic:spPr bwMode="auto">
                                    <a:xfrm>
                                      <a:off x="0" y="0"/>
                                      <a:ext cx="6119495" cy="2622550"/>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3</w:t>
                      </w:r>
                      <w:r>
                        <w:rPr/>
                        <w:fldChar w:fldCharType="end"/>
                      </w:r>
                      <w:r>
                        <w:rPr>
                          <w:lang w:val="lt-LT" w:eastAsia="en-US" w:bidi="ar-SA"/>
                        </w:rPr>
                        <w:t>: Teksto generavimo parametrų ir rezultatų peržiūra</w:t>
                      </w:r>
                    </w:p>
                  </w:txbxContent>
                </v:textbox>
                <w10:wrap type="square" side="largest"/>
              </v:rect>
            </w:pict>
          </mc:Fallback>
        </mc:AlternateContent>
      </w:r>
    </w:p>
    <w:p>
      <w:pPr>
        <w:pStyle w:val="Normal"/>
        <w:jc w:val="both"/>
        <w:rPr>
          <w:rFonts w:ascii="Times New Roman" w:hAnsi="Times New Roman" w:cs="Times New Roman"/>
          <w:sz w:val="24"/>
          <w:szCs w:val="24"/>
          <w:lang w:val="lt-LT"/>
        </w:rPr>
      </w:pPr>
      <w:r>
        <w:rPr>
          <w:rFonts w:cs="Times New Roman" w:ascii="Times New Roman" w:hAnsi="Times New Roman"/>
          <w:sz w:val="24"/>
          <w:szCs w:val="24"/>
          <w:lang w:val="lt-LT"/>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Generavimo sistemos ekrano vaizdas, rodantis, </w:t>
      </w:r>
      <w:r>
        <w:rPr>
          <w:rFonts w:eastAsia="Calibri" w:cs="DejaVu Sans"/>
          <w:color w:val="00000A"/>
          <w:kern w:val="0"/>
          <w:sz w:val="22"/>
          <w:szCs w:val="22"/>
          <w:lang w:val="lt-LT" w:eastAsia="en-US" w:bidi="ar-SA"/>
        </w:rPr>
        <w:t>prekių atributų (žinių domenų bazės, naudojant RAGS terminologiją) valdymas</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r>
        <mc:AlternateContent>
          <mc:Choice Requires="wps">
            <w:drawing>
              <wp:inline distT="0" distB="0" distL="0" distR="0">
                <wp:extent cx="6119495" cy="2018030"/>
                <wp:effectExtent l="0" t="0" r="0" b="0"/>
                <wp:docPr id="11" name="Frame7"/>
                <a:graphic xmlns:a="http://schemas.openxmlformats.org/drawingml/2006/main">
                  <a:graphicData uri="http://schemas.microsoft.com/office/word/2010/wordprocessingShape">
                    <wps:wsp>
                      <wps:cNvSpPr txBox="1"/>
                      <wps:spPr>
                        <a:xfrm>
                          <a:off x="0" y="0"/>
                          <a:ext cx="6119495" cy="2018030"/>
                        </a:xfrm>
                        <a:prstGeom prst="rect"/>
                      </wps:spPr>
                      <wps:txbx>
                        <w:txbxContent>
                          <w:p>
                            <w:pPr>
                              <w:pStyle w:val="Pav"/>
                              <w:spacing w:before="120" w:after="120"/>
                              <w:rPr>
                                <w:lang w:val="lt-LT" w:eastAsia="en-US" w:bidi="ar-SA"/>
                              </w:rPr>
                            </w:pPr>
                            <w:r>
                              <w:rPr>
                                <w:lang w:val="lt-LT" w:eastAsia="en-US" w:bidi="ar-SA"/>
                              </w:rPr>
                              <w:drawing>
                                <wp:inline distT="0" distB="0" distL="0" distR="0">
                                  <wp:extent cx="6119495" cy="172783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7"/>
                                          <a:srcRect l="0" t="0" r="0" b="55739"/>
                                          <a:stretch>
                                            <a:fillRect/>
                                          </a:stretch>
                                        </pic:blipFill>
                                        <pic:spPr bwMode="auto">
                                          <a:xfrm>
                                            <a:off x="0" y="0"/>
                                            <a:ext cx="6119495" cy="1727835"/>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4</w:t>
                            </w:r>
                            <w:r>
                              <w:rPr/>
                              <w:fldChar w:fldCharType="end"/>
                            </w:r>
                            <w:r>
                              <w:rPr>
                                <w:lang w:val="lt-LT" w:eastAsia="en-US" w:bidi="ar-SA"/>
                              </w:rPr>
                              <w:t>: Prekių atributų valdymas</w:t>
                            </w:r>
                          </w:p>
                        </w:txbxContent>
                      </wps:txbx>
                      <wps:bodyPr anchor="t" lIns="0" tIns="0" rIns="0" bIns="0">
                        <a:noAutofit/>
                      </wps:bodyPr>
                    </wps:wsp>
                  </a:graphicData>
                </a:graphic>
              </wp:inline>
            </w:drawing>
          </mc:Choice>
          <mc:Fallback>
            <w:pict>
              <v:rect style="position:absolute;rotation:0;width:481.85pt;height:158.9pt;mso-wrap-distance-left:0pt;mso-wrap-distance-right:0pt;mso-wrap-distance-top:0pt;mso-wrap-distance-bottom:0pt;margin-top:-158.9pt;mso-position-vertical:top;mso-position-vertical-relative:text;margin-left:0pt;mso-position-horizontal:center;mso-position-horizontal-relative:text">
                <v:textbox inset="0in,0in,0in,0in">
                  <w:txbxContent>
                    <w:p>
                      <w:pPr>
                        <w:pStyle w:val="Pav"/>
                        <w:spacing w:before="120" w:after="120"/>
                        <w:rPr>
                          <w:lang w:val="lt-LT" w:eastAsia="en-US" w:bidi="ar-SA"/>
                        </w:rPr>
                      </w:pPr>
                      <w:r>
                        <w:rPr>
                          <w:lang w:val="lt-LT" w:eastAsia="en-US" w:bidi="ar-SA"/>
                        </w:rPr>
                        <w:drawing>
                          <wp:inline distT="0" distB="0" distL="0" distR="0">
                            <wp:extent cx="6119495" cy="172783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7"/>
                                    <a:srcRect l="0" t="0" r="0" b="55739"/>
                                    <a:stretch>
                                      <a:fillRect/>
                                    </a:stretch>
                                  </pic:blipFill>
                                  <pic:spPr bwMode="auto">
                                    <a:xfrm>
                                      <a:off x="0" y="0"/>
                                      <a:ext cx="6119495" cy="1727835"/>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4</w:t>
                      </w:r>
                      <w:r>
                        <w:rPr/>
                        <w:fldChar w:fldCharType="end"/>
                      </w:r>
                      <w:r>
                        <w:rPr>
                          <w:lang w:val="lt-LT" w:eastAsia="en-US" w:bidi="ar-SA"/>
                        </w:rPr>
                        <w:t>: Prekių atributų valdymas</w:t>
                      </w:r>
                    </w:p>
                  </w:txbxContent>
                </v:textbox>
                <w10:wrap type="square" side="largest"/>
              </v:rect>
            </w:pict>
          </mc:Fallback>
        </mc:AlternateConten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Sinonimų ir kitokių žodynų, </w:t>
      </w:r>
      <w:r>
        <w:rPr>
          <w:rFonts w:eastAsia="Calibri" w:cs="DejaVu Sans"/>
          <w:color w:val="00000A"/>
          <w:kern w:val="0"/>
          <w:sz w:val="22"/>
          <w:szCs w:val="22"/>
          <w:lang w:val="lt-LT" w:eastAsia="en-US" w:bidi="ar-SA"/>
        </w:rPr>
        <w:t>naudojamų generuojant konkrečias išraiškas,</w:t>
      </w:r>
      <w:r>
        <w:rPr>
          <w:rFonts w:eastAsia="Calibri" w:cs="DejaVu Sans"/>
          <w:color w:val="00000A"/>
          <w:kern w:val="0"/>
          <w:sz w:val="22"/>
          <w:szCs w:val="22"/>
          <w:lang w:val="lt-LT" w:eastAsia="en-US" w:bidi="ar-SA"/>
        </w:rPr>
        <w:t xml:space="preserve"> valdymas.</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r>
        <mc:AlternateContent>
          <mc:Choice Requires="wps">
            <w:drawing>
              <wp:inline distT="0" distB="0" distL="0" distR="0">
                <wp:extent cx="5019675" cy="2709545"/>
                <wp:effectExtent l="0" t="0" r="0" b="0"/>
                <wp:docPr id="14" name="Frame8"/>
                <a:graphic xmlns:a="http://schemas.openxmlformats.org/drawingml/2006/main">
                  <a:graphicData uri="http://schemas.microsoft.com/office/word/2010/wordprocessingShape">
                    <wps:wsp>
                      <wps:cNvSpPr txBox="1"/>
                      <wps:spPr>
                        <a:xfrm>
                          <a:off x="0" y="0"/>
                          <a:ext cx="5019675" cy="2709545"/>
                        </a:xfrm>
                        <a:prstGeom prst="rect"/>
                      </wps:spPr>
                      <wps:txbx>
                        <w:txbxContent>
                          <w:p>
                            <w:pPr>
                              <w:pStyle w:val="Pav"/>
                              <w:spacing w:before="120" w:after="120"/>
                              <w:rPr>
                                <w:lang w:val="lt-LT" w:eastAsia="en-US" w:bidi="ar-SA"/>
                              </w:rPr>
                            </w:pPr>
                            <w:r>
                              <w:rPr>
                                <w:lang w:val="lt-LT" w:eastAsia="en-US" w:bidi="ar-SA"/>
                              </w:rPr>
                              <w:drawing>
                                <wp:inline distT="0" distB="0" distL="0" distR="0">
                                  <wp:extent cx="5019675" cy="241935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5019675" cy="2419350"/>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5</w:t>
                            </w:r>
                            <w:r>
                              <w:rPr/>
                              <w:fldChar w:fldCharType="end"/>
                            </w:r>
                            <w:r>
                              <w:rPr>
                                <w:lang w:val="lt-LT" w:eastAsia="en-US" w:bidi="ar-SA"/>
                              </w:rPr>
                              <w:t>: Žodynų valdym</w:t>
                            </w:r>
                            <w:r>
                              <w:rPr>
                                <w:lang w:val="lt-LT" w:eastAsia="en-US" w:bidi="ar-SA"/>
                              </w:rPr>
                              <w:t>o priemonė</w:t>
                            </w:r>
                          </w:p>
                        </w:txbxContent>
                      </wps:txbx>
                      <wps:bodyPr anchor="t" lIns="0" tIns="0" rIns="0" bIns="0">
                        <a:noAutofit/>
                      </wps:bodyPr>
                    </wps:wsp>
                  </a:graphicData>
                </a:graphic>
              </wp:inline>
            </w:drawing>
          </mc:Choice>
          <mc:Fallback>
            <w:pict>
              <v:rect style="position:absolute;rotation:0;width:395.25pt;height:213.35pt;mso-wrap-distance-left:0pt;mso-wrap-distance-right:0pt;mso-wrap-distance-top:0pt;mso-wrap-distance-bottom:0pt;margin-top:-213.35pt;mso-position-vertical:top;mso-position-vertical-relative:text;margin-left:0pt;mso-position-horizontal:center;mso-position-horizontal-relative:text">
                <v:textbox inset="0in,0in,0in,0in">
                  <w:txbxContent>
                    <w:p>
                      <w:pPr>
                        <w:pStyle w:val="Pav"/>
                        <w:spacing w:before="120" w:after="120"/>
                        <w:rPr>
                          <w:lang w:val="lt-LT" w:eastAsia="en-US" w:bidi="ar-SA"/>
                        </w:rPr>
                      </w:pPr>
                      <w:r>
                        <w:rPr>
                          <w:lang w:val="lt-LT" w:eastAsia="en-US" w:bidi="ar-SA"/>
                        </w:rPr>
                        <w:drawing>
                          <wp:inline distT="0" distB="0" distL="0" distR="0">
                            <wp:extent cx="5019675" cy="241935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8"/>
                                    <a:stretch>
                                      <a:fillRect/>
                                    </a:stretch>
                                  </pic:blipFill>
                                  <pic:spPr bwMode="auto">
                                    <a:xfrm>
                                      <a:off x="0" y="0"/>
                                      <a:ext cx="5019675" cy="2419350"/>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5</w:t>
                      </w:r>
                      <w:r>
                        <w:rPr/>
                        <w:fldChar w:fldCharType="end"/>
                      </w:r>
                      <w:r>
                        <w:rPr>
                          <w:lang w:val="lt-LT" w:eastAsia="en-US" w:bidi="ar-SA"/>
                        </w:rPr>
                        <w:t>: Žodynų valdym</w:t>
                      </w:r>
                      <w:r>
                        <w:rPr>
                          <w:lang w:val="lt-LT" w:eastAsia="en-US" w:bidi="ar-SA"/>
                        </w:rPr>
                        <w:t>o priemonė</w:t>
                      </w:r>
                    </w:p>
                  </w:txbxContent>
                </v:textbox>
                <w10:wrap type="square" side="largest"/>
              </v:rect>
            </w:pict>
          </mc:Fallback>
        </mc:AlternateConten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Dalinių šablonų redagavimo langas. </w:t>
      </w:r>
      <w:r>
        <w:rPr>
          <w:rFonts w:eastAsia="Calibri" w:cs="DejaVu Sans"/>
          <w:color w:val="00000A"/>
          <w:kern w:val="0"/>
          <w:sz w:val="22"/>
          <w:szCs w:val="22"/>
          <w:lang w:val="lt-LT" w:eastAsia="en-US" w:bidi="ar-SA"/>
        </w:rPr>
        <w:t>Pats šablonų formatas ir kūrimo principai buvo aprašyti pirmoje projekto ataskaitoje.</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r>
        <mc:AlternateContent>
          <mc:Choice Requires="wps">
            <w:drawing>
              <wp:inline distT="0" distB="0" distL="0" distR="0">
                <wp:extent cx="6119495" cy="2985770"/>
                <wp:effectExtent l="0" t="0" r="0" b="0"/>
                <wp:docPr id="17" name="Frame9"/>
                <a:graphic xmlns:a="http://schemas.openxmlformats.org/drawingml/2006/main">
                  <a:graphicData uri="http://schemas.microsoft.com/office/word/2010/wordprocessingShape">
                    <wps:wsp>
                      <wps:cNvSpPr txBox="1"/>
                      <wps:spPr>
                        <a:xfrm>
                          <a:off x="0" y="0"/>
                          <a:ext cx="6119495" cy="2985770"/>
                        </a:xfrm>
                        <a:prstGeom prst="rect"/>
                      </wps:spPr>
                      <wps:txbx>
                        <w:txbxContent>
                          <w:p>
                            <w:pPr>
                              <w:pStyle w:val="Pav"/>
                              <w:spacing w:before="120" w:after="120"/>
                              <w:rPr>
                                <w:lang w:val="lt-LT" w:eastAsia="en-US" w:bidi="ar-SA"/>
                              </w:rPr>
                            </w:pPr>
                            <w:r>
                              <w:rPr>
                                <w:lang w:val="lt-LT" w:eastAsia="en-US" w:bidi="ar-SA"/>
                              </w:rPr>
                              <w:drawing>
                                <wp:inline distT="0" distB="0" distL="0" distR="0">
                                  <wp:extent cx="6119495" cy="269557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9"/>
                                          <a:stretch>
                                            <a:fillRect/>
                                          </a:stretch>
                                        </pic:blipFill>
                                        <pic:spPr bwMode="auto">
                                          <a:xfrm>
                                            <a:off x="0" y="0"/>
                                            <a:ext cx="6119495" cy="2695575"/>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6</w:t>
                            </w:r>
                            <w:r>
                              <w:rPr/>
                              <w:fldChar w:fldCharType="end"/>
                            </w:r>
                            <w:r>
                              <w:rPr>
                                <w:lang w:val="lt-LT" w:eastAsia="en-US" w:bidi="ar-SA"/>
                              </w:rPr>
                              <w:t>: Dalinio šablono redagavimo langas</w:t>
                            </w:r>
                          </w:p>
                        </w:txbxContent>
                      </wps:txbx>
                      <wps:bodyPr anchor="t" lIns="0" tIns="0" rIns="0" bIns="0">
                        <a:noAutofit/>
                      </wps:bodyPr>
                    </wps:wsp>
                  </a:graphicData>
                </a:graphic>
              </wp:inline>
            </w:drawing>
          </mc:Choice>
          <mc:Fallback>
            <w:pict>
              <v:rect style="position:absolute;rotation:0;width:481.85pt;height:235.1pt;mso-wrap-distance-left:0pt;mso-wrap-distance-right:0pt;mso-wrap-distance-top:0pt;mso-wrap-distance-bottom:0pt;margin-top:-235.1pt;mso-position-vertical:top;mso-position-vertical-relative:text;margin-left:0pt;mso-position-horizontal:center;mso-position-horizontal-relative:text">
                <v:textbox inset="0in,0in,0in,0in">
                  <w:txbxContent>
                    <w:p>
                      <w:pPr>
                        <w:pStyle w:val="Pav"/>
                        <w:spacing w:before="120" w:after="120"/>
                        <w:rPr>
                          <w:lang w:val="lt-LT" w:eastAsia="en-US" w:bidi="ar-SA"/>
                        </w:rPr>
                      </w:pPr>
                      <w:r>
                        <w:rPr>
                          <w:lang w:val="lt-LT" w:eastAsia="en-US" w:bidi="ar-SA"/>
                        </w:rPr>
                        <w:drawing>
                          <wp:inline distT="0" distB="0" distL="0" distR="0">
                            <wp:extent cx="6119495" cy="269557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9"/>
                                    <a:stretch>
                                      <a:fillRect/>
                                    </a:stretch>
                                  </pic:blipFill>
                                  <pic:spPr bwMode="auto">
                                    <a:xfrm>
                                      <a:off x="0" y="0"/>
                                      <a:ext cx="6119495" cy="2695575"/>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6</w:t>
                      </w:r>
                      <w:r>
                        <w:rPr/>
                        <w:fldChar w:fldCharType="end"/>
                      </w:r>
                      <w:r>
                        <w:rPr>
                          <w:lang w:val="lt-LT" w:eastAsia="en-US" w:bidi="ar-SA"/>
                        </w:rPr>
                        <w:t>: Dalinio šablono redagavimo langas</w:t>
                      </w:r>
                    </w:p>
                  </w:txbxContent>
                </v:textbox>
                <w10:wrap type="square" side="largest"/>
              </v:rect>
            </w:pict>
          </mc:Fallback>
        </mc:AlternateConten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jc w:val="both"/>
        <w:rPr/>
      </w:pPr>
      <w:r>
        <w:rPr>
          <w:rFonts w:eastAsia="Calibri" w:cs="DejaVu Sans"/>
          <w:color w:val="00000A"/>
          <w:kern w:val="0"/>
          <w:sz w:val="22"/>
          <w:szCs w:val="22"/>
          <w:lang w:val="lt-LT" w:eastAsia="en-US" w:bidi="ar-SA"/>
        </w:rPr>
        <w:t xml:space="preserve">Tai yra pradinė administravimo įrankio versija ir ji nebus skirta naudoti galutiniam klientui. </w:t>
      </w:r>
      <w:r>
        <w:rPr>
          <w:rFonts w:eastAsia="Calibri" w:cs="DejaVu Sans"/>
          <w:color w:val="00000A"/>
          <w:kern w:val="0"/>
          <w:sz w:val="22"/>
          <w:szCs w:val="22"/>
          <w:lang w:val="lt-LT" w:eastAsia="en-US" w:bidi="ar-SA"/>
        </w:rPr>
        <w:t xml:space="preserve">Ši sistema yra prieinama tik NLG paslaugą </w:t>
      </w:r>
      <w:r>
        <w:rPr>
          <w:rFonts w:eastAsia="Calibri" w:cs="DejaVu Sans"/>
          <w:color w:val="00000A"/>
          <w:kern w:val="0"/>
          <w:sz w:val="22"/>
          <w:szCs w:val="22"/>
          <w:lang w:val="lt-LT" w:eastAsia="en-US" w:bidi="ar-SA"/>
        </w:rPr>
        <w:t>administruojantiems</w:t>
      </w:r>
      <w:r>
        <w:rPr>
          <w:rFonts w:eastAsia="Calibri" w:cs="DejaVu Sans"/>
          <w:color w:val="00000A"/>
          <w:kern w:val="0"/>
          <w:sz w:val="22"/>
          <w:szCs w:val="22"/>
          <w:lang w:val="lt-LT" w:eastAsia="en-US" w:bidi="ar-SA"/>
        </w:rPr>
        <w:t xml:space="preserve"> asmenims.</w:t>
      </w:r>
      <w:r>
        <w:br w:type="page"/>
      </w:r>
    </w:p>
    <w:p>
      <w:pPr>
        <w:pStyle w:val="Heading1"/>
        <w:numPr>
          <w:ilvl w:val="0"/>
          <w:numId w:val="3"/>
        </w:numPr>
        <w:rPr/>
      </w:pPr>
      <w:r>
        <w:rPr/>
        <w:t>RAGS architektūr</w:t>
      </w:r>
      <w:r>
        <w:rPr/>
        <w:t>a</w:t>
      </w:r>
    </w:p>
    <w:p>
      <w:pPr>
        <w:pStyle w:val="Heading2"/>
        <w:numPr>
          <w:ilvl w:val="1"/>
          <w:numId w:val="3"/>
        </w:numPr>
        <w:rPr>
          <w:lang w:val="lt-LT" w:bidi="ar-SA"/>
        </w:rPr>
      </w:pPr>
      <w:r>
        <w:rPr>
          <w:lang w:val="lt-LT" w:bidi="ar-SA"/>
        </w:rPr>
        <w:t>Veiklos aprašas</w:t>
      </w:r>
    </w:p>
    <w:p>
      <w:pPr>
        <w:pStyle w:val="Normal"/>
        <w:spacing w:before="114" w:after="114"/>
        <w:rPr>
          <w:lang w:val="lt-LT" w:bidi="ar-SA"/>
        </w:rPr>
      </w:pPr>
      <w:r>
        <w:rPr>
          <w:lang w:val="lt-LT" w:bidi="ar-SA"/>
        </w:rPr>
      </w:r>
    </w:p>
    <w:p>
      <w:pPr>
        <w:pStyle w:val="Normal"/>
        <w:spacing w:before="114" w:after="114"/>
        <w:jc w:val="both"/>
        <w:rPr/>
      </w:pPr>
      <w:r>
        <w:rPr>
          <w:lang w:val="lt-LT" w:bidi="ar-SA"/>
        </w:rPr>
        <w:t xml:space="preserve">NLG sistemos naudoja įvairius architektūras bei duomenų saugojimo ir reprezentavimo principus. Įgyvendindami prekių aprašymo NLG sistemą, mes siekiame naudoti universalesnę RAGS (angl: </w:t>
      </w:r>
      <w:r>
        <w:rPr>
          <w:i/>
          <w:iCs/>
          <w:lang w:val="lt-LT" w:bidi="ar-SA"/>
        </w:rPr>
        <w:t>Reference Architecture for Generation Systems</w:t>
      </w:r>
      <w:r>
        <w:rPr>
          <w:lang w:val="lt-LT" w:bidi="ar-SA"/>
        </w:rPr>
        <w:t xml:space="preserve">) architektūrą, kuri leidžia komponentų ir duomenų panaudojimą tarp skirtingų NLG sistemų. </w:t>
      </w:r>
      <w:r>
        <w:rPr>
          <w:lang w:val="lt-LT" w:bidi="ar-SA"/>
        </w:rPr>
        <w:t xml:space="preserve">RAGS naudojimas leistų mums lengviau naudoti egzistuojančias NLG sistemas, ar, dalį mūsų sprendimo paskelbti atviru kodu, jei bus apibrėžtas tinkamas posistemis </w:t>
      </w:r>
      <w:r>
        <w:rPr>
          <w:lang w:val="lt-LT" w:bidi="ar-SA"/>
        </w:rPr>
        <w:t>ir jo platesnis poreikis</w:t>
      </w:r>
      <w:r>
        <w:rPr>
          <w:lang w:val="lt-LT" w:bidi="ar-SA"/>
        </w:rPr>
        <w:t>.</w:t>
      </w:r>
    </w:p>
    <w:p>
      <w:pPr>
        <w:pStyle w:val="Normal"/>
        <w:spacing w:before="114" w:after="114"/>
        <w:rPr>
          <w:lang w:val="lt-LT" w:bidi="ar-SA"/>
        </w:rPr>
      </w:pPr>
      <w:r>
        <w:rPr>
          <w:lang w:val="lt-LT" w:bidi="ar-SA"/>
        </w:rPr>
        <w:t>RAGS naudojimo tikslai, kurie turėtų palengvinti, pilną projekto įgyvendinimą:</w:t>
      </w:r>
    </w:p>
    <w:p>
      <w:pPr>
        <w:pStyle w:val="Normal"/>
        <w:numPr>
          <w:ilvl w:val="0"/>
          <w:numId w:val="9"/>
        </w:numPr>
        <w:spacing w:before="114" w:after="114"/>
        <w:rPr>
          <w:lang w:val="lt-LT" w:bidi="ar-SA"/>
        </w:rPr>
      </w:pPr>
      <w:r>
        <w:rPr>
          <w:lang w:val="lt-LT" w:bidi="ar-SA"/>
        </w:rPr>
        <w:t>Sukurti perpanaudojamus duomenų aprašus ir algoritmų kontraktus;</w:t>
      </w:r>
    </w:p>
    <w:p>
      <w:pPr>
        <w:pStyle w:val="Normal"/>
        <w:numPr>
          <w:ilvl w:val="0"/>
          <w:numId w:val="9"/>
        </w:numPr>
        <w:spacing w:before="114" w:after="114"/>
        <w:rPr>
          <w:lang w:val="lt-LT" w:bidi="ar-SA"/>
        </w:rPr>
      </w:pPr>
      <w:r>
        <w:rPr>
          <w:lang w:val="lt-LT" w:bidi="ar-SA"/>
        </w:rPr>
        <w:t>Aprašyti duomenų perdavimo ir procesų sinchronizavimo principus;</w:t>
      </w:r>
    </w:p>
    <w:p>
      <w:pPr>
        <w:pStyle w:val="Normal"/>
        <w:numPr>
          <w:ilvl w:val="0"/>
          <w:numId w:val="9"/>
        </w:numPr>
        <w:spacing w:before="114" w:after="114"/>
        <w:rPr>
          <w:lang w:val="lt-LT" w:bidi="ar-SA"/>
        </w:rPr>
      </w:pPr>
      <w:r>
        <w:rPr>
          <w:lang w:val="lt-LT" w:bidi="ar-SA"/>
        </w:rPr>
        <w:t>Įgalinti NLG modelių aprašymo formalizavimą, tam, kad jų veikimo principai ir ribojimai yra aiškiau apibrėžti</w:t>
      </w:r>
    </w:p>
    <w:p>
      <w:pPr>
        <w:pStyle w:val="Normal"/>
        <w:numPr>
          <w:ilvl w:val="0"/>
          <w:numId w:val="0"/>
        </w:numPr>
        <w:spacing w:before="114" w:after="114"/>
        <w:ind w:left="720" w:right="0" w:hanging="0"/>
        <w:rPr>
          <w:lang w:val="lt-LT" w:bidi="ar-SA"/>
        </w:rPr>
      </w:pPr>
      <w:r>
        <w:rPr>
          <w:lang w:val="lt-LT" w:bidi="ar-SA"/>
        </w:rPr>
      </w:r>
    </w:p>
    <w:p>
      <w:pPr>
        <w:pStyle w:val="Heading2"/>
        <w:numPr>
          <w:ilvl w:val="1"/>
          <w:numId w:val="3"/>
        </w:numPr>
        <w:rPr/>
      </w:pPr>
      <w:r>
        <w:rPr/>
        <w:t>Veiklos vykdymo eiga</w:t>
      </w:r>
    </w:p>
    <w:p>
      <w:pPr>
        <w:pStyle w:val="Normal"/>
        <w:spacing w:before="114" w:after="114"/>
        <w:ind w:left="0" w:right="0" w:hanging="0"/>
        <w:rPr>
          <w:rFonts w:ascii="Lora" w:hAnsi="Lora" w:eastAsia="Lora" w:cs="Lora"/>
          <w:lang w:val="lt-LT" w:bidi="ar-SA"/>
        </w:rPr>
      </w:pPr>
      <w:r>
        <w:rPr>
          <w:rFonts w:eastAsia="Lora" w:cs="Lora" w:ascii="Lora" w:hAnsi="Lora"/>
          <w:lang w:val="lt-LT" w:bidi="ar-SA"/>
        </w:rPr>
      </w:r>
    </w:p>
    <w:p>
      <w:pPr>
        <w:pStyle w:val="Normal"/>
        <w:spacing w:before="114" w:after="114"/>
        <w:ind w:left="0" w:right="0" w:hanging="0"/>
        <w:jc w:val="both"/>
        <w:rPr>
          <w:rFonts w:ascii="Lora" w:hAnsi="Lora" w:eastAsia="Lora" w:cs="Lora"/>
          <w:lang w:val="lt-LT" w:bidi="ar-SA"/>
        </w:rPr>
      </w:pPr>
      <w:r>
        <w:rPr>
          <w:rFonts w:eastAsia="Lora" w:cs="Lora" w:ascii="Lora" w:hAnsi="Lora"/>
          <w:lang w:val="lt-LT" w:bidi="ar-SA"/>
        </w:rPr>
        <w:tab/>
      </w:r>
      <w:r>
        <w:rPr>
          <w:rFonts w:eastAsia="Calibri" w:cs="DejaVu Sans"/>
          <w:color w:val="00000A"/>
          <w:kern w:val="0"/>
          <w:sz w:val="22"/>
          <w:szCs w:val="22"/>
          <w:lang w:val="lt-LT" w:eastAsia="en-US" w:bidi="ar-SA"/>
        </w:rPr>
        <w:t>RAGS architektūros apibrėžimo žingsniai:</w:t>
      </w:r>
    </w:p>
    <w:p>
      <w:pPr>
        <w:pStyle w:val="Normal"/>
        <w:numPr>
          <w:ilvl w:val="1"/>
          <w:numId w:val="10"/>
        </w:numPr>
        <w:spacing w:before="114" w:after="114"/>
        <w:ind w:left="0" w:right="0" w:firstLine="720"/>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Aukšto lygio lingvistinių duomenų tipų apibrėžimas. Duomenų tipų </w:t>
        <w:tab/>
        <w:t xml:space="preserve">apibrėžimas neturi turėti </w:t>
        <w:tab/>
        <w:t>jokių, nuo implementacijos priklausomų detalių.</w:t>
      </w:r>
    </w:p>
    <w:p>
      <w:pPr>
        <w:pStyle w:val="Normal"/>
        <w:numPr>
          <w:ilvl w:val="1"/>
          <w:numId w:val="10"/>
        </w:numPr>
        <w:spacing w:before="114" w:after="114"/>
        <w:ind w:left="0" w:right="0" w:firstLine="720"/>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Žemesnio lygio duomenų tipų apibrėžimas. Šio apibrėžimo rėmuose, turi būti </w:t>
        <w:tab/>
        <w:t xml:space="preserve">nustatyta </w:t>
        <w:tab/>
        <w:t xml:space="preserve">kokie yra galimi </w:t>
      </w:r>
      <w:r>
        <w:rPr>
          <w:rFonts w:eastAsia="Calibri" w:cs="DejaVu Sans"/>
          <w:color w:val="00000A"/>
          <w:kern w:val="0"/>
          <w:sz w:val="22"/>
          <w:szCs w:val="22"/>
          <w:lang w:val="lt-LT" w:eastAsia="en-US" w:bidi="ar-SA"/>
        </w:rPr>
        <w:t>konkretūs</w:t>
      </w:r>
      <w:r>
        <w:rPr>
          <w:rFonts w:eastAsia="Calibri" w:cs="DejaVu Sans"/>
          <w:color w:val="00000A"/>
          <w:kern w:val="0"/>
          <w:sz w:val="22"/>
          <w:szCs w:val="22"/>
          <w:lang w:val="lt-LT" w:eastAsia="en-US" w:bidi="ar-SA"/>
        </w:rPr>
        <w:t xml:space="preserve"> duomenų tipai ir galimos reikšmės. </w:t>
        <w:tab/>
        <w:t xml:space="preserve">Kadangi NLG duomenys yra </w:t>
        <w:tab/>
        <w:t xml:space="preserve">grafo pavidalo, atitinkamai žemesnio lygio </w:t>
        <w:tab/>
        <w:t>duomenų specifikacija yra grafo formos.</w:t>
      </w:r>
    </w:p>
    <w:p>
      <w:pPr>
        <w:pStyle w:val="Normal"/>
        <w:numPr>
          <w:ilvl w:val="1"/>
          <w:numId w:val="10"/>
        </w:numPr>
        <w:spacing w:before="114" w:after="114"/>
        <w:ind w:left="0" w:right="0" w:firstLine="720"/>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Tikslūs duomenų struktūrų aprašymai, taip, kaip jie bus grąžinami per NLG </w:t>
        <w:tab/>
        <w:t xml:space="preserve">programines </w:t>
        <w:tab/>
        <w:t>sąsajas (API).</w:t>
      </w:r>
    </w:p>
    <w:p>
      <w:pPr>
        <w:pStyle w:val="Normal"/>
        <w:numPr>
          <w:ilvl w:val="0"/>
          <w:numId w:val="0"/>
        </w:numPr>
        <w:spacing w:before="114" w:after="114"/>
        <w:ind w:left="1080" w:right="0" w:hanging="0"/>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Heading2"/>
        <w:numPr>
          <w:ilvl w:val="1"/>
          <w:numId w:val="3"/>
        </w:numPr>
        <w:rPr/>
      </w:pPr>
      <w:r>
        <w:rPr/>
        <w:t>Rezultatai</w:t>
      </w:r>
    </w:p>
    <w:p>
      <w:pPr>
        <w:pStyle w:val="Normal"/>
        <w:ind w:left="0" w:right="0" w:firstLine="720"/>
        <w:rPr>
          <w:rFonts w:ascii="Lora" w:hAnsi="Lora" w:eastAsia="Lora" w:cs="Lora"/>
          <w:lang w:val="lt-LT" w:bidi="ar-SA"/>
        </w:rPr>
      </w:pPr>
      <w:r>
        <w:rPr>
          <w:rFonts w:eastAsia="Lora" w:cs="Lora" w:ascii="Lora" w:hAnsi="Lora"/>
          <w:lang w:val="lt-LT" w:bidi="ar-SA"/>
        </w:rPr>
      </w:r>
    </w:p>
    <w:p>
      <w:pPr>
        <w:pStyle w:val="Normal"/>
        <w:ind w:left="0" w:right="0" w:hanging="0"/>
        <w:rPr>
          <w:lang w:val="lt-LT" w:eastAsia="en-US" w:bidi="ar-SA"/>
        </w:rPr>
      </w:pPr>
      <w:r>
        <w:rPr>
          <w:lang w:val="lt-LT" w:eastAsia="en-US" w:bidi="ar-SA"/>
        </w:rPr>
        <w:tab/>
        <w:t>Aprašant konkrečius duomenų tipus buvo remiamasi analize padaryta šiame darbe:</w:t>
      </w:r>
    </w:p>
    <w:p>
      <w:pPr>
        <w:pStyle w:val="Normal"/>
        <w:ind w:left="0" w:right="0" w:hanging="0"/>
        <w:rPr>
          <w:lang w:val="lt-LT" w:eastAsia="en-US" w:bidi="ar-SA"/>
        </w:rPr>
      </w:pPr>
      <w:r>
        <w:rPr>
          <w:lang w:val="lt-LT" w:eastAsia="en-US" w:bidi="ar-SA"/>
        </w:rPr>
      </w:r>
    </w:p>
    <w:p>
      <w:pPr>
        <w:pStyle w:val="Normal"/>
        <w:ind w:left="1440" w:right="0" w:hanging="0"/>
        <w:rPr>
          <w:lang w:val="lt-LT" w:eastAsia="en-US" w:bidi="ar-SA"/>
        </w:rPr>
      </w:pPr>
      <w:r>
        <w:rPr>
          <w:u w:val="single"/>
          <w:lang w:val="lt-LT" w:eastAsia="en-US" w:bidi="ar-SA"/>
        </w:rPr>
        <w:t xml:space="preserve">A Reference Architecture for Generation Systems, </w:t>
      </w:r>
      <w:r>
        <w:rPr>
          <w:i/>
          <w:lang w:val="lt-LT" w:eastAsia="en-US" w:bidi="ar-SA"/>
        </w:rPr>
        <w:t>Article in Natural Language Engineering · September 2004</w:t>
      </w:r>
    </w:p>
    <w:p>
      <w:pPr>
        <w:pStyle w:val="Normal"/>
        <w:ind w:left="0" w:right="0" w:firstLine="720"/>
        <w:rPr>
          <w:lang w:val="lt-LT" w:eastAsia="en-US" w:bidi="ar-SA"/>
        </w:rPr>
      </w:pPr>
      <w:r>
        <w:rPr>
          <w:lang w:val="lt-LT" w:eastAsia="en-US" w:bidi="ar-SA"/>
        </w:rPr>
      </w:r>
    </w:p>
    <w:p>
      <w:pPr>
        <w:pStyle w:val="Normal"/>
        <w:spacing w:before="114" w:after="114"/>
        <w:ind w:left="0" w:right="0" w:hanging="0"/>
        <w:rPr>
          <w:lang w:val="lt-LT" w:eastAsia="en-US" w:bidi="ar-SA"/>
        </w:rPr>
      </w:pPr>
      <w:r>
        <w:rPr>
          <w:lang w:val="lt-LT" w:eastAsia="en-US" w:bidi="ar-SA"/>
        </w:rPr>
        <w:tab/>
        <w:t xml:space="preserve">Įvardinti ir pradėtos įgyvendinti duomenų struktūros pagal šiuos aukšto lygio </w:t>
        <w:tab/>
        <w:t>duomenų struktūras:</w:t>
      </w:r>
    </w:p>
    <w:p>
      <w:pPr>
        <w:pStyle w:val="Normal"/>
        <w:numPr>
          <w:ilvl w:val="0"/>
          <w:numId w:val="4"/>
        </w:numPr>
        <w:spacing w:before="114" w:after="114"/>
        <w:ind w:left="1440" w:right="0" w:hanging="360"/>
        <w:jc w:val="both"/>
        <w:rPr>
          <w:lang w:val="lt-LT" w:eastAsia="en-US" w:bidi="ar-SA"/>
        </w:rPr>
      </w:pPr>
      <w:r>
        <w:rPr>
          <w:i/>
          <w:lang w:val="lt-LT" w:eastAsia="en-US" w:bidi="ar-SA"/>
        </w:rPr>
        <w:t>Konceptualūs</w:t>
      </w:r>
      <w:r>
        <w:rPr>
          <w:lang w:val="lt-LT" w:eastAsia="en-US" w:bidi="ar-SA"/>
        </w:rPr>
        <w:t xml:space="preserve"> </w:t>
      </w:r>
      <w:r>
        <w:rPr>
          <w:i/>
          <w:lang w:val="lt-LT" w:eastAsia="en-US" w:bidi="ar-SA"/>
        </w:rPr>
        <w:t xml:space="preserve">duomenys </w:t>
      </w:r>
      <w:r>
        <w:rPr>
          <w:lang w:val="lt-LT" w:eastAsia="en-US" w:bidi="ar-SA"/>
        </w:rPr>
        <w:t>- duomenų struktūros kurios yra už NLG sistemos ribų. Pirmoje šio projekto ataskaitoje (</w:t>
      </w:r>
      <w:r>
        <w:rPr>
          <w:i/>
          <w:lang w:val="lt-LT" w:eastAsia="en-US" w:bidi="ar-SA"/>
        </w:rPr>
        <w:t>5.1. Prekių aprašymo kalbinės struktūros analizė</w:t>
      </w:r>
      <w:r>
        <w:rPr>
          <w:lang w:val="lt-LT" w:eastAsia="en-US" w:bidi="ar-SA"/>
        </w:rPr>
        <w:t xml:space="preserve"> skyrius) buvo aprašytos konkrečios, prekių aprašyme naudojamos </w:t>
      </w:r>
      <w:r>
        <w:rPr>
          <w:lang w:val="lt-LT" w:eastAsia="en-US" w:bidi="ar-SA"/>
        </w:rPr>
        <w:t>duomenų</w:t>
      </w:r>
      <w:r>
        <w:rPr>
          <w:lang w:val="lt-LT" w:eastAsia="en-US" w:bidi="ar-SA"/>
        </w:rPr>
        <w:t xml:space="preserve"> struktūros. RAGS aukšto lygio koncepciniame kontekste atsiribojama nuo konkrečių savybių ir reikalaujama, kad koncepcinės duomenų struktūros turėtų tik šiuos laukus:</w:t>
      </w:r>
    </w:p>
    <w:p>
      <w:pPr>
        <w:pStyle w:val="Normal"/>
        <w:numPr>
          <w:ilvl w:val="1"/>
          <w:numId w:val="4"/>
        </w:numPr>
        <w:spacing w:before="114" w:after="114"/>
        <w:ind w:left="2160" w:right="0" w:hanging="360"/>
        <w:rPr>
          <w:lang w:val="lt-LT" w:eastAsia="en-US" w:bidi="ar-SA"/>
        </w:rPr>
      </w:pPr>
      <w:r>
        <w:rPr>
          <w:b/>
          <w:lang w:val="lt-LT" w:eastAsia="en-US" w:bidi="ar-SA"/>
        </w:rPr>
        <w:t>name</w:t>
      </w:r>
      <w:r>
        <w:rPr>
          <w:lang w:val="lt-LT" w:eastAsia="en-US" w:bidi="ar-SA"/>
        </w:rPr>
        <w:t xml:space="preserve"> (atributo vardas): esybės vardas, kuris unikaliai nurodo esybės tipą (spalva, gamintojas, kaina);</w:t>
      </w:r>
    </w:p>
    <w:p>
      <w:pPr>
        <w:pStyle w:val="Normal"/>
        <w:numPr>
          <w:ilvl w:val="1"/>
          <w:numId w:val="4"/>
        </w:numPr>
        <w:spacing w:before="114" w:after="114"/>
        <w:ind w:left="2160" w:right="0" w:hanging="360"/>
        <w:rPr>
          <w:lang w:val="lt-LT" w:eastAsia="en-US" w:bidi="ar-SA"/>
        </w:rPr>
      </w:pPr>
      <w:r>
        <w:rPr>
          <w:b/>
          <w:lang w:val="lt-LT" w:eastAsia="en-US" w:bidi="ar-SA"/>
        </w:rPr>
        <w:t>gen-id</w:t>
      </w:r>
      <w:r>
        <w:rPr>
          <w:lang w:val="lt-LT" w:eastAsia="en-US" w:bidi="ar-SA"/>
        </w:rPr>
        <w:t xml:space="preserve"> - NLG sistemos priskiriamas unikalus identifikavimo numeris;</w:t>
      </w:r>
    </w:p>
    <w:p>
      <w:pPr>
        <w:pStyle w:val="Normal"/>
        <w:numPr>
          <w:ilvl w:val="1"/>
          <w:numId w:val="4"/>
        </w:numPr>
        <w:spacing w:before="114" w:after="114"/>
        <w:ind w:left="2160" w:right="0" w:hanging="360"/>
        <w:jc w:val="both"/>
        <w:rPr>
          <w:lang w:val="lt-LT" w:eastAsia="en-US" w:bidi="ar-SA"/>
        </w:rPr>
      </w:pPr>
      <w:r>
        <w:rPr>
          <w:b/>
          <w:lang w:val="lt-LT" w:eastAsia="en-US" w:bidi="ar-SA"/>
        </w:rPr>
        <w:t>kb-id</w:t>
      </w:r>
      <w:r>
        <w:rPr>
          <w:lang w:val="lt-LT" w:eastAsia="en-US" w:bidi="ar-SA"/>
        </w:rPr>
        <w:t xml:space="preserve"> (angl: </w:t>
      </w:r>
      <w:r>
        <w:rPr>
          <w:i/>
          <w:lang w:val="lt-LT" w:eastAsia="en-US" w:bidi="ar-SA"/>
        </w:rPr>
        <w:t>knowlege base id</w:t>
      </w:r>
      <w:r>
        <w:rPr>
          <w:lang w:val="lt-LT" w:eastAsia="en-US" w:bidi="ar-SA"/>
        </w:rPr>
        <w:t xml:space="preserve">, liet: </w:t>
      </w:r>
      <w:r>
        <w:rPr>
          <w:i/>
          <w:lang w:val="lt-LT" w:eastAsia="en-US" w:bidi="ar-SA"/>
        </w:rPr>
        <w:t>žinių bazės id</w:t>
      </w:r>
      <w:r>
        <w:rPr>
          <w:lang w:val="lt-LT" w:eastAsia="en-US" w:bidi="ar-SA"/>
        </w:rPr>
        <w:t xml:space="preserve">) – atitinkamo </w:t>
      </w:r>
      <w:r>
        <w:rPr>
          <w:lang w:val="lt-LT" w:eastAsia="en-US" w:bidi="ar-SA"/>
        </w:rPr>
        <w:t>duomens</w:t>
      </w:r>
      <w:r>
        <w:rPr>
          <w:lang w:val="lt-LT" w:eastAsia="en-US" w:bidi="ar-SA"/>
        </w:rPr>
        <w:t xml:space="preserve"> identifikatorius sistemoje, iš kurios yra </w:t>
      </w:r>
      <w:r>
        <w:rPr>
          <w:lang w:val="lt-LT" w:eastAsia="en-US" w:bidi="ar-SA"/>
        </w:rPr>
        <w:t>skaitomi šie</w:t>
      </w:r>
      <w:r>
        <w:rPr>
          <w:lang w:val="lt-LT" w:eastAsia="en-US" w:bidi="ar-SA"/>
        </w:rPr>
        <w:t xml:space="preserve"> </w:t>
      </w:r>
      <w:r>
        <w:rPr>
          <w:lang w:val="lt-LT" w:eastAsia="en-US" w:bidi="ar-SA"/>
        </w:rPr>
        <w:t>duomenys</w:t>
      </w:r>
      <w:r>
        <w:rPr>
          <w:lang w:val="lt-LT" w:eastAsia="en-US" w:bidi="ar-SA"/>
        </w:rPr>
        <w:t xml:space="preserve">. E-parduotuvės atveju tai gali būti inventoriaus identifikacinis numeris. </w:t>
      </w:r>
    </w:p>
    <w:p>
      <w:pPr>
        <w:pStyle w:val="Normal"/>
        <w:numPr>
          <w:ilvl w:val="1"/>
          <w:numId w:val="4"/>
        </w:numPr>
        <w:spacing w:before="114" w:after="114"/>
        <w:ind w:left="2160" w:right="0" w:hanging="360"/>
        <w:jc w:val="both"/>
        <w:rPr>
          <w:lang w:val="lt-LT" w:eastAsia="en-US" w:bidi="ar-SA"/>
        </w:rPr>
      </w:pPr>
      <w:r>
        <w:rPr>
          <w:b/>
          <w:lang w:val="lt-LT" w:eastAsia="en-US" w:bidi="ar-SA"/>
        </w:rPr>
        <w:t>type</w:t>
      </w:r>
      <w:r>
        <w:rPr>
          <w:lang w:val="lt-LT" w:eastAsia="en-US" w:bidi="ar-SA"/>
        </w:rPr>
        <w:t xml:space="preserve"> (duomenų tipas) - neprivalomas laukas, kūrį NLG sistema turi galėti automatiškai nustatyti. Palaikomi tipai </w:t>
      </w:r>
      <w:r>
        <w:rPr>
          <w:lang w:val="lt-LT" w:eastAsia="en-US" w:bidi="ar-SA"/>
        </w:rPr>
        <w:t>(atkreipti dėmesį į tai, kad šie duomenų tipai nėra žemesnio lygio programavimo duomenų tipai, t. y. s</w:t>
      </w:r>
      <w:r>
        <w:rPr>
          <w:i/>
          <w:iCs/>
          <w:lang w:val="lt-LT" w:eastAsia="en-US" w:bidi="ar-SA"/>
        </w:rPr>
        <w:t xml:space="preserve">kaičius </w:t>
      </w:r>
      <w:r>
        <w:rPr>
          <w:i w:val="false"/>
          <w:iCs w:val="false"/>
          <w:lang w:val="lt-LT" w:eastAsia="en-US" w:bidi="ar-SA"/>
        </w:rPr>
        <w:t xml:space="preserve">mūsų atveju gali būti bet kokio tipo skaitmuo: </w:t>
      </w:r>
      <w:r>
        <w:rPr>
          <w:i/>
          <w:iCs/>
          <w:lang w:val="lt-LT" w:eastAsia="en-US" w:bidi="ar-SA"/>
        </w:rPr>
        <w:t>integer, double, ir t.t.</w:t>
      </w:r>
      <w:r>
        <w:rPr>
          <w:lang w:val="lt-LT" w:eastAsia="en-US" w:bidi="ar-SA"/>
        </w:rPr>
        <w:t>:</w:t>
      </w:r>
    </w:p>
    <w:p>
      <w:pPr>
        <w:pStyle w:val="Normal"/>
        <w:numPr>
          <w:ilvl w:val="2"/>
          <w:numId w:val="4"/>
        </w:numPr>
        <w:spacing w:before="114" w:after="114"/>
        <w:ind w:left="2880" w:right="0" w:hanging="360"/>
        <w:rPr>
          <w:i/>
          <w:i/>
          <w:iCs/>
          <w:lang w:val="lt-LT" w:eastAsia="en-US" w:bidi="ar-SA"/>
        </w:rPr>
      </w:pPr>
      <w:r>
        <w:rPr>
          <w:i/>
          <w:iCs/>
          <w:lang w:val="lt-LT" w:eastAsia="en-US" w:bidi="ar-SA"/>
        </w:rPr>
        <w:t>data</w:t>
      </w:r>
    </w:p>
    <w:p>
      <w:pPr>
        <w:pStyle w:val="Normal"/>
        <w:numPr>
          <w:ilvl w:val="2"/>
          <w:numId w:val="4"/>
        </w:numPr>
        <w:spacing w:before="114" w:after="114"/>
        <w:ind w:left="2880" w:right="0" w:hanging="360"/>
        <w:rPr>
          <w:i/>
          <w:i/>
          <w:iCs/>
          <w:lang w:val="lt-LT" w:eastAsia="en-US" w:bidi="ar-SA"/>
        </w:rPr>
      </w:pPr>
      <w:r>
        <w:rPr>
          <w:i/>
          <w:iCs/>
          <w:lang w:val="lt-LT" w:eastAsia="en-US" w:bidi="ar-SA"/>
        </w:rPr>
        <w:t>skaičius</w:t>
      </w:r>
    </w:p>
    <w:p>
      <w:pPr>
        <w:pStyle w:val="Normal"/>
        <w:numPr>
          <w:ilvl w:val="2"/>
          <w:numId w:val="4"/>
        </w:numPr>
        <w:spacing w:before="114" w:after="114"/>
        <w:ind w:left="2880" w:right="0" w:hanging="360"/>
        <w:rPr>
          <w:i/>
          <w:i/>
          <w:iCs/>
          <w:lang w:val="lt-LT" w:eastAsia="en-US" w:bidi="ar-SA"/>
        </w:rPr>
      </w:pPr>
      <w:r>
        <w:rPr>
          <w:i/>
          <w:iCs/>
          <w:lang w:val="lt-LT" w:eastAsia="en-US" w:bidi="ar-SA"/>
        </w:rPr>
        <w:t>tekstas</w:t>
      </w:r>
    </w:p>
    <w:p>
      <w:pPr>
        <w:pStyle w:val="Normal"/>
        <w:numPr>
          <w:ilvl w:val="2"/>
          <w:numId w:val="4"/>
        </w:numPr>
        <w:spacing w:before="114" w:after="114"/>
        <w:ind w:left="2880" w:right="0" w:hanging="360"/>
        <w:rPr>
          <w:i/>
          <w:i/>
          <w:iCs/>
          <w:lang w:val="lt-LT" w:eastAsia="en-US" w:bidi="ar-SA"/>
        </w:rPr>
      </w:pPr>
      <w:r>
        <w:rPr>
          <w:i/>
          <w:iCs/>
          <w:lang w:val="lt-LT" w:eastAsia="en-US" w:bidi="ar-SA"/>
        </w:rPr>
        <w:t>masyvas</w:t>
      </w:r>
    </w:p>
    <w:p>
      <w:pPr>
        <w:pStyle w:val="Normal"/>
        <w:numPr>
          <w:ilvl w:val="0"/>
          <w:numId w:val="4"/>
        </w:numPr>
        <w:spacing w:before="114" w:after="114"/>
        <w:ind w:left="1440" w:right="0" w:hanging="360"/>
        <w:jc w:val="both"/>
        <w:rPr>
          <w:lang w:val="lt-LT" w:eastAsia="en-US" w:bidi="ar-SA"/>
        </w:rPr>
      </w:pPr>
      <w:r>
        <w:rPr>
          <w:i/>
          <w:lang w:val="lt-LT" w:eastAsia="en-US" w:bidi="ar-SA"/>
        </w:rPr>
        <w:t>Retoriniai duomenys</w:t>
      </w:r>
      <w:r>
        <w:rPr>
          <w:lang w:val="lt-LT" w:eastAsia="en-US" w:bidi="ar-SA"/>
        </w:rPr>
        <w:t>: Retoriniai duomenys aprašo sąsajas tarp teiginių dokumento viduje. Sąsajų tipai yra priklausomi nuo taikymo srities ir gali būti vienokie el-prekyboje ir visai kitokie medicinoje. Detalesnė šio komponento specifikacija bus atlikta v</w:t>
      </w:r>
      <w:r>
        <w:rPr>
          <w:lang w:val="lt-LT" w:eastAsia="en-US" w:bidi="ar-SA"/>
        </w:rPr>
        <w:t>ė</w:t>
      </w:r>
      <w:r>
        <w:rPr>
          <w:lang w:val="lt-LT" w:eastAsia="en-US" w:bidi="ar-SA"/>
        </w:rPr>
        <w:t>lesniuose projekto etapuose. Šiuo metu apibrėžiamos šios, el-prekybos kontekste, veikiančios sąsajos:</w:t>
      </w:r>
    </w:p>
    <w:p>
      <w:pPr>
        <w:pStyle w:val="Normal"/>
        <w:numPr>
          <w:ilvl w:val="1"/>
          <w:numId w:val="4"/>
        </w:numPr>
        <w:spacing w:before="114" w:after="114"/>
        <w:ind w:left="2160" w:right="0" w:hanging="360"/>
        <w:rPr>
          <w:lang w:val="lt-LT" w:eastAsia="en-US" w:bidi="ar-SA"/>
        </w:rPr>
      </w:pPr>
      <w:r>
        <w:rPr>
          <w:b/>
          <w:lang w:val="lt-LT" w:eastAsia="en-US" w:bidi="ar-SA"/>
        </w:rPr>
        <w:t>description</w:t>
      </w:r>
      <w:r>
        <w:rPr>
          <w:lang w:val="lt-LT" w:eastAsia="en-US" w:bidi="ar-SA"/>
        </w:rPr>
        <w:t xml:space="preserve"> (aprašymas) - atskiro prekės atributo aprašymas;</w:t>
      </w:r>
    </w:p>
    <w:p>
      <w:pPr>
        <w:pStyle w:val="Normal"/>
        <w:numPr>
          <w:ilvl w:val="1"/>
          <w:numId w:val="4"/>
        </w:numPr>
        <w:spacing w:before="114" w:after="114"/>
        <w:ind w:left="2160" w:right="0" w:hanging="360"/>
        <w:rPr>
          <w:lang w:val="lt-LT" w:eastAsia="en-US" w:bidi="ar-SA"/>
        </w:rPr>
      </w:pPr>
      <w:r>
        <w:rPr>
          <w:b/>
          <w:lang w:val="lt-LT" w:eastAsia="en-US" w:bidi="ar-SA"/>
        </w:rPr>
        <w:t>motivation</w:t>
      </w:r>
      <w:r>
        <w:rPr>
          <w:lang w:val="lt-LT" w:eastAsia="en-US" w:bidi="ar-SA"/>
        </w:rPr>
        <w:t xml:space="preserve"> (motyvavimas) - priežasčių, kodėl reikia pirkti prekę, suteikimas;</w:t>
      </w:r>
    </w:p>
    <w:p>
      <w:pPr>
        <w:pStyle w:val="Normal"/>
        <w:numPr>
          <w:ilvl w:val="1"/>
          <w:numId w:val="4"/>
        </w:numPr>
        <w:spacing w:before="114" w:after="114"/>
        <w:ind w:left="2160" w:right="0" w:hanging="360"/>
        <w:rPr>
          <w:lang w:val="lt-LT" w:eastAsia="en-US" w:bidi="ar-SA"/>
        </w:rPr>
      </w:pPr>
      <w:r>
        <w:rPr>
          <w:b/>
          <w:lang w:val="lt-LT" w:eastAsia="en-US" w:bidi="ar-SA"/>
        </w:rPr>
        <w:t>compare</w:t>
      </w:r>
      <w:r>
        <w:rPr>
          <w:lang w:val="lt-LT" w:eastAsia="en-US" w:bidi="ar-SA"/>
        </w:rPr>
        <w:t xml:space="preserve"> (palyginimas) - palyginimas su kitomis prekėmis, pvz </w:t>
      </w:r>
      <w:r>
        <w:rPr>
          <w:i/>
          <w:lang w:val="lt-LT" w:eastAsia="en-US" w:bidi="ar-SA"/>
        </w:rPr>
        <w:t>pigu</w:t>
      </w:r>
      <w:r>
        <w:rPr>
          <w:lang w:val="lt-LT" w:eastAsia="en-US" w:bidi="ar-SA"/>
        </w:rPr>
        <w:t xml:space="preserve"> arba </w:t>
      </w:r>
      <w:r>
        <w:rPr>
          <w:i/>
          <w:lang w:val="lt-LT" w:eastAsia="en-US" w:bidi="ar-SA"/>
        </w:rPr>
        <w:t>brangu.</w:t>
      </w:r>
    </w:p>
    <w:p>
      <w:pPr>
        <w:pStyle w:val="Normal"/>
        <w:numPr>
          <w:ilvl w:val="0"/>
          <w:numId w:val="4"/>
        </w:numPr>
        <w:spacing w:before="114" w:after="114"/>
        <w:ind w:left="1440" w:right="0" w:hanging="360"/>
        <w:jc w:val="both"/>
        <w:rPr>
          <w:lang w:val="lt-LT" w:eastAsia="en-US" w:bidi="ar-SA"/>
        </w:rPr>
      </w:pPr>
      <w:r>
        <w:rPr>
          <w:i/>
          <w:lang w:val="lt-LT" w:eastAsia="en-US" w:bidi="ar-SA"/>
        </w:rPr>
        <w:t>Dokumento duomenys</w:t>
      </w:r>
      <w:r>
        <w:rPr>
          <w:lang w:val="lt-LT" w:eastAsia="en-US" w:bidi="ar-SA"/>
        </w:rPr>
        <w:t xml:space="preserve"> - dokumento struktūros aprašymas, kokie paragrafai ir kokia eile jie minimi tekste. Dokumento lygio duomenų struktūros yra labai artimos Retorinio lygio duomenims ir tolimesniuose projekto vystymo etapuose šie du duomenų tipai gali būti apjungti. Šiuo metu sistema yra įgyvendinta taip, kad retoriniai ir dokumento duomenys yra apjungti vienoje </w:t>
      </w:r>
      <w:r>
        <w:rPr>
          <w:i/>
          <w:lang w:val="lt-LT" w:eastAsia="en-US" w:bidi="ar-SA"/>
        </w:rPr>
        <w:t>Dokumento Plano</w:t>
      </w:r>
      <w:r>
        <w:rPr>
          <w:lang w:val="lt-LT" w:eastAsia="en-US" w:bidi="ar-SA"/>
        </w:rPr>
        <w:t xml:space="preserve"> struktūroje.    </w:t>
      </w:r>
    </w:p>
    <w:p>
      <w:pPr>
        <w:pStyle w:val="Normal"/>
        <w:numPr>
          <w:ilvl w:val="0"/>
          <w:numId w:val="4"/>
        </w:numPr>
        <w:spacing w:before="114" w:after="114"/>
        <w:ind w:left="1440" w:right="0" w:hanging="360"/>
        <w:jc w:val="both"/>
        <w:rPr>
          <w:lang w:val="lt-LT" w:eastAsia="en-US" w:bidi="ar-SA"/>
        </w:rPr>
      </w:pPr>
      <w:r>
        <w:rPr>
          <w:i/>
          <w:lang w:val="lt-LT" w:eastAsia="en-US" w:bidi="ar-SA"/>
        </w:rPr>
        <w:t>Semantinės duomenų struktūros</w:t>
      </w:r>
      <w:r>
        <w:rPr>
          <w:lang w:val="lt-LT" w:eastAsia="en-US" w:bidi="ar-SA"/>
        </w:rPr>
        <w:t xml:space="preserve"> - konkrečių teiginių aprašymo duomenų struktūra; šios duomenų struktūros yra priklausomos nuo kalbos ir yra skirtingos lietuvių, anglų ir kitoms kalboms. Šios duomenų struktūros gali būti įgyvendintos dviem būdais:</w:t>
      </w:r>
    </w:p>
    <w:p>
      <w:pPr>
        <w:pStyle w:val="Normal"/>
        <w:numPr>
          <w:ilvl w:val="1"/>
          <w:numId w:val="4"/>
        </w:numPr>
        <w:spacing w:before="114" w:after="114"/>
        <w:ind w:left="2160" w:right="0" w:hanging="360"/>
        <w:rPr>
          <w:lang w:val="lt-LT" w:eastAsia="en-US" w:bidi="ar-SA"/>
        </w:rPr>
      </w:pPr>
      <w:r>
        <w:rPr>
          <w:b/>
          <w:lang w:val="lt-LT" w:eastAsia="en-US" w:bidi="ar-SA"/>
        </w:rPr>
        <w:t>Taisyklinis</w:t>
      </w:r>
      <w:r>
        <w:rPr>
          <w:lang w:val="lt-LT" w:eastAsia="en-US" w:bidi="ar-SA"/>
        </w:rPr>
        <w:t>. Šiuo metu turimas NLG sistemos prototipas veikia šiuo būdu, kur semantinė duomenų struktūra yra aprašyta per dalinį šabloną:</w:t>
      </w:r>
    </w:p>
    <w:p>
      <w:pPr>
        <w:pStyle w:val="Normal"/>
        <w:spacing w:before="114" w:after="114"/>
        <w:ind w:left="2880" w:right="0" w:hanging="0"/>
        <w:rPr>
          <w:lang w:val="lt-LT" w:eastAsia="en-US" w:bidi="ar-SA"/>
        </w:rPr>
      </w:pPr>
      <w:r>
        <w:rPr>
          <w:i/>
          <w:lang w:val="lt-LT" w:eastAsia="en-US" w:bidi="ar-SA"/>
        </w:rPr>
        <w:t xml:space="preserve">/ </w:t>
      </w:r>
      <w:r>
        <w:rPr>
          <w:i/>
          <w:u w:val="single"/>
          <w:lang w:val="lt-LT" w:eastAsia="en-US" w:bidi="ar-SA"/>
        </w:rPr>
        <w:t>Objektas</w:t>
      </w:r>
      <w:r>
        <w:rPr>
          <w:i/>
          <w:lang w:val="lt-LT" w:eastAsia="en-US" w:bidi="ar-SA"/>
        </w:rPr>
        <w:t>: marškinėliai</w:t>
      </w:r>
    </w:p>
    <w:p>
      <w:pPr>
        <w:pStyle w:val="Normal"/>
        <w:spacing w:before="114" w:after="114"/>
        <w:ind w:left="2880" w:right="0" w:hanging="0"/>
        <w:rPr>
          <w:lang w:val="lt-LT" w:eastAsia="en-US" w:bidi="ar-SA"/>
        </w:rPr>
      </w:pPr>
      <w:r>
        <w:rPr>
          <w:i/>
          <w:lang w:val="lt-LT" w:eastAsia="en-US" w:bidi="ar-SA"/>
        </w:rPr>
        <w:t xml:space="preserve"> </w:t>
      </w:r>
      <w:r>
        <w:rPr>
          <w:i/>
          <w:u w:val="single"/>
          <w:lang w:val="lt-LT" w:eastAsia="en-US" w:bidi="ar-SA"/>
        </w:rPr>
        <w:t>Komunikacinis tikslas</w:t>
      </w:r>
      <w:r>
        <w:rPr>
          <w:i/>
          <w:lang w:val="lt-LT" w:eastAsia="en-US" w:bidi="ar-SA"/>
        </w:rPr>
        <w:t>: aprašymas /</w:t>
      </w:r>
    </w:p>
    <w:p>
      <w:pPr>
        <w:pStyle w:val="Normal"/>
        <w:spacing w:before="114" w:after="114"/>
        <w:ind w:left="2880" w:right="0" w:hanging="0"/>
        <w:rPr>
          <w:i/>
          <w:i/>
          <w:lang w:val="lt-LT" w:eastAsia="en-US" w:bidi="ar-SA"/>
        </w:rPr>
      </w:pPr>
      <w:r>
        <w:rPr>
          <w:i/>
          <w:lang w:val="lt-LT" w:eastAsia="en-US" w:bidi="ar-SA"/>
        </w:rPr>
        <w:t>---</w:t>
      </w:r>
    </w:p>
    <w:p>
      <w:pPr>
        <w:pStyle w:val="Normal"/>
        <w:spacing w:before="114" w:after="114"/>
        <w:ind w:left="2880" w:right="0" w:hanging="0"/>
        <w:rPr>
          <w:i/>
          <w:i/>
          <w:lang w:val="lt-LT" w:eastAsia="en-US" w:bidi="ar-SA"/>
        </w:rPr>
      </w:pPr>
      <w:r>
        <w:rPr>
          <w:i/>
          <w:lang w:val="lt-LT" w:eastAsia="en-US" w:bidi="ar-SA"/>
        </w:rPr>
        <w:t>(attr color) marškinėliai</w:t>
      </w:r>
    </w:p>
    <w:p>
      <w:pPr>
        <w:pStyle w:val="Normal"/>
        <w:spacing w:before="114" w:after="114"/>
        <w:ind w:left="2880" w:right="0" w:hanging="0"/>
        <w:rPr>
          <w:lang w:val="lt-LT" w:eastAsia="en-US" w:bidi="ar-SA"/>
        </w:rPr>
      </w:pPr>
      <w:r>
        <w:rPr>
          <w:i/>
          <w:lang w:val="lt-LT" w:eastAsia="en-US" w:bidi="ar-SA"/>
        </w:rPr>
        <w:t>gamintojas (synset quality)</w:t>
      </w:r>
      <w:r>
        <w:rPr>
          <w:lang w:val="lt-LT" w:eastAsia="en-US" w:bidi="ar-SA"/>
        </w:rPr>
        <w:t xml:space="preserve"> </w:t>
      </w:r>
      <w:r>
        <w:rPr>
          <w:i/>
          <w:lang w:val="lt-LT" w:eastAsia="en-US" w:bidi="ar-SA"/>
        </w:rPr>
        <w:t xml:space="preserve">(attr designer) </w:t>
      </w:r>
    </w:p>
    <w:p>
      <w:pPr>
        <w:pStyle w:val="Normal"/>
        <w:numPr>
          <w:ilvl w:val="1"/>
          <w:numId w:val="4"/>
        </w:numPr>
        <w:spacing w:before="114" w:after="114"/>
        <w:ind w:left="2160" w:right="0" w:hanging="360"/>
        <w:jc w:val="both"/>
        <w:rPr>
          <w:lang w:val="lt-LT" w:eastAsia="en-US" w:bidi="ar-SA"/>
        </w:rPr>
      </w:pPr>
      <w:r>
        <w:rPr>
          <w:b/>
          <w:lang w:val="lt-LT" w:eastAsia="en-US" w:bidi="ar-SA"/>
        </w:rPr>
        <w:t>Giliuoju</w:t>
      </w:r>
      <w:r>
        <w:rPr>
          <w:b/>
          <w:lang w:val="lt-LT" w:eastAsia="en-US" w:bidi="ar-SA"/>
        </w:rPr>
        <w:t xml:space="preserve"> mokymu paremtas modelis</w:t>
      </w:r>
      <w:r>
        <w:rPr>
          <w:lang w:val="lt-LT" w:eastAsia="en-US" w:bidi="ar-SA"/>
        </w:rPr>
        <w:t>.</w:t>
      </w:r>
      <w:r>
        <w:rPr>
          <w:i/>
          <w:lang w:val="lt-LT" w:eastAsia="en-US" w:bidi="ar-SA"/>
        </w:rPr>
        <w:t xml:space="preserve"> </w:t>
      </w:r>
      <w:r>
        <w:rPr>
          <w:lang w:val="lt-LT" w:eastAsia="en-US" w:bidi="ar-SA"/>
        </w:rPr>
        <w:t>Alternatyvus būdas yra išmokti šias reprezentacijas iš esamų aprašymų pavyzdžių. Šiuo metu yra vykdomi eksperimentai tokio modelio paruošimui, tačiau giliojo mokymo technologija nėra gerai pritaikyta naujovių generavimui.</w:t>
      </w:r>
    </w:p>
    <w:p>
      <w:pPr>
        <w:pStyle w:val="Normal"/>
        <w:numPr>
          <w:ilvl w:val="0"/>
          <w:numId w:val="4"/>
        </w:numPr>
        <w:spacing w:before="114" w:after="114"/>
        <w:ind w:left="1440" w:right="0" w:hanging="360"/>
        <w:jc w:val="both"/>
        <w:rPr>
          <w:lang w:val="lt-LT" w:eastAsia="en-US" w:bidi="ar-SA"/>
        </w:rPr>
      </w:pPr>
      <w:r>
        <w:rPr>
          <w:i/>
          <w:lang w:val="lt-LT" w:eastAsia="en-US" w:bidi="ar-SA"/>
        </w:rPr>
        <w:t>Sintaksės duomenų struktūros</w:t>
      </w:r>
      <w:r>
        <w:rPr>
          <w:lang w:val="lt-LT" w:eastAsia="en-US" w:bidi="ar-SA"/>
        </w:rPr>
        <w:t xml:space="preserve"> - duomenys aprašantys, kaip turi būti generuojamas sakinys. Šios duomenų struktūros buvo kuriamos pirmojo etapo metu ir yra aprašytos </w:t>
      </w:r>
      <w:r>
        <w:rPr>
          <w:i/>
          <w:u w:val="single"/>
          <w:lang w:val="lt-LT" w:eastAsia="en-US" w:bidi="ar-SA"/>
        </w:rPr>
        <w:t>5.3 Teksto realizavimas</w:t>
      </w:r>
      <w:r>
        <w:rPr>
          <w:lang w:val="lt-LT" w:eastAsia="en-US" w:bidi="ar-SA"/>
        </w:rPr>
        <w:t xml:space="preserve"> skyriuje  </w:t>
      </w:r>
    </w:p>
    <w:p>
      <w:pPr>
        <w:pStyle w:val="Normal"/>
        <w:numPr>
          <w:ilvl w:val="0"/>
          <w:numId w:val="4"/>
        </w:numPr>
        <w:spacing w:before="114" w:after="114"/>
        <w:ind w:left="1440" w:right="0" w:hanging="360"/>
        <w:rPr/>
      </w:pPr>
      <w:r>
        <w:rPr>
          <w:i/>
          <w:lang w:val="lt-LT" w:eastAsia="en-US" w:bidi="ar-SA"/>
        </w:rPr>
        <w:t>Citatos duomenų struktūra</w:t>
      </w:r>
      <w:r>
        <w:rPr>
          <w:lang w:val="lt-LT" w:eastAsia="en-US" w:bidi="ar-SA"/>
        </w:rPr>
        <w:t xml:space="preserve"> - labai paprasta duomenų struktūra atspindinti tikslias frazes, kurios turi būti naudojamos sugeneruotame tekste be jokių pakeitimų.  </w:t>
      </w:r>
    </w:p>
    <w:p>
      <w:pPr>
        <w:pStyle w:val="Normal"/>
        <w:spacing w:before="114" w:after="114"/>
        <w:ind w:left="1440" w:right="0" w:hanging="360"/>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r>
    </w:p>
    <w:p>
      <w:pPr>
        <w:pStyle w:val="Normal"/>
        <w:widowControl/>
        <w:overflowPunct w:val="false"/>
        <w:bidi w:val="0"/>
        <w:spacing w:lineRule="auto" w:line="240" w:before="114" w:after="114"/>
        <w:ind w:left="0" w:right="0" w:firstLine="449"/>
        <w:jc w:val="both"/>
        <w:rPr>
          <w:rFonts w:ascii="Times New Roman" w:hAnsi="Times New Roman" w:eastAsia="Calibri" w:cs="Times New Roman"/>
          <w:color w:val="00000A"/>
          <w:kern w:val="0"/>
          <w:sz w:val="24"/>
          <w:szCs w:val="24"/>
          <w:lang w:val="lt-LT" w:eastAsia="en-US" w:bidi="ar-SA"/>
        </w:rPr>
      </w:pPr>
      <w:r>
        <w:rPr>
          <w:rFonts w:eastAsia="Calibri" w:cs="DejaVu Sans"/>
          <w:color w:val="00000A"/>
          <w:kern w:val="0"/>
          <w:sz w:val="22"/>
          <w:szCs w:val="22"/>
          <w:lang w:val="lt-LT" w:eastAsia="en-US" w:bidi="ar-SA"/>
        </w:rPr>
        <w:t>RAGS architektūroje apibrėžiamos duomenų struktūros yra grafo tipo, todėl jų įgyvendinimui buvo pasirinkta grafo duomenų bazė Orient DB (</w:t>
      </w:r>
      <w:hyperlink r:id="rId10">
        <w:r>
          <w:rPr>
            <w:rStyle w:val="InternetLink"/>
            <w:rFonts w:eastAsia="Calibri" w:cs="DejaVu Sans"/>
            <w:color w:val="00000A"/>
            <w:kern w:val="0"/>
            <w:sz w:val="22"/>
            <w:szCs w:val="22"/>
            <w:lang w:val="lt-LT" w:eastAsia="en-US" w:bidi="ar-SA"/>
          </w:rPr>
          <w:t>https://orientdb.org/</w:t>
        </w:r>
      </w:hyperlink>
      <w:r>
        <w:rPr>
          <w:rFonts w:eastAsia="Calibri" w:cs="DejaVu Sans"/>
          <w:color w:val="00000A"/>
          <w:kern w:val="0"/>
          <w:sz w:val="22"/>
          <w:szCs w:val="22"/>
          <w:lang w:val="lt-LT" w:eastAsia="en-US" w:bidi="ar-SA"/>
        </w:rPr>
        <w:t xml:space="preserve">, </w:t>
      </w:r>
      <w:r>
        <w:rPr>
          <w:rFonts w:eastAsia="Calibri" w:cs="DejaVu Sans"/>
          <w:color w:val="00000A"/>
          <w:kern w:val="0"/>
          <w:sz w:val="22"/>
          <w:szCs w:val="22"/>
          <w:lang w:val="lt-LT" w:eastAsia="en-US" w:bidi="ar-SA"/>
        </w:rPr>
        <w:t xml:space="preserve">tačiau prie būtent šios grafo duomenų bazės nėra prisirišama, naudojant universalią darbo su grafu kalbą - </w:t>
      </w:r>
      <w:r>
        <w:rPr>
          <w:rFonts w:eastAsia="Calibri" w:cs="DejaVu Sans"/>
          <w:i/>
          <w:iCs/>
          <w:color w:val="00000A"/>
          <w:kern w:val="0"/>
          <w:sz w:val="22"/>
          <w:szCs w:val="22"/>
          <w:lang w:val="lt-LT" w:eastAsia="en-US" w:bidi="ar-SA"/>
        </w:rPr>
        <w:t>Gremlin</w:t>
      </w:r>
      <w:r>
        <w:rPr>
          <w:rFonts w:eastAsia="Calibri" w:cs="DejaVu Sans"/>
          <w:color w:val="00000A"/>
          <w:kern w:val="0"/>
          <w:sz w:val="22"/>
          <w:szCs w:val="22"/>
          <w:lang w:val="lt-LT" w:eastAsia="en-US" w:bidi="ar-SA"/>
        </w:rPr>
        <w:t xml:space="preserve">). </w:t>
      </w:r>
      <w:r>
        <w:rPr>
          <w:rFonts w:eastAsia="Calibri" w:cs="DejaVu Sans"/>
          <w:color w:val="00000A"/>
          <w:kern w:val="0"/>
          <w:sz w:val="22"/>
          <w:szCs w:val="22"/>
          <w:lang w:val="lt-LT" w:eastAsia="en-US" w:bidi="ar-SA"/>
        </w:rPr>
        <w:t>Sukurto duomenų modelio pavyzdys pateikiamas žemiau esančiame paveiksle.</w:t>
      </w:r>
    </w:p>
    <w:p>
      <w:pPr>
        <w:pStyle w:val="Normal"/>
        <w:widowControl/>
        <w:overflowPunct w:val="false"/>
        <w:bidi w:val="0"/>
        <w:spacing w:lineRule="auto" w:line="240" w:before="114" w:after="114"/>
        <w:ind w:left="0" w:right="0" w:firstLine="449"/>
        <w:jc w:val="both"/>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r>
    </w:p>
    <w:p>
      <w:pPr>
        <w:pStyle w:val="Normal"/>
        <w:widowControl/>
        <w:overflowPunct w:val="false"/>
        <w:bidi w:val="0"/>
        <w:spacing w:lineRule="auto" w:line="240" w:before="114" w:after="114"/>
        <w:ind w:left="0" w:right="0" w:firstLine="449"/>
        <w:jc w:val="both"/>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r>
      <w:r>
        <mc:AlternateContent>
          <mc:Choice Requires="wps">
            <w:drawing>
              <wp:inline distT="0" distB="0" distL="0" distR="0">
                <wp:extent cx="5557520" cy="4471035"/>
                <wp:effectExtent l="0" t="0" r="0" b="0"/>
                <wp:docPr id="20" name="Frame4"/>
                <a:graphic xmlns:a="http://schemas.openxmlformats.org/drawingml/2006/main">
                  <a:graphicData uri="http://schemas.microsoft.com/office/word/2010/wordprocessingShape">
                    <wps:wsp>
                      <wps:cNvSpPr txBox="1"/>
                      <wps:spPr>
                        <a:xfrm>
                          <a:off x="0" y="0"/>
                          <a:ext cx="5557520" cy="4471035"/>
                        </a:xfrm>
                        <a:prstGeom prst="rect"/>
                      </wps:spPr>
                      <wps:txbx>
                        <w:txbxContent>
                          <w:p>
                            <w:pPr>
                              <w:pStyle w:val="Pav"/>
                              <w:spacing w:before="120" w:after="120"/>
                              <w:rPr>
                                <w:lang w:val="lt-LT" w:eastAsia="en-US" w:bidi="ar-SA"/>
                              </w:rPr>
                            </w:pPr>
                            <w:r>
                              <w:rPr>
                                <w:lang w:val="lt-LT" w:eastAsia="en-US" w:bidi="ar-SA"/>
                              </w:rPr>
                              <w:drawing>
                                <wp:inline distT="0" distB="0" distL="0" distR="0">
                                  <wp:extent cx="5557520" cy="4114165"/>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1"/>
                                          <a:stretch>
                                            <a:fillRect/>
                                          </a:stretch>
                                        </pic:blipFill>
                                        <pic:spPr bwMode="auto">
                                          <a:xfrm>
                                            <a:off x="0" y="0"/>
                                            <a:ext cx="5557520" cy="4114165"/>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7</w:t>
                            </w:r>
                            <w:r>
                              <w:rPr/>
                              <w:fldChar w:fldCharType="end"/>
                            </w:r>
                            <w:r>
                              <w:rPr>
                                <w:lang w:val="lt-LT" w:eastAsia="en-US" w:bidi="ar-SA"/>
                              </w:rPr>
                              <w:t>: NLG plano reprezentacija grafo duomenų bazėje</w:t>
                            </w:r>
                          </w:p>
                        </w:txbxContent>
                      </wps:txbx>
                      <wps:bodyPr anchor="t" lIns="0" tIns="0" rIns="0" bIns="0">
                        <a:noAutofit/>
                      </wps:bodyPr>
                    </wps:wsp>
                  </a:graphicData>
                </a:graphic>
              </wp:inline>
            </w:drawing>
          </mc:Choice>
          <mc:Fallback>
            <w:pict>
              <v:rect style="position:absolute;rotation:0;width:437.6pt;height:352.05pt;mso-wrap-distance-left:0pt;mso-wrap-distance-right:0pt;mso-wrap-distance-top:0pt;mso-wrap-distance-bottom:0pt;margin-top:-176pt;mso-position-vertical:center;mso-position-vertical-relative:text;margin-left:0pt;mso-position-horizontal-relative:text">
                <v:textbox inset="0in,0in,0in,0in">
                  <w:txbxContent>
                    <w:p>
                      <w:pPr>
                        <w:pStyle w:val="Pav"/>
                        <w:spacing w:before="120" w:after="120"/>
                        <w:rPr>
                          <w:lang w:val="lt-LT" w:eastAsia="en-US" w:bidi="ar-SA"/>
                        </w:rPr>
                      </w:pPr>
                      <w:r>
                        <w:rPr>
                          <w:lang w:val="lt-LT" w:eastAsia="en-US" w:bidi="ar-SA"/>
                        </w:rPr>
                        <w:drawing>
                          <wp:inline distT="0" distB="0" distL="0" distR="0">
                            <wp:extent cx="5557520" cy="4114165"/>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11"/>
                                    <a:stretch>
                                      <a:fillRect/>
                                    </a:stretch>
                                  </pic:blipFill>
                                  <pic:spPr bwMode="auto">
                                    <a:xfrm>
                                      <a:off x="0" y="0"/>
                                      <a:ext cx="5557520" cy="4114165"/>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7</w:t>
                      </w:r>
                      <w:r>
                        <w:rPr/>
                        <w:fldChar w:fldCharType="end"/>
                      </w:r>
                      <w:r>
                        <w:rPr>
                          <w:lang w:val="lt-LT" w:eastAsia="en-US" w:bidi="ar-SA"/>
                        </w:rPr>
                        <w:t>: NLG plano reprezentacija grafo duomenų bazėje</w:t>
                      </w:r>
                    </w:p>
                  </w:txbxContent>
                </v:textbox>
                <w10:wrap type="square" side="largest"/>
              </v:rect>
            </w:pict>
          </mc:Fallback>
        </mc:AlternateContent>
      </w:r>
    </w:p>
    <w:p>
      <w:pPr>
        <w:pStyle w:val="Normal"/>
        <w:widowControl/>
        <w:overflowPunct w:val="false"/>
        <w:bidi w:val="0"/>
        <w:spacing w:lineRule="auto" w:line="240" w:before="114" w:after="114"/>
        <w:ind w:left="0" w:right="0" w:firstLine="449"/>
        <w:jc w:val="both"/>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r>
    </w:p>
    <w:p>
      <w:pPr>
        <w:pStyle w:val="Normal"/>
        <w:widowControl/>
        <w:overflowPunct w:val="false"/>
        <w:bidi w:val="0"/>
        <w:spacing w:lineRule="auto" w:line="240" w:before="114" w:after="114"/>
        <w:ind w:left="0" w:right="0" w:firstLine="449"/>
        <w:jc w:val="both"/>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t>Grafo duomenų bazės struktūra bus tobulinama sekančio etapo metu, todėl šiuo metu detaliai nedokumentuojama. Pagrindiniai principai yra šie:</w:t>
      </w:r>
    </w:p>
    <w:p>
      <w:pPr>
        <w:pStyle w:val="Normal"/>
        <w:widowControl/>
        <w:numPr>
          <w:ilvl w:val="0"/>
          <w:numId w:val="11"/>
        </w:numPr>
        <w:overflowPunct w:val="false"/>
        <w:bidi w:val="0"/>
        <w:spacing w:lineRule="auto" w:line="240" w:before="114" w:after="114"/>
        <w:jc w:val="both"/>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b/>
          <w:bCs/>
          <w:color w:val="00000A"/>
          <w:kern w:val="0"/>
          <w:sz w:val="24"/>
          <w:szCs w:val="24"/>
          <w:lang w:val="lt-LT" w:eastAsia="en-US" w:bidi="ar-SA"/>
        </w:rPr>
        <w:t>Grafo elementai</w:t>
      </w:r>
      <w:r>
        <w:rPr>
          <w:rFonts w:eastAsia="Calibri" w:cs="Times New Roman" w:ascii="Times New Roman" w:hAnsi="Times New Roman"/>
          <w:color w:val="00000A"/>
          <w:kern w:val="0"/>
          <w:sz w:val="24"/>
          <w:szCs w:val="24"/>
          <w:lang w:val="lt-LT" w:eastAsia="en-US" w:bidi="ar-SA"/>
        </w:rPr>
        <w:t xml:space="preserve"> (angl: </w:t>
      </w:r>
      <w:r>
        <w:rPr>
          <w:rFonts w:eastAsia="Calibri" w:cs="Times New Roman" w:ascii="Times New Roman" w:hAnsi="Times New Roman"/>
          <w:i/>
          <w:iCs/>
          <w:color w:val="00000A"/>
          <w:kern w:val="0"/>
          <w:sz w:val="24"/>
          <w:szCs w:val="24"/>
          <w:lang w:val="lt-LT" w:eastAsia="en-US" w:bidi="ar-SA"/>
        </w:rPr>
        <w:t>vertices</w:t>
      </w:r>
      <w:r>
        <w:rPr>
          <w:rFonts w:eastAsia="Calibri" w:cs="Times New Roman" w:ascii="Times New Roman" w:hAnsi="Times New Roman"/>
          <w:color w:val="00000A"/>
          <w:kern w:val="0"/>
          <w:sz w:val="24"/>
          <w:szCs w:val="24"/>
          <w:lang w:val="lt-LT" w:eastAsia="en-US" w:bidi="ar-SA"/>
        </w:rPr>
        <w:t>):</w:t>
      </w:r>
    </w:p>
    <w:p>
      <w:pPr>
        <w:pStyle w:val="Normal"/>
        <w:widowControl/>
        <w:numPr>
          <w:ilvl w:val="1"/>
          <w:numId w:val="11"/>
        </w:numPr>
        <w:overflowPunct w:val="false"/>
        <w:bidi w:val="0"/>
        <w:spacing w:lineRule="auto" w:line="240" w:before="114" w:after="114"/>
        <w:jc w:val="both"/>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i/>
          <w:iCs/>
          <w:color w:val="00000A"/>
          <w:kern w:val="0"/>
          <w:sz w:val="24"/>
          <w:szCs w:val="24"/>
          <w:u w:val="none"/>
          <w:lang w:val="lt-LT" w:eastAsia="en-US" w:bidi="ar-SA"/>
        </w:rPr>
        <w:t>DocumentPlan</w:t>
      </w:r>
      <w:r>
        <w:rPr>
          <w:rFonts w:eastAsia="Calibri" w:cs="Times New Roman" w:ascii="Times New Roman" w:hAnsi="Times New Roman"/>
          <w:color w:val="00000A"/>
          <w:kern w:val="0"/>
          <w:sz w:val="24"/>
          <w:szCs w:val="24"/>
          <w:lang w:val="lt-LT" w:eastAsia="en-US" w:bidi="ar-SA"/>
        </w:rPr>
        <w:t xml:space="preserve"> – pagrindinis planą reprezentuojantis elementas;</w:t>
      </w:r>
    </w:p>
    <w:p>
      <w:pPr>
        <w:pStyle w:val="Normal"/>
        <w:widowControl/>
        <w:numPr>
          <w:ilvl w:val="1"/>
          <w:numId w:val="11"/>
        </w:numPr>
        <w:overflowPunct w:val="false"/>
        <w:bidi w:val="0"/>
        <w:spacing w:lineRule="auto" w:line="240" w:before="114" w:after="114"/>
        <w:jc w:val="both"/>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i/>
          <w:iCs/>
          <w:color w:val="00000A"/>
          <w:kern w:val="0"/>
          <w:sz w:val="24"/>
          <w:szCs w:val="24"/>
          <w:lang w:val="lt-LT" w:eastAsia="en-US" w:bidi="ar-SA"/>
        </w:rPr>
        <w:t>Segment</w:t>
      </w:r>
      <w:r>
        <w:rPr>
          <w:rFonts w:eastAsia="Calibri" w:cs="Times New Roman" w:ascii="Times New Roman" w:hAnsi="Times New Roman"/>
          <w:color w:val="00000A"/>
          <w:kern w:val="0"/>
          <w:sz w:val="24"/>
          <w:szCs w:val="24"/>
          <w:lang w:val="lt-LT" w:eastAsia="en-US" w:bidi="ar-SA"/>
        </w:rPr>
        <w:t xml:space="preserve"> – dokumento segmentai, atspindintys pranešimo tikslus (aprašas, pardavimas)</w:t>
      </w:r>
    </w:p>
    <w:p>
      <w:pPr>
        <w:pStyle w:val="Normal"/>
        <w:widowControl/>
        <w:numPr>
          <w:ilvl w:val="1"/>
          <w:numId w:val="11"/>
        </w:numPr>
        <w:overflowPunct w:val="false"/>
        <w:bidi w:val="0"/>
        <w:spacing w:lineRule="auto" w:line="240" w:before="114" w:after="114"/>
        <w:jc w:val="both"/>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i/>
          <w:iCs/>
          <w:color w:val="00000A"/>
          <w:kern w:val="0"/>
          <w:sz w:val="24"/>
          <w:szCs w:val="24"/>
          <w:lang w:val="lt-LT" w:eastAsia="en-US" w:bidi="ar-SA"/>
        </w:rPr>
        <w:t>Message</w:t>
      </w:r>
      <w:r>
        <w:rPr>
          <w:rFonts w:eastAsia="Calibri" w:cs="Times New Roman" w:ascii="Times New Roman" w:hAnsi="Times New Roman"/>
          <w:color w:val="00000A"/>
          <w:kern w:val="0"/>
          <w:sz w:val="24"/>
          <w:szCs w:val="24"/>
          <w:lang w:val="lt-LT" w:eastAsia="en-US" w:bidi="ar-SA"/>
        </w:rPr>
        <w:t xml:space="preserve"> – pranešimai (faktai) apie kuriuos kalbama dokumente</w:t>
      </w:r>
    </w:p>
    <w:p>
      <w:pPr>
        <w:pStyle w:val="Normal"/>
        <w:widowControl/>
        <w:numPr>
          <w:ilvl w:val="1"/>
          <w:numId w:val="11"/>
        </w:numPr>
        <w:overflowPunct w:val="false"/>
        <w:bidi w:val="0"/>
        <w:spacing w:lineRule="auto" w:line="240" w:before="114" w:after="114"/>
        <w:jc w:val="both"/>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i/>
          <w:iCs/>
          <w:color w:val="00000A"/>
          <w:kern w:val="0"/>
          <w:sz w:val="24"/>
          <w:szCs w:val="24"/>
          <w:lang w:val="lt-LT" w:eastAsia="en-US" w:bidi="ar-SA"/>
        </w:rPr>
        <w:t>SemanticRepresentation</w:t>
      </w:r>
      <w:r>
        <w:rPr>
          <w:rFonts w:eastAsia="Calibri" w:cs="Times New Roman" w:ascii="Times New Roman" w:hAnsi="Times New Roman"/>
          <w:color w:val="00000A"/>
          <w:kern w:val="0"/>
          <w:sz w:val="24"/>
          <w:szCs w:val="24"/>
          <w:lang w:val="lt-LT" w:eastAsia="en-US" w:bidi="ar-SA"/>
        </w:rPr>
        <w:t xml:space="preserve"> – kalbinis fakto atvaizdavimas</w:t>
      </w:r>
    </w:p>
    <w:p>
      <w:pPr>
        <w:pStyle w:val="Normal"/>
        <w:widowControl/>
        <w:numPr>
          <w:ilvl w:val="0"/>
          <w:numId w:val="11"/>
        </w:numPr>
        <w:overflowPunct w:val="false"/>
        <w:bidi w:val="0"/>
        <w:spacing w:lineRule="auto" w:line="240" w:before="114" w:after="114"/>
        <w:jc w:val="both"/>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b/>
          <w:bCs/>
          <w:color w:val="00000A"/>
          <w:kern w:val="0"/>
          <w:sz w:val="24"/>
          <w:szCs w:val="24"/>
          <w:lang w:val="lt-LT" w:eastAsia="en-US" w:bidi="ar-SA"/>
        </w:rPr>
        <w:t xml:space="preserve">Grafo ryšiai </w:t>
      </w:r>
      <w:r>
        <w:rPr>
          <w:rFonts w:eastAsia="Calibri" w:cs="Times New Roman" w:ascii="Times New Roman" w:hAnsi="Times New Roman"/>
          <w:color w:val="00000A"/>
          <w:kern w:val="0"/>
          <w:sz w:val="24"/>
          <w:szCs w:val="24"/>
          <w:lang w:val="lt-LT" w:eastAsia="en-US" w:bidi="ar-SA"/>
        </w:rPr>
        <w:t xml:space="preserve">(angl: </w:t>
      </w:r>
      <w:r>
        <w:rPr>
          <w:rFonts w:eastAsia="Calibri" w:cs="Times New Roman" w:ascii="Times New Roman" w:hAnsi="Times New Roman"/>
          <w:i/>
          <w:iCs/>
          <w:color w:val="00000A"/>
          <w:kern w:val="0"/>
          <w:sz w:val="24"/>
          <w:szCs w:val="24"/>
          <w:lang w:val="lt-LT" w:eastAsia="en-US" w:bidi="ar-SA"/>
        </w:rPr>
        <w:t>edges</w:t>
      </w:r>
      <w:r>
        <w:rPr>
          <w:rFonts w:eastAsia="Calibri" w:cs="Times New Roman" w:ascii="Times New Roman" w:hAnsi="Times New Roman"/>
          <w:color w:val="00000A"/>
          <w:kern w:val="0"/>
          <w:sz w:val="24"/>
          <w:szCs w:val="24"/>
          <w:lang w:val="lt-LT" w:eastAsia="en-US" w:bidi="ar-SA"/>
        </w:rPr>
        <w:t>):</w:t>
      </w:r>
    </w:p>
    <w:p>
      <w:pPr>
        <w:pStyle w:val="Normal"/>
        <w:widowControl/>
        <w:numPr>
          <w:ilvl w:val="1"/>
          <w:numId w:val="11"/>
        </w:numPr>
        <w:overflowPunct w:val="false"/>
        <w:bidi w:val="0"/>
        <w:spacing w:lineRule="auto" w:line="240" w:before="114" w:after="114"/>
        <w:jc w:val="both"/>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t xml:space="preserve"> </w:t>
      </w:r>
      <w:r>
        <w:rPr>
          <w:rFonts w:eastAsia="Calibri" w:cs="Times New Roman" w:ascii="Times New Roman" w:hAnsi="Times New Roman"/>
          <w:i/>
          <w:iCs/>
          <w:color w:val="00000A"/>
          <w:kern w:val="0"/>
          <w:sz w:val="24"/>
          <w:szCs w:val="24"/>
          <w:lang w:val="lt-LT" w:eastAsia="en-US" w:bidi="ar-SA"/>
        </w:rPr>
        <w:t xml:space="preserve">has </w:t>
      </w:r>
      <w:r>
        <w:rPr>
          <w:rFonts w:eastAsia="Calibri" w:cs="Times New Roman" w:ascii="Times New Roman" w:hAnsi="Times New Roman"/>
          <w:color w:val="00000A"/>
          <w:kern w:val="0"/>
          <w:sz w:val="24"/>
          <w:szCs w:val="24"/>
          <w:lang w:val="lt-LT" w:eastAsia="en-US" w:bidi="ar-SA"/>
        </w:rPr>
        <w:t xml:space="preserve">– ryšis nusakantis </w:t>
      </w:r>
      <w:r>
        <w:rPr>
          <w:rFonts w:eastAsia="Calibri" w:cs="Times New Roman" w:ascii="Times New Roman" w:hAnsi="Times New Roman"/>
          <w:i/>
          <w:iCs/>
          <w:color w:val="00000A"/>
          <w:kern w:val="0"/>
          <w:sz w:val="24"/>
          <w:szCs w:val="24"/>
          <w:lang w:val="lt-LT" w:eastAsia="en-US" w:bidi="ar-SA"/>
        </w:rPr>
        <w:t>visumos-dalies</w:t>
      </w:r>
      <w:r>
        <w:rPr>
          <w:rFonts w:eastAsia="Calibri" w:cs="Times New Roman" w:ascii="Times New Roman" w:hAnsi="Times New Roman"/>
          <w:i w:val="false"/>
          <w:iCs w:val="false"/>
          <w:color w:val="00000A"/>
          <w:kern w:val="0"/>
          <w:sz w:val="24"/>
          <w:szCs w:val="24"/>
          <w:lang w:val="lt-LT" w:eastAsia="en-US" w:bidi="ar-SA"/>
        </w:rPr>
        <w:t xml:space="preserve"> santykį.</w:t>
      </w:r>
    </w:p>
    <w:p>
      <w:pPr>
        <w:pStyle w:val="Normal"/>
        <w:widowControl/>
        <w:numPr>
          <w:ilvl w:val="1"/>
          <w:numId w:val="11"/>
        </w:numPr>
        <w:overflowPunct w:val="false"/>
        <w:bidi w:val="0"/>
        <w:spacing w:lineRule="auto" w:line="240" w:before="114" w:after="114"/>
        <w:jc w:val="both"/>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i/>
          <w:iCs/>
          <w:color w:val="00000A"/>
          <w:kern w:val="0"/>
          <w:sz w:val="24"/>
          <w:szCs w:val="24"/>
          <w:lang w:val="lt-LT" w:eastAsia="en-US" w:bidi="ar-SA"/>
        </w:rPr>
        <w:t>realizes</w:t>
      </w:r>
      <w:r>
        <w:rPr>
          <w:rFonts w:eastAsia="Calibri" w:cs="Times New Roman" w:ascii="Times New Roman" w:hAnsi="Times New Roman"/>
          <w:color w:val="00000A"/>
          <w:kern w:val="0"/>
          <w:sz w:val="24"/>
          <w:szCs w:val="24"/>
          <w:lang w:val="lt-LT" w:eastAsia="en-US" w:bidi="ar-SA"/>
        </w:rPr>
        <w:t xml:space="preserve"> – realizavimo ryšis, rodantis, kad žemesnio lygio komponentas įgyvendina aukštesnįjį. Pvz Message:price yra realizuotas būdvardžiu iš sinonimų rinkinio ir kainos reikšme.</w:t>
      </w:r>
    </w:p>
    <w:p>
      <w:pPr>
        <w:pStyle w:val="Normal"/>
        <w:widowControl/>
        <w:overflowPunct w:val="false"/>
        <w:bidi w:val="0"/>
        <w:spacing w:lineRule="auto" w:line="240" w:before="114" w:after="114"/>
        <w:jc w:val="both"/>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r>
    </w:p>
    <w:p>
      <w:pPr>
        <w:pStyle w:val="Normal"/>
        <w:widowControl/>
        <w:overflowPunct w:val="false"/>
        <w:bidi w:val="0"/>
        <w:spacing w:lineRule="auto" w:line="240" w:before="114" w:after="114"/>
        <w:jc w:val="both"/>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t>RAGS reprezentavimo grafo duomenų bazėje sistema bus toliau tobulinama tolimesniuose etapuose.</w:t>
      </w:r>
    </w:p>
    <w:p>
      <w:pPr>
        <w:pStyle w:val="Heading1"/>
        <w:numPr>
          <w:ilvl w:val="0"/>
          <w:numId w:val="3"/>
        </w:numPr>
        <w:rPr/>
      </w:pPr>
      <w:r>
        <w:rPr/>
        <w:t>NLP modelių valdymas</w:t>
      </w:r>
    </w:p>
    <w:p>
      <w:pPr>
        <w:pStyle w:val="Heading2"/>
        <w:numPr>
          <w:ilvl w:val="1"/>
          <w:numId w:val="3"/>
        </w:numPr>
        <w:rPr/>
      </w:pPr>
      <w:r>
        <w:rPr/>
        <w:t>Veiklos aprašas</w:t>
      </w:r>
    </w:p>
    <w:p>
      <w:pPr>
        <w:pStyle w:val="Normal"/>
        <w:rPr>
          <w:lang w:val="lt-LT" w:eastAsia="en-US" w:bidi="ar-SA"/>
        </w:rPr>
      </w:pPr>
      <w:r>
        <w:rPr>
          <w:lang w:val="lt-LT" w:eastAsia="en-US" w:bidi="ar-SA"/>
        </w:rPr>
      </w:r>
    </w:p>
    <w:p>
      <w:pPr>
        <w:pStyle w:val="Normal"/>
        <w:jc w:val="both"/>
        <w:rPr>
          <w:lang w:val="lt-LT" w:eastAsia="en-US" w:bidi="ar-SA"/>
        </w:rPr>
      </w:pPr>
      <w:r>
        <w:rPr>
          <w:lang w:val="lt-LT" w:eastAsia="en-US" w:bidi="ar-SA"/>
        </w:rPr>
        <w:t>Pirmoje projekto ataskaitoje 5</w:t>
      </w:r>
      <w:r>
        <w:rPr>
          <w:i/>
          <w:iCs/>
          <w:lang w:val="lt-LT" w:eastAsia="en-US" w:bidi="ar-SA"/>
        </w:rPr>
        <w:t xml:space="preserve">.5 Natūralios Kalbos Analizės Sistema </w:t>
      </w:r>
      <w:r>
        <w:rPr>
          <w:i w:val="false"/>
          <w:iCs w:val="false"/>
          <w:lang w:val="lt-LT" w:eastAsia="en-US" w:bidi="ar-SA"/>
        </w:rPr>
        <w:t>skyriuje buvo aptartos technologijos, kurios turės būti naudojamos prekių aprašymo kalbos analizei. Ataskaitoje aprašyti modeliai bus kuriami ir tobulinami viso projekto metu, tačiau jų valdymui ir programiniam naudojimui reikalingos sąsajos leidžiančios NLP modelių registravimą ir iškvietimą.</w:t>
      </w:r>
    </w:p>
    <w:p>
      <w:pPr>
        <w:pStyle w:val="Normal"/>
        <w:rPr>
          <w:i w:val="false"/>
          <w:i w:val="false"/>
          <w:iCs w:val="false"/>
          <w:lang w:val="lt-LT" w:eastAsia="en-US" w:bidi="ar-SA"/>
        </w:rPr>
      </w:pPr>
      <w:r>
        <w:rPr>
          <w:i w:val="false"/>
          <w:iCs w:val="false"/>
          <w:lang w:val="lt-LT" w:eastAsia="en-US" w:bidi="ar-SA"/>
        </w:rPr>
      </w:r>
    </w:p>
    <w:p>
      <w:pPr>
        <w:pStyle w:val="Heading2"/>
        <w:numPr>
          <w:ilvl w:val="1"/>
          <w:numId w:val="3"/>
        </w:numPr>
        <w:rPr/>
      </w:pPr>
      <w:r>
        <w:rPr/>
        <w:t>Veiklos vykdymo eiga</w:t>
      </w:r>
    </w:p>
    <w:p>
      <w:pPr>
        <w:pStyle w:val="Normal"/>
        <w:rPr/>
      </w:pPr>
      <w:r>
        <w:rPr/>
      </w:r>
    </w:p>
    <w:p>
      <w:pPr>
        <w:pStyle w:val="Normal"/>
        <w:rPr>
          <w:lang w:val="lt-LT" w:eastAsia="en-US" w:bidi="ar-SA"/>
        </w:rPr>
      </w:pPr>
      <w:r>
        <w:rPr>
          <w:lang w:val="lt-LT" w:eastAsia="en-US" w:bidi="ar-SA"/>
        </w:rPr>
        <w:t>Remiantis pirmosios ataskaitos anotavimo rezultatais, buvo įgyvendinti keli eksperimentiniai kalbos modeliai galintys tekste atpažinti šias esybes:</w:t>
      </w:r>
    </w:p>
    <w:p>
      <w:pPr>
        <w:pStyle w:val="Normal"/>
        <w:rPr>
          <w:lang w:val="lt-LT" w:eastAsia="en-US" w:bidi="ar-SA"/>
        </w:rPr>
      </w:pPr>
      <w:r>
        <w:rPr>
          <w:lang w:val="lt-LT" w:eastAsia="en-US" w:bidi="ar-SA"/>
        </w:rPr>
      </w:r>
    </w:p>
    <w:p>
      <w:pPr>
        <w:pStyle w:val="Normal"/>
        <w:numPr>
          <w:ilvl w:val="0"/>
          <w:numId w:val="12"/>
        </w:numPr>
        <w:rPr>
          <w:lang w:val="lt-LT" w:eastAsia="en-US" w:bidi="ar-SA"/>
        </w:rPr>
      </w:pPr>
      <w:r>
        <w:rPr>
          <w:lang w:val="lt-LT" w:eastAsia="en-US" w:bidi="ar-SA"/>
        </w:rPr>
        <w:t>spalva</w:t>
      </w:r>
    </w:p>
    <w:p>
      <w:pPr>
        <w:pStyle w:val="Normal"/>
        <w:numPr>
          <w:ilvl w:val="0"/>
          <w:numId w:val="12"/>
        </w:numPr>
        <w:rPr>
          <w:lang w:val="lt-LT" w:eastAsia="en-US" w:bidi="ar-SA"/>
        </w:rPr>
      </w:pPr>
      <w:r>
        <w:rPr>
          <w:lang w:val="lt-LT" w:eastAsia="en-US" w:bidi="ar-SA"/>
        </w:rPr>
        <w:t>naudotos medžiagos</w:t>
      </w:r>
    </w:p>
    <w:p>
      <w:pPr>
        <w:pStyle w:val="Normal"/>
        <w:numPr>
          <w:ilvl w:val="0"/>
          <w:numId w:val="12"/>
        </w:numPr>
        <w:rPr>
          <w:lang w:val="lt-LT" w:eastAsia="en-US" w:bidi="ar-SA"/>
        </w:rPr>
      </w:pPr>
      <w:r>
        <w:rPr>
          <w:lang w:val="lt-LT" w:eastAsia="en-US" w:bidi="ar-SA"/>
        </w:rPr>
        <w:t>kaklo kirpimo tipas</w:t>
      </w:r>
    </w:p>
    <w:p>
      <w:pPr>
        <w:pStyle w:val="Normal"/>
        <w:numPr>
          <w:ilvl w:val="0"/>
          <w:numId w:val="12"/>
        </w:numPr>
        <w:rPr>
          <w:i/>
          <w:i/>
          <w:iCs/>
          <w:lang w:val="lt-LT" w:eastAsia="en-US" w:bidi="ar-SA"/>
        </w:rPr>
      </w:pPr>
      <w:r>
        <w:rPr>
          <w:i/>
          <w:iCs/>
          <w:lang w:val="lt-LT" w:eastAsia="en-US" w:bidi="ar-SA"/>
        </w:rPr>
        <w:t>ateityje visi reikalingi drabužių srities kalbiniai modeliai</w:t>
      </w:r>
    </w:p>
    <w:p>
      <w:pPr>
        <w:pStyle w:val="Normal"/>
        <w:rPr>
          <w:lang w:val="lt-LT" w:eastAsia="en-US" w:bidi="ar-SA"/>
        </w:rPr>
      </w:pPr>
      <w:r>
        <w:rPr>
          <w:lang w:val="lt-LT" w:eastAsia="en-US" w:bidi="ar-SA"/>
        </w:rPr>
      </w:r>
    </w:p>
    <w:p>
      <w:pPr>
        <w:pStyle w:val="Normal"/>
        <w:rPr>
          <w:lang w:val="lt-LT" w:eastAsia="en-US" w:bidi="ar-SA"/>
        </w:rPr>
      </w:pPr>
      <w:r>
        <w:rPr>
          <w:lang w:val="lt-LT" w:eastAsia="en-US" w:bidi="ar-SA"/>
        </w:rPr>
        <w:t>Šiems modeliams, ir turint mintyje neribotą modelių kiekį, buvo įgyvendinta jų administravimo ir naudojimo sąsaja.</w:t>
      </w:r>
    </w:p>
    <w:p>
      <w:pPr>
        <w:pStyle w:val="Normal"/>
        <w:rPr>
          <w:lang w:val="lt-LT" w:eastAsia="en-US" w:bidi="ar-SA"/>
        </w:rPr>
      </w:pPr>
      <w:r>
        <w:rPr>
          <w:lang w:val="lt-LT" w:eastAsia="en-US" w:bidi="ar-SA"/>
        </w:rPr>
      </w:r>
    </w:p>
    <w:p>
      <w:pPr>
        <w:pStyle w:val="Heading2"/>
        <w:numPr>
          <w:ilvl w:val="1"/>
          <w:numId w:val="3"/>
        </w:numPr>
        <w:rPr/>
      </w:pPr>
      <w:r>
        <w:rPr/>
        <w:t>Rezultatai</w:t>
      </w:r>
    </w:p>
    <w:p>
      <w:pPr>
        <w:pStyle w:val="Normal"/>
        <w:rPr>
          <w:lang w:val="lt-LT" w:eastAsia="en-US" w:bidi="ar-SA"/>
        </w:rPr>
      </w:pPr>
      <w:r>
        <w:rPr>
          <w:lang w:val="lt-LT" w:eastAsia="en-US" w:bidi="ar-SA"/>
        </w:rPr>
      </w:r>
    </w:p>
    <w:p>
      <w:pPr>
        <w:pStyle w:val="Normal"/>
        <w:rPr>
          <w:lang w:val="lt-LT" w:eastAsia="en-US" w:bidi="ar-SA"/>
        </w:rPr>
      </w:pPr>
      <w:r>
        <w:rPr>
          <w:lang w:val="lt-LT" w:eastAsia="en-US" w:bidi="ar-SA"/>
        </w:rPr>
        <w:t xml:space="preserve">NLP servisas šiuo metu yra </w:t>
      </w:r>
      <w:r>
        <w:rPr>
          <w:lang w:val="lt-LT" w:eastAsia="en-US" w:bidi="ar-SA"/>
        </w:rPr>
        <w:t>pasiekiamas</w:t>
      </w:r>
      <w:r>
        <w:rPr>
          <w:lang w:val="lt-LT" w:eastAsia="en-US" w:bidi="ar-SA"/>
        </w:rPr>
        <w:t xml:space="preserve"> šiuo adresu:</w:t>
      </w:r>
    </w:p>
    <w:p>
      <w:pPr>
        <w:pStyle w:val="Normal"/>
        <w:rPr>
          <w:lang w:val="lt-LT" w:eastAsia="en-US" w:bidi="ar-SA"/>
        </w:rPr>
      </w:pPr>
      <w:r>
        <w:rPr>
          <w:lang w:val="lt-LT" w:eastAsia="en-US" w:bidi="ar-SA"/>
        </w:rPr>
      </w:r>
    </w:p>
    <w:p>
      <w:pPr>
        <w:pStyle w:val="Normal"/>
        <w:rPr>
          <w:lang w:val="lt-LT" w:eastAsia="en-US" w:bidi="ar-SA"/>
        </w:rPr>
      </w:pPr>
      <w:r>
        <w:rPr>
          <w:lang w:val="lt-LT" w:eastAsia="en-US" w:bidi="ar-SA"/>
        </w:rPr>
        <w:tab/>
        <w:t>http://analysis.tokenmill.lt/</w:t>
      </w:r>
    </w:p>
    <w:p>
      <w:pPr>
        <w:pStyle w:val="Normal"/>
        <w:rPr>
          <w:lang w:val="lt-LT" w:eastAsia="en-US" w:bidi="ar-SA"/>
        </w:rPr>
      </w:pPr>
      <w:r>
        <w:rPr>
          <w:lang w:val="lt-LT" w:eastAsia="en-US" w:bidi="ar-SA"/>
        </w:rPr>
      </w:r>
    </w:p>
    <w:p>
      <w:pPr>
        <w:pStyle w:val="Normal"/>
        <w:rPr>
          <w:lang w:val="lt-LT" w:eastAsia="en-US" w:bidi="ar-SA"/>
        </w:rPr>
      </w:pPr>
      <w:r>
        <w:rPr>
          <w:lang w:val="lt-LT" w:eastAsia="en-US" w:bidi="ar-SA"/>
        </w:rPr>
        <w:t>Visos serviso funkcijos yra dokumentuotos naudojant Swagger dokumentavimo įrankį:</w:t>
      </w:r>
    </w:p>
    <w:p>
      <w:pPr>
        <w:pStyle w:val="Normal"/>
        <w:rPr>
          <w:lang w:val="lt-LT" w:eastAsia="en-US" w:bidi="ar-SA"/>
        </w:rPr>
      </w:pPr>
      <w:r>
        <w:rPr>
          <w:lang w:val="lt-LT" w:eastAsia="en-US" w:bidi="ar-SA"/>
        </w:rPr>
      </w:r>
    </w:p>
    <w:p>
      <w:pPr>
        <w:pStyle w:val="Normal"/>
        <w:rPr/>
      </w:pPr>
      <w:r>
        <w:rPr/>
      </w:r>
      <w:r>
        <mc:AlternateContent>
          <mc:Choice Requires="wps">
            <w:drawing>
              <wp:inline distT="0" distB="0" distL="0" distR="0">
                <wp:extent cx="4258310" cy="3587750"/>
                <wp:effectExtent l="0" t="0" r="0" b="0"/>
                <wp:docPr id="23" name="Frame1"/>
                <a:graphic xmlns:a="http://schemas.openxmlformats.org/drawingml/2006/main">
                  <a:graphicData uri="http://schemas.microsoft.com/office/word/2010/wordprocessingShape">
                    <wps:wsp>
                      <wps:cNvSpPr txBox="1"/>
                      <wps:spPr>
                        <a:xfrm>
                          <a:off x="0" y="0"/>
                          <a:ext cx="4258310" cy="3587750"/>
                        </a:xfrm>
                        <a:prstGeom prst="rect"/>
                      </wps:spPr>
                      <wps:txbx>
                        <w:txbxContent>
                          <w:p>
                            <w:pPr>
                              <w:pStyle w:val="Pav"/>
                              <w:spacing w:before="120" w:after="120"/>
                              <w:rPr>
                                <w:lang w:val="lt-LT" w:eastAsia="en-US" w:bidi="ar-SA"/>
                              </w:rPr>
                            </w:pPr>
                            <w:r>
                              <w:rPr>
                                <w:lang w:val="lt-LT" w:eastAsia="en-US" w:bidi="ar-SA"/>
                              </w:rPr>
                              <w:drawing>
                                <wp:inline distT="0" distB="0" distL="0" distR="0">
                                  <wp:extent cx="4258310" cy="3297555"/>
                                  <wp:effectExtent l="0" t="0" r="0" b="0"/>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12"/>
                                          <a:stretch>
                                            <a:fillRect/>
                                          </a:stretch>
                                        </pic:blipFill>
                                        <pic:spPr bwMode="auto">
                                          <a:xfrm>
                                            <a:off x="0" y="0"/>
                                            <a:ext cx="4258310" cy="3297555"/>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8</w:t>
                            </w:r>
                            <w:r>
                              <w:rPr/>
                              <w:fldChar w:fldCharType="end"/>
                            </w:r>
                            <w:r>
                              <w:rPr>
                                <w:lang w:val="lt-LT" w:eastAsia="en-US" w:bidi="ar-SA"/>
                              </w:rPr>
                              <w:t>: NLP serviso Swagger ekrano vaizdas</w:t>
                            </w:r>
                          </w:p>
                        </w:txbxContent>
                      </wps:txbx>
                      <wps:bodyPr anchor="t" lIns="0" tIns="0" rIns="0" bIns="0">
                        <a:noAutofit/>
                      </wps:bodyPr>
                    </wps:wsp>
                  </a:graphicData>
                </a:graphic>
              </wp:inline>
            </w:drawing>
          </mc:Choice>
          <mc:Fallback>
            <w:pict>
              <v:rect style="position:absolute;rotation:0;width:335.3pt;height:282.5pt;mso-wrap-distance-left:0pt;mso-wrap-distance-right:0pt;mso-wrap-distance-top:0pt;mso-wrap-distance-bottom:0pt;margin-top:-282.5pt;mso-position-vertical:top;mso-position-vertical-relative:text;margin-left:0pt;mso-position-horizontal:center;mso-position-horizontal-relative:text">
                <v:textbox inset="0in,0in,0in,0in">
                  <w:txbxContent>
                    <w:p>
                      <w:pPr>
                        <w:pStyle w:val="Pav"/>
                        <w:spacing w:before="120" w:after="120"/>
                        <w:rPr>
                          <w:lang w:val="lt-LT" w:eastAsia="en-US" w:bidi="ar-SA"/>
                        </w:rPr>
                      </w:pPr>
                      <w:r>
                        <w:rPr>
                          <w:lang w:val="lt-LT" w:eastAsia="en-US" w:bidi="ar-SA"/>
                        </w:rPr>
                        <w:drawing>
                          <wp:inline distT="0" distB="0" distL="0" distR="0">
                            <wp:extent cx="4258310" cy="3297555"/>
                            <wp:effectExtent l="0" t="0" r="0" b="0"/>
                            <wp:docPr id="2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descr=""/>
                                    <pic:cNvPicPr>
                                      <a:picLocks noChangeAspect="1" noChangeArrowheads="1"/>
                                    </pic:cNvPicPr>
                                  </pic:nvPicPr>
                                  <pic:blipFill>
                                    <a:blip r:embed="rId12"/>
                                    <a:stretch>
                                      <a:fillRect/>
                                    </a:stretch>
                                  </pic:blipFill>
                                  <pic:spPr bwMode="auto">
                                    <a:xfrm>
                                      <a:off x="0" y="0"/>
                                      <a:ext cx="4258310" cy="3297555"/>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8</w:t>
                      </w:r>
                      <w:r>
                        <w:rPr/>
                        <w:fldChar w:fldCharType="end"/>
                      </w:r>
                      <w:r>
                        <w:rPr>
                          <w:lang w:val="lt-LT" w:eastAsia="en-US" w:bidi="ar-SA"/>
                        </w:rPr>
                        <w:t>: NLP serviso Swagger ekrano vaizdas</w:t>
                      </w:r>
                    </w:p>
                  </w:txbxContent>
                </v:textbox>
                <w10:wrap type="square" side="largest"/>
              </v:rect>
            </w:pict>
          </mc:Fallback>
        </mc:AlternateContent>
      </w:r>
    </w:p>
    <w:p>
      <w:pPr>
        <w:pStyle w:val="Normal"/>
        <w:rPr>
          <w:lang w:val="lt-LT" w:eastAsia="en-US" w:bidi="ar-SA"/>
        </w:rPr>
      </w:pPr>
      <w:r>
        <w:rPr>
          <w:lang w:val="lt-LT" w:eastAsia="en-US" w:bidi="ar-SA"/>
        </w:rPr>
      </w:r>
    </w:p>
    <w:p>
      <w:pPr>
        <w:pStyle w:val="Normal"/>
        <w:rPr>
          <w:lang w:val="lt-LT" w:eastAsia="en-US" w:bidi="ar-SA"/>
        </w:rPr>
      </w:pPr>
      <w:r>
        <w:rPr>
          <w:lang w:val="lt-LT" w:eastAsia="en-US" w:bidi="ar-SA"/>
        </w:rPr>
      </w:r>
    </w:p>
    <w:p>
      <w:pPr>
        <w:pStyle w:val="Normal"/>
        <w:jc w:val="both"/>
        <w:rPr>
          <w:lang w:val="lt-LT" w:eastAsia="en-US" w:bidi="ar-SA"/>
        </w:rPr>
      </w:pPr>
      <w:r>
        <w:rPr>
          <w:lang w:val="lt-LT" w:eastAsia="en-US" w:bidi="ar-SA"/>
        </w:rPr>
        <w:t>Šiame dokumente nepateikiamas viso funkcionalumo ir REST API aprašymas, nes jis yra prieinamas per Swagger specifikaciją. Žemiau, kaip pavyzdys, pateiktas tik vieno serviso detalus aprašymas.</w:t>
      </w:r>
    </w:p>
    <w:p>
      <w:pPr>
        <w:pStyle w:val="Normal"/>
        <w:rPr>
          <w:lang w:val="lt-LT" w:eastAsia="en-US" w:bidi="ar-SA"/>
        </w:rPr>
      </w:pPr>
      <w:r>
        <w:rPr>
          <w:lang w:val="lt-LT" w:eastAsia="en-US" w:bidi="ar-SA"/>
        </w:rPr>
      </w:r>
    </w:p>
    <w:p>
      <w:pPr>
        <w:pStyle w:val="Normal"/>
        <w:rPr>
          <w:lang w:val="lt-LT" w:eastAsia="en-US" w:bidi="ar-SA"/>
        </w:rPr>
      </w:pPr>
      <w:r>
        <w:rPr>
          <w:lang w:val="lt-LT" w:eastAsia="en-US" w:bidi="ar-SA"/>
        </w:rPr>
        <w:t>Žemiau esančiame ekrano vaizde matyti:</w:t>
      </w:r>
    </w:p>
    <w:p>
      <w:pPr>
        <w:pStyle w:val="Normal"/>
        <w:rPr>
          <w:lang w:val="lt-LT" w:eastAsia="en-US" w:bidi="ar-SA"/>
        </w:rPr>
      </w:pPr>
      <w:r>
        <w:rPr>
          <w:lang w:val="lt-LT" w:eastAsia="en-US" w:bidi="ar-SA"/>
        </w:rPr>
      </w:r>
    </w:p>
    <w:p>
      <w:pPr>
        <w:pStyle w:val="Normal"/>
        <w:numPr>
          <w:ilvl w:val="0"/>
          <w:numId w:val="13"/>
        </w:numPr>
        <w:rPr>
          <w:lang w:val="lt-LT" w:eastAsia="en-US" w:bidi="ar-SA"/>
        </w:rPr>
      </w:pPr>
      <w:r>
        <w:rPr>
          <w:lang w:val="lt-LT" w:eastAsia="en-US" w:bidi="ar-SA"/>
        </w:rPr>
        <w:t>REST operacijos aprašas</w:t>
      </w:r>
    </w:p>
    <w:p>
      <w:pPr>
        <w:pStyle w:val="Normal"/>
        <w:numPr>
          <w:ilvl w:val="0"/>
          <w:numId w:val="13"/>
        </w:numPr>
        <w:rPr>
          <w:lang w:val="lt-LT" w:eastAsia="en-US" w:bidi="ar-SA"/>
        </w:rPr>
      </w:pPr>
      <w:r>
        <w:rPr>
          <w:lang w:val="lt-LT" w:eastAsia="en-US" w:bidi="ar-SA"/>
        </w:rPr>
        <w:t>Operacijos įvesties duomenų tipų aprašymas</w:t>
      </w:r>
    </w:p>
    <w:p>
      <w:pPr>
        <w:pStyle w:val="Normal"/>
        <w:numPr>
          <w:ilvl w:val="0"/>
          <w:numId w:val="13"/>
        </w:numPr>
        <w:rPr>
          <w:lang w:val="lt-LT" w:eastAsia="en-US" w:bidi="ar-SA"/>
        </w:rPr>
      </w:pPr>
      <w:r>
        <w:rPr>
          <w:lang w:val="lt-LT" w:eastAsia="en-US" w:bidi="ar-SA"/>
        </w:rPr>
        <w:t>Rezultato duomenų aprašymas</w:t>
      </w:r>
    </w:p>
    <w:p>
      <w:pPr>
        <w:pStyle w:val="Normal"/>
        <w:numPr>
          <w:ilvl w:val="0"/>
          <w:numId w:val="13"/>
        </w:numPr>
        <w:rPr>
          <w:lang w:val="lt-LT" w:eastAsia="en-US" w:bidi="ar-SA"/>
        </w:rPr>
      </w:pPr>
      <w:r>
        <w:rPr>
          <w:lang w:val="lt-LT" w:eastAsia="en-US" w:bidi="ar-SA"/>
        </w:rPr>
        <w:t>Papildoma dokumentacija</w:t>
      </w:r>
    </w:p>
    <w:p>
      <w:pPr>
        <w:pStyle w:val="Normal"/>
        <w:rPr>
          <w:lang w:val="lt-LT" w:eastAsia="en-US" w:bidi="ar-SA"/>
        </w:rPr>
      </w:pPr>
      <w:r>
        <w:rPr>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r>
        <mc:AlternateContent>
          <mc:Choice Requires="wps">
            <w:drawing>
              <wp:inline distT="0" distB="0" distL="0" distR="0">
                <wp:extent cx="4505325" cy="4481195"/>
                <wp:effectExtent l="0" t="0" r="0" b="0"/>
                <wp:docPr id="26" name="Frame2"/>
                <a:graphic xmlns:a="http://schemas.openxmlformats.org/drawingml/2006/main">
                  <a:graphicData uri="http://schemas.microsoft.com/office/word/2010/wordprocessingShape">
                    <wps:wsp>
                      <wps:cNvSpPr txBox="1"/>
                      <wps:spPr>
                        <a:xfrm>
                          <a:off x="0" y="0"/>
                          <a:ext cx="4505325" cy="4481195"/>
                        </a:xfrm>
                        <a:prstGeom prst="rect"/>
                      </wps:spPr>
                      <wps:txbx>
                        <w:txbxContent>
                          <w:p>
                            <w:pPr>
                              <w:pStyle w:val="Pav"/>
                              <w:spacing w:before="120" w:after="120"/>
                              <w:rPr>
                                <w:lang w:val="lt-LT" w:eastAsia="en-US" w:bidi="ar-SA"/>
                              </w:rPr>
                            </w:pPr>
                            <w:r>
                              <w:rPr>
                                <w:lang w:val="lt-LT" w:eastAsia="en-US" w:bidi="ar-SA"/>
                              </w:rPr>
                              <w:drawing>
                                <wp:inline distT="0" distB="0" distL="0" distR="0">
                                  <wp:extent cx="4505325" cy="419100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13"/>
                                          <a:stretch>
                                            <a:fillRect/>
                                          </a:stretch>
                                        </pic:blipFill>
                                        <pic:spPr bwMode="auto">
                                          <a:xfrm>
                                            <a:off x="0" y="0"/>
                                            <a:ext cx="4505325" cy="4191000"/>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9</w:t>
                            </w:r>
                            <w:r>
                              <w:rPr/>
                              <w:fldChar w:fldCharType="end"/>
                            </w:r>
                            <w:r>
                              <w:rPr>
                                <w:lang w:val="lt-LT" w:eastAsia="en-US" w:bidi="ar-SA"/>
                              </w:rPr>
                              <w:t xml:space="preserve">: NLP </w:t>
                            </w:r>
                            <w:r>
                              <w:rPr>
                                <w:lang w:val="lt-LT" w:eastAsia="en-US" w:bidi="ar-SA"/>
                              </w:rPr>
                              <w:t>paslaugos</w:t>
                            </w:r>
                            <w:r>
                              <w:rPr>
                                <w:lang w:val="lt-LT" w:eastAsia="en-US" w:bidi="ar-SA"/>
                              </w:rPr>
                              <w:t xml:space="preserve"> aprašo pavyzdys</w:t>
                            </w:r>
                          </w:p>
                        </w:txbxContent>
                      </wps:txbx>
                      <wps:bodyPr anchor="t" lIns="0" tIns="0" rIns="0" bIns="0">
                        <a:noAutofit/>
                      </wps:bodyPr>
                    </wps:wsp>
                  </a:graphicData>
                </a:graphic>
              </wp:inline>
            </w:drawing>
          </mc:Choice>
          <mc:Fallback>
            <w:pict>
              <v:rect style="position:absolute;rotation:0;width:354.75pt;height:352.85pt;mso-wrap-distance-left:0pt;mso-wrap-distance-right:0pt;mso-wrap-distance-top:0pt;mso-wrap-distance-bottom:0pt;margin-top:-352.85pt;mso-position-vertical:top;mso-position-vertical-relative:text;margin-left:0pt;mso-position-horizontal:center;mso-position-horizontal-relative:text">
                <v:textbox inset="0in,0in,0in,0in">
                  <w:txbxContent>
                    <w:p>
                      <w:pPr>
                        <w:pStyle w:val="Pav"/>
                        <w:spacing w:before="120" w:after="120"/>
                        <w:rPr>
                          <w:lang w:val="lt-LT" w:eastAsia="en-US" w:bidi="ar-SA"/>
                        </w:rPr>
                      </w:pPr>
                      <w:r>
                        <w:rPr>
                          <w:lang w:val="lt-LT" w:eastAsia="en-US" w:bidi="ar-SA"/>
                        </w:rPr>
                        <w:drawing>
                          <wp:inline distT="0" distB="0" distL="0" distR="0">
                            <wp:extent cx="4505325" cy="419100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13"/>
                                    <a:stretch>
                                      <a:fillRect/>
                                    </a:stretch>
                                  </pic:blipFill>
                                  <pic:spPr bwMode="auto">
                                    <a:xfrm>
                                      <a:off x="0" y="0"/>
                                      <a:ext cx="4505325" cy="4191000"/>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9</w:t>
                      </w:r>
                      <w:r>
                        <w:rPr/>
                        <w:fldChar w:fldCharType="end"/>
                      </w:r>
                      <w:r>
                        <w:rPr>
                          <w:lang w:val="lt-LT" w:eastAsia="en-US" w:bidi="ar-SA"/>
                        </w:rPr>
                        <w:t xml:space="preserve">: NLP </w:t>
                      </w:r>
                      <w:r>
                        <w:rPr>
                          <w:lang w:val="lt-LT" w:eastAsia="en-US" w:bidi="ar-SA"/>
                        </w:rPr>
                        <w:t>paslaugos</w:t>
                      </w:r>
                      <w:r>
                        <w:rPr>
                          <w:lang w:val="lt-LT" w:eastAsia="en-US" w:bidi="ar-SA"/>
                        </w:rPr>
                        <w:t xml:space="preserve"> aprašo pavyzdys</w:t>
                      </w:r>
                    </w:p>
                  </w:txbxContent>
                </v:textbox>
                <w10:wrap type="square" side="largest"/>
              </v:rect>
            </w:pict>
          </mc:Fallback>
        </mc:AlternateContent>
      </w:r>
    </w:p>
    <w:p>
      <w:pPr>
        <w:pStyle w:val="TextBody"/>
        <w:rPr/>
      </w:pPr>
      <w:r>
        <w:rPr/>
      </w:r>
    </w:p>
    <w:p>
      <w:pPr>
        <w:pStyle w:val="TextBody"/>
        <w:rPr>
          <w:lang w:val="lt-LT" w:eastAsia="en-US" w:bidi="ar-SA"/>
        </w:rPr>
      </w:pPr>
      <w:r>
        <w:rPr>
          <w:lang w:val="lt-LT" w:eastAsia="en-US" w:bidi="ar-SA"/>
        </w:rPr>
        <w:t>Apibendriant, NLP paslaugų paketas leidžia:</w:t>
      </w:r>
    </w:p>
    <w:p>
      <w:pPr>
        <w:pStyle w:val="TextBody"/>
        <w:numPr>
          <w:ilvl w:val="0"/>
          <w:numId w:val="14"/>
        </w:numPr>
        <w:rPr>
          <w:lang w:val="lt-LT" w:eastAsia="en-US" w:bidi="ar-SA"/>
        </w:rPr>
      </w:pPr>
      <w:r>
        <w:rPr>
          <w:lang w:val="lt-LT" w:eastAsia="en-US" w:bidi="ar-SA"/>
        </w:rPr>
        <w:t xml:space="preserve">atlikti teksto analizę, gaunant </w:t>
      </w:r>
      <w:r>
        <w:rPr>
          <w:i/>
          <w:iCs/>
          <w:lang w:val="lt-LT" w:eastAsia="en-US" w:bidi="ar-SA"/>
        </w:rPr>
        <w:t xml:space="preserve">stand-off </w:t>
      </w:r>
      <w:r>
        <w:rPr>
          <w:i w:val="false"/>
          <w:iCs w:val="false"/>
          <w:lang w:val="lt-LT" w:eastAsia="en-US" w:bidi="ar-SA"/>
        </w:rPr>
        <w:t>(tai toks anotavimo būdas, kai anotacijų duomenų struktūros pateikiamos atskirai nuo anotuojamo teksto, daugiau čia https://wiki.tei-c.org/index.php/Stand-off_markup) tipo lingvistines anotacijas.</w:t>
      </w:r>
    </w:p>
    <w:p>
      <w:pPr>
        <w:pStyle w:val="TextBody"/>
        <w:numPr>
          <w:ilvl w:val="0"/>
          <w:numId w:val="14"/>
        </w:numPr>
        <w:rPr>
          <w:i w:val="false"/>
          <w:i w:val="false"/>
          <w:iCs w:val="false"/>
          <w:lang w:val="lt-LT" w:eastAsia="en-US" w:bidi="ar-SA"/>
        </w:rPr>
      </w:pPr>
      <w:r>
        <w:rPr>
          <w:i w:val="false"/>
          <w:iCs w:val="false"/>
          <w:lang w:val="lt-LT" w:eastAsia="en-US" w:bidi="ar-SA"/>
        </w:rPr>
        <w:t>gauti registruotų sinonimų žodynus</w:t>
      </w:r>
    </w:p>
    <w:p>
      <w:pPr>
        <w:pStyle w:val="TextBody"/>
        <w:numPr>
          <w:ilvl w:val="0"/>
          <w:numId w:val="14"/>
        </w:numPr>
        <w:rPr>
          <w:lang w:val="lt-LT" w:eastAsia="en-US" w:bidi="ar-SA"/>
        </w:rPr>
      </w:pPr>
      <w:r>
        <w:rPr>
          <w:i w:val="false"/>
          <w:iCs w:val="false"/>
          <w:lang w:val="lt-LT" w:eastAsia="en-US" w:bidi="ar-SA"/>
        </w:rPr>
        <w:t xml:space="preserve">registruoti esybių anotavimo modelius, priregistruoti modeliai bus </w:t>
      </w:r>
      <w:r>
        <w:rPr>
          <w:i w:val="false"/>
          <w:iCs w:val="false"/>
          <w:lang w:val="lt-LT" w:eastAsia="en-US" w:bidi="ar-SA"/>
        </w:rPr>
        <w:t>prienami</w:t>
      </w:r>
      <w:r>
        <w:rPr>
          <w:i w:val="false"/>
          <w:iCs w:val="false"/>
          <w:lang w:val="lt-LT" w:eastAsia="en-US" w:bidi="ar-SA"/>
        </w:rPr>
        <w:t xml:space="preserve"> per </w:t>
      </w:r>
      <w:r>
        <w:rPr>
          <w:i/>
          <w:iCs/>
          <w:lang w:val="lt-LT" w:eastAsia="en-US" w:bidi="ar-SA"/>
        </w:rPr>
        <w:t xml:space="preserve">stand-off </w:t>
      </w:r>
      <w:r>
        <w:rPr>
          <w:i w:val="false"/>
          <w:iCs w:val="false"/>
          <w:lang w:val="lt-LT" w:eastAsia="en-US" w:bidi="ar-SA"/>
        </w:rPr>
        <w:t>anotacijas.</w:t>
      </w:r>
      <w:r>
        <w:br w:type="page"/>
      </w:r>
    </w:p>
    <w:p>
      <w:pPr>
        <w:pStyle w:val="Heading1"/>
        <w:widowControl/>
        <w:numPr>
          <w:ilvl w:val="0"/>
          <w:numId w:val="3"/>
        </w:numPr>
        <w:pBdr>
          <w:bottom w:val="single" w:sz="12" w:space="1" w:color="365F91"/>
        </w:pBdr>
        <w:overflowPunct w:val="false"/>
        <w:bidi w:val="0"/>
        <w:spacing w:lineRule="auto" w:line="240" w:before="600" w:after="80"/>
        <w:ind w:left="720" w:right="0" w:hanging="449"/>
        <w:jc w:val="left"/>
        <w:outlineLvl w:val="0"/>
        <w:rPr>
          <w:rFonts w:ascii="Cambria" w:hAnsi="Cambria" w:eastAsia="Calibri" w:cs="DejaVu Sans"/>
          <w:b/>
          <w:b/>
          <w:bCs/>
          <w:color w:val="365F91"/>
          <w:kern w:val="0"/>
          <w:sz w:val="24"/>
          <w:szCs w:val="24"/>
          <w:lang w:val="lt-LT" w:eastAsia="en-US" w:bidi="ar-SA"/>
        </w:rPr>
      </w:pPr>
      <w:bookmarkStart w:id="3" w:name="_Toc3489885201"/>
      <w:bookmarkEnd w:id="3"/>
      <w:r>
        <w:rPr>
          <w:rFonts w:eastAsia="Calibri" w:cs="DejaVu Sans"/>
          <w:b/>
          <w:bCs/>
          <w:color w:val="365F91"/>
          <w:kern w:val="0"/>
          <w:sz w:val="24"/>
          <w:szCs w:val="24"/>
          <w:lang w:val="lt-LT" w:eastAsia="en-US" w:bidi="ar-SA"/>
        </w:rPr>
        <w:t>Įvykdyti paslaugų pirkimai</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Amazon AWS </w:t>
      </w:r>
      <w:r>
        <w:rPr>
          <w:rFonts w:eastAsia="Calibri" w:cs="DejaVu Sans"/>
          <w:color w:val="00000A"/>
          <w:kern w:val="0"/>
          <w:sz w:val="22"/>
          <w:szCs w:val="22"/>
          <w:lang w:val="lt-LT" w:eastAsia="en-US" w:bidi="ar-SA"/>
        </w:rPr>
        <w:t>serveriai ir paslaugos (dalis paslaugų šiuo metu nepereina nemokamo naudojimo limito):</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numPr>
          <w:ilvl w:val="0"/>
          <w:numId w:val="15"/>
        </w:numPr>
        <w:jc w:val="both"/>
        <w:rPr>
          <w:rFonts w:ascii="Calibri" w:hAnsi="Calibri" w:eastAsia="Calibri" w:cs="DejaVu Sans"/>
          <w:color w:val="00000A"/>
          <w:kern w:val="0"/>
          <w:sz w:val="22"/>
          <w:szCs w:val="22"/>
          <w:lang w:val="lt-LT" w:eastAsia="en-US" w:bidi="ar-SA"/>
        </w:rPr>
      </w:pPr>
      <w:r>
        <w:rPr>
          <w:rFonts w:eastAsia="Calibri" w:cs="DejaVu Sans"/>
          <w:i/>
          <w:iCs/>
          <w:color w:val="00000A"/>
          <w:kern w:val="0"/>
          <w:sz w:val="22"/>
          <w:szCs w:val="22"/>
          <w:lang w:val="lt-LT" w:eastAsia="en-US" w:bidi="ar-SA"/>
        </w:rPr>
        <w:t>Amazon Lambda</w:t>
      </w:r>
      <w:r>
        <w:rPr>
          <w:rFonts w:eastAsia="Calibri" w:cs="DejaVu Sans"/>
          <w:color w:val="00000A"/>
          <w:kern w:val="0"/>
          <w:sz w:val="22"/>
          <w:szCs w:val="22"/>
          <w:lang w:val="lt-LT" w:eastAsia="en-US" w:bidi="ar-SA"/>
        </w:rPr>
        <w:t xml:space="preserve"> – paslaugos ir NLG operacijos</w:t>
      </w:r>
    </w:p>
    <w:p>
      <w:pPr>
        <w:pStyle w:val="Normal"/>
        <w:numPr>
          <w:ilvl w:val="0"/>
          <w:numId w:val="15"/>
        </w:numPr>
        <w:jc w:val="both"/>
        <w:rPr>
          <w:rFonts w:ascii="Calibri" w:hAnsi="Calibri" w:eastAsia="Calibri" w:cs="DejaVu Sans"/>
          <w:color w:val="00000A"/>
          <w:kern w:val="0"/>
          <w:sz w:val="22"/>
          <w:szCs w:val="22"/>
          <w:lang w:val="lt-LT" w:eastAsia="en-US" w:bidi="ar-SA"/>
        </w:rPr>
      </w:pPr>
      <w:r>
        <w:rPr>
          <w:rFonts w:eastAsia="Calibri" w:cs="DejaVu Sans"/>
          <w:i/>
          <w:iCs/>
          <w:color w:val="00000A"/>
          <w:kern w:val="0"/>
          <w:sz w:val="22"/>
          <w:szCs w:val="22"/>
          <w:lang w:val="lt-LT" w:eastAsia="en-US" w:bidi="ar-SA"/>
        </w:rPr>
        <w:t>Amazon ES</w:t>
      </w:r>
      <w:r>
        <w:rPr>
          <w:rFonts w:eastAsia="Calibri" w:cs="DejaVu Sans"/>
          <w:color w:val="00000A"/>
          <w:kern w:val="0"/>
          <w:sz w:val="22"/>
          <w:szCs w:val="22"/>
          <w:lang w:val="lt-LT" w:eastAsia="en-US" w:bidi="ar-SA"/>
        </w:rPr>
        <w:t xml:space="preserve"> – tekstynų saugojimas</w:t>
      </w:r>
    </w:p>
    <w:p>
      <w:pPr>
        <w:pStyle w:val="Normal"/>
        <w:numPr>
          <w:ilvl w:val="0"/>
          <w:numId w:val="15"/>
        </w:numPr>
        <w:jc w:val="both"/>
        <w:rPr>
          <w:rFonts w:ascii="Calibri" w:hAnsi="Calibri" w:eastAsia="Calibri" w:cs="DejaVu Sans"/>
          <w:color w:val="00000A"/>
          <w:kern w:val="0"/>
          <w:sz w:val="22"/>
          <w:szCs w:val="22"/>
          <w:lang w:val="lt-LT" w:eastAsia="en-US" w:bidi="ar-SA"/>
        </w:rPr>
      </w:pPr>
      <w:r>
        <w:rPr>
          <w:rFonts w:eastAsia="Calibri" w:cs="DejaVu Sans"/>
          <w:i/>
          <w:iCs/>
          <w:color w:val="00000A"/>
          <w:kern w:val="0"/>
          <w:sz w:val="22"/>
          <w:szCs w:val="22"/>
          <w:lang w:val="lt-LT" w:eastAsia="en-US" w:bidi="ar-SA"/>
        </w:rPr>
        <w:t>Amazon VCP</w:t>
      </w:r>
      <w:r>
        <w:rPr>
          <w:rFonts w:eastAsia="Calibri" w:cs="DejaVu Sans"/>
          <w:color w:val="00000A"/>
          <w:kern w:val="0"/>
          <w:sz w:val="22"/>
          <w:szCs w:val="22"/>
          <w:lang w:val="lt-LT" w:eastAsia="en-US" w:bidi="ar-SA"/>
        </w:rPr>
        <w:t xml:space="preserve"> – saugumo infrastruktūra</w:t>
      </w:r>
    </w:p>
    <w:p>
      <w:pPr>
        <w:pStyle w:val="Normal"/>
        <w:numPr>
          <w:ilvl w:val="0"/>
          <w:numId w:val="15"/>
        </w:numPr>
        <w:jc w:val="both"/>
        <w:rPr>
          <w:rFonts w:ascii="Calibri" w:hAnsi="Calibri" w:eastAsia="Calibri" w:cs="DejaVu Sans"/>
          <w:color w:val="00000A"/>
          <w:kern w:val="0"/>
          <w:sz w:val="22"/>
          <w:szCs w:val="22"/>
          <w:lang w:val="lt-LT" w:eastAsia="en-US" w:bidi="ar-SA"/>
        </w:rPr>
      </w:pPr>
      <w:r>
        <w:rPr>
          <w:rFonts w:eastAsia="Calibri" w:cs="DejaVu Sans"/>
          <w:i/>
          <w:iCs/>
          <w:color w:val="00000A"/>
          <w:kern w:val="0"/>
          <w:sz w:val="22"/>
          <w:szCs w:val="22"/>
          <w:lang w:val="lt-LT" w:eastAsia="en-US" w:bidi="ar-SA"/>
        </w:rPr>
        <w:t>Amazon DinamoDB</w:t>
      </w:r>
      <w:r>
        <w:rPr>
          <w:rFonts w:eastAsia="Calibri" w:cs="DejaVu Sans"/>
          <w:color w:val="00000A"/>
          <w:kern w:val="0"/>
          <w:sz w:val="22"/>
          <w:szCs w:val="22"/>
          <w:lang w:val="lt-LT" w:eastAsia="en-US" w:bidi="ar-SA"/>
        </w:rPr>
        <w:t xml:space="preserve"> – darbinių duomenų saugykla</w:t>
      </w:r>
    </w:p>
    <w:p>
      <w:pPr>
        <w:pStyle w:val="Heading1"/>
        <w:numPr>
          <w:ilvl w:val="0"/>
          <w:numId w:val="3"/>
        </w:numPr>
        <w:ind w:left="426" w:right="0" w:hanging="426"/>
        <w:rPr/>
      </w:pPr>
      <w:bookmarkStart w:id="4" w:name="_Toc349201001"/>
      <w:bookmarkStart w:id="5" w:name="_Toc350342216"/>
      <w:r>
        <w:rPr/>
        <w:t>Užduočių atlikimas</w:t>
      </w:r>
      <w:bookmarkEnd w:id="4"/>
      <w:bookmarkEnd w:id="5"/>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Pateikti informaciją, kokios užduotys buvo atliktos projektą vykdančių asmenų, kas jas atliko, kiek laiko tam skyrė, naudoti lentelės formą.</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tbl>
      <w:tblPr>
        <w:tblW w:w="9639"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563"/>
        <w:gridCol w:w="4747"/>
        <w:gridCol w:w="2912"/>
        <w:gridCol w:w="1417"/>
      </w:tblGrid>
      <w:tr>
        <w:trPr>
          <w:tblHeader w:val="true"/>
          <w:cantSplit w:val="true"/>
        </w:trPr>
        <w:tc>
          <w:tcPr>
            <w:tcW w:w="5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40" w:before="0" w:after="0"/>
              <w:ind w:left="0" w:right="0" w:hanging="0"/>
              <w:jc w:val="center"/>
              <w:rPr>
                <w:rFonts w:ascii="Times New Roman" w:hAnsi="Times New Roman" w:cs="Times New Roman"/>
                <w:b/>
                <w:b/>
                <w:sz w:val="24"/>
                <w:szCs w:val="24"/>
                <w:lang w:val="lt-LT" w:eastAsia="en-US" w:bidi="ar-SA"/>
              </w:rPr>
            </w:pPr>
            <w:r>
              <w:rPr>
                <w:rFonts w:cs="Times New Roman" w:ascii="Times New Roman" w:hAnsi="Times New Roman"/>
                <w:b/>
                <w:sz w:val="24"/>
                <w:szCs w:val="24"/>
                <w:lang w:val="lt-LT" w:eastAsia="en-US" w:bidi="ar-SA"/>
              </w:rPr>
              <w:t>Nr.</w:t>
            </w:r>
          </w:p>
        </w:tc>
        <w:tc>
          <w:tcPr>
            <w:tcW w:w="4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40" w:before="0" w:after="0"/>
              <w:ind w:left="0" w:right="0" w:firstLine="360"/>
              <w:jc w:val="center"/>
              <w:rPr>
                <w:rFonts w:ascii="Times New Roman" w:hAnsi="Times New Roman" w:cs="Times New Roman"/>
                <w:b/>
                <w:b/>
                <w:sz w:val="24"/>
                <w:szCs w:val="24"/>
                <w:lang w:val="lt-LT" w:eastAsia="en-US" w:bidi="ar-SA"/>
              </w:rPr>
            </w:pPr>
            <w:r>
              <w:rPr>
                <w:rFonts w:cs="Times New Roman" w:ascii="Times New Roman" w:hAnsi="Times New Roman"/>
                <w:b/>
                <w:sz w:val="24"/>
                <w:szCs w:val="24"/>
                <w:lang w:val="lt-LT" w:eastAsia="en-US" w:bidi="ar-SA"/>
              </w:rPr>
              <w:t>Užduotis</w:t>
            </w:r>
          </w:p>
        </w:tc>
        <w:tc>
          <w:tcPr>
            <w:tcW w:w="2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40" w:before="0" w:after="0"/>
              <w:ind w:left="0" w:right="0" w:hanging="0"/>
              <w:jc w:val="center"/>
              <w:rPr>
                <w:rFonts w:ascii="Times New Roman" w:hAnsi="Times New Roman" w:cs="Times New Roman"/>
                <w:b/>
                <w:b/>
                <w:sz w:val="24"/>
                <w:szCs w:val="24"/>
                <w:lang w:val="lt-LT" w:eastAsia="en-US" w:bidi="ar-SA"/>
              </w:rPr>
            </w:pPr>
            <w:r>
              <w:rPr>
                <w:rFonts w:cs="Times New Roman" w:ascii="Times New Roman" w:hAnsi="Times New Roman"/>
                <w:b/>
                <w:sz w:val="24"/>
                <w:szCs w:val="24"/>
                <w:lang w:val="lt-LT" w:eastAsia="en-US" w:bidi="ar-SA"/>
              </w:rPr>
              <w:t>Darbuotojai/darbovietė</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40" w:before="0" w:after="0"/>
              <w:ind w:left="0" w:right="0" w:hanging="0"/>
              <w:jc w:val="center"/>
              <w:rPr>
                <w:rFonts w:ascii="Times New Roman" w:hAnsi="Times New Roman" w:cs="Times New Roman"/>
                <w:b/>
                <w:b/>
                <w:sz w:val="24"/>
                <w:szCs w:val="24"/>
                <w:lang w:val="lt-LT" w:eastAsia="en-US" w:bidi="ar-SA"/>
              </w:rPr>
            </w:pPr>
            <w:r>
              <w:rPr>
                <w:rFonts w:cs="Times New Roman" w:ascii="Times New Roman" w:hAnsi="Times New Roman"/>
                <w:b/>
                <w:sz w:val="24"/>
                <w:szCs w:val="24"/>
                <w:lang w:val="lt-LT" w:eastAsia="en-US" w:bidi="ar-SA"/>
              </w:rPr>
              <w:t>Laiko sąnaudos valandomis</w:t>
            </w:r>
          </w:p>
        </w:tc>
      </w:tr>
      <w:tr>
        <w:trPr/>
        <w:tc>
          <w:tcPr>
            <w:tcW w:w="5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cs="Times New Roman"/>
                <w:sz w:val="24"/>
                <w:szCs w:val="24"/>
                <w:lang w:val="lt-LT" w:eastAsia="en-US" w:bidi="ar-SA"/>
              </w:rPr>
            </w:pPr>
            <w:r>
              <w:rPr>
                <w:rFonts w:cs="Times New Roman" w:ascii="Times New Roman" w:hAnsi="Times New Roman"/>
                <w:sz w:val="24"/>
                <w:szCs w:val="24"/>
                <w:lang w:val="lt-LT" w:eastAsia="en-US" w:bidi="ar-SA"/>
              </w:rPr>
              <w:t>1.</w:t>
            </w:r>
          </w:p>
        </w:tc>
        <w:tc>
          <w:tcPr>
            <w:tcW w:w="4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cs="Times New Roman"/>
                <w:sz w:val="24"/>
                <w:szCs w:val="24"/>
                <w:lang w:val="lt-LT" w:eastAsia="en-US" w:bidi="ar-SA"/>
              </w:rPr>
            </w:pPr>
            <w:r>
              <w:rPr>
                <w:rFonts w:cs="Times New Roman" w:ascii="Times New Roman" w:hAnsi="Times New Roman"/>
                <w:sz w:val="24"/>
                <w:szCs w:val="24"/>
                <w:lang w:val="lt-LT" w:eastAsia="en-US" w:bidi="ar-SA"/>
              </w:rPr>
              <w:t>RAGS analizė ir įgyvendinimas</w:t>
            </w:r>
          </w:p>
        </w:tc>
        <w:tc>
          <w:tcPr>
            <w:tcW w:w="2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cs="Times New Roman"/>
                <w:sz w:val="24"/>
                <w:szCs w:val="24"/>
                <w:lang w:val="lt-LT" w:eastAsia="en-US" w:bidi="ar-SA"/>
              </w:rPr>
            </w:pPr>
            <w:bookmarkStart w:id="6" w:name="__DdeLink__2608_1411286158"/>
            <w:r>
              <w:rPr>
                <w:rFonts w:cs="Times New Roman" w:ascii="Times New Roman" w:hAnsi="Times New Roman"/>
                <w:sz w:val="24"/>
                <w:szCs w:val="24"/>
                <w:lang w:val="lt-LT" w:eastAsia="en-US" w:bidi="ar-SA"/>
              </w:rPr>
              <w:t>Žygimantas Medelis, UAB “TokenMill”</w:t>
            </w:r>
            <w:bookmarkEnd w:id="6"/>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firstLine="36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3</w:t>
            </w:r>
            <w:r>
              <w:rPr>
                <w:rFonts w:cs="Times New Roman" w:ascii="Times New Roman" w:hAnsi="Times New Roman"/>
                <w:sz w:val="24"/>
                <w:szCs w:val="24"/>
                <w:lang w:val="en-US" w:eastAsia="en-US" w:bidi="ar-SA"/>
              </w:rPr>
              <w:t>00</w:t>
            </w:r>
          </w:p>
        </w:tc>
      </w:tr>
      <w:tr>
        <w:trPr/>
        <w:tc>
          <w:tcPr>
            <w:tcW w:w="5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cs="Times New Roman"/>
                <w:sz w:val="24"/>
                <w:szCs w:val="24"/>
                <w:lang w:val="lt-LT" w:eastAsia="en-US" w:bidi="ar-SA"/>
              </w:rPr>
            </w:pPr>
            <w:r>
              <w:rPr>
                <w:rFonts w:cs="Times New Roman" w:ascii="Times New Roman" w:hAnsi="Times New Roman"/>
                <w:sz w:val="24"/>
                <w:szCs w:val="24"/>
                <w:lang w:val="lt-LT" w:eastAsia="en-US" w:bidi="ar-SA"/>
              </w:rPr>
              <w:t>2.</w:t>
            </w:r>
          </w:p>
        </w:tc>
        <w:tc>
          <w:tcPr>
            <w:tcW w:w="4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cs="Times New Roman"/>
                <w:sz w:val="24"/>
                <w:szCs w:val="24"/>
                <w:lang w:val="lt-LT" w:eastAsia="en-US" w:bidi="ar-SA"/>
              </w:rPr>
            </w:pPr>
            <w:r>
              <w:rPr>
                <w:rFonts w:cs="Times New Roman" w:ascii="Times New Roman" w:hAnsi="Times New Roman"/>
                <w:sz w:val="24"/>
                <w:szCs w:val="24"/>
                <w:lang w:val="lt-LT" w:eastAsia="en-US" w:bidi="ar-SA"/>
              </w:rPr>
              <w:t>RAGS analizė ir įgyvendinimas</w:t>
            </w:r>
          </w:p>
        </w:tc>
        <w:tc>
          <w:tcPr>
            <w:tcW w:w="2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cs="Times New Roman"/>
                <w:sz w:val="24"/>
                <w:szCs w:val="24"/>
                <w:lang w:val="lt-LT" w:eastAsia="en-US" w:bidi="ar-SA"/>
              </w:rPr>
            </w:pPr>
            <w:r>
              <w:rPr>
                <w:rFonts w:cs="Times New Roman" w:ascii="Times New Roman" w:hAnsi="Times New Roman"/>
                <w:sz w:val="24"/>
                <w:szCs w:val="24"/>
                <w:lang w:val="lt-LT" w:eastAsia="en-US" w:bidi="ar-SA"/>
              </w:rPr>
              <w:t>Dainius Jocas UAB “TokenMill”</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firstLine="36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200</w:t>
            </w:r>
          </w:p>
        </w:tc>
      </w:tr>
      <w:tr>
        <w:trPr/>
        <w:tc>
          <w:tcPr>
            <w:tcW w:w="5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cs="Times New Roman"/>
                <w:sz w:val="24"/>
                <w:szCs w:val="24"/>
                <w:lang w:val="lt-LT" w:eastAsia="en-US" w:bidi="ar-SA"/>
              </w:rPr>
            </w:pPr>
            <w:r>
              <w:rPr>
                <w:rFonts w:cs="Times New Roman" w:ascii="Times New Roman" w:hAnsi="Times New Roman"/>
                <w:sz w:val="24"/>
                <w:szCs w:val="24"/>
                <w:lang w:val="lt-LT" w:eastAsia="en-US" w:bidi="ar-SA"/>
              </w:rPr>
              <w:t>3.</w:t>
            </w:r>
          </w:p>
        </w:tc>
        <w:tc>
          <w:tcPr>
            <w:tcW w:w="4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cs="Times New Roman"/>
                <w:sz w:val="24"/>
                <w:szCs w:val="24"/>
                <w:lang w:val="lt-LT" w:eastAsia="en-US" w:bidi="ar-SA"/>
              </w:rPr>
            </w:pPr>
            <w:r>
              <w:rPr>
                <w:rFonts w:cs="Times New Roman" w:ascii="Times New Roman" w:hAnsi="Times New Roman"/>
                <w:sz w:val="24"/>
                <w:szCs w:val="24"/>
                <w:lang w:val="lt-LT" w:eastAsia="en-US" w:bidi="ar-SA"/>
              </w:rPr>
              <w:t xml:space="preserve">NLP modelių </w:t>
            </w:r>
            <w:r>
              <w:rPr>
                <w:rFonts w:cs="Times New Roman" w:ascii="Times New Roman" w:hAnsi="Times New Roman"/>
                <w:sz w:val="24"/>
                <w:szCs w:val="24"/>
                <w:lang w:val="lt-LT" w:eastAsia="en-US" w:bidi="ar-SA"/>
              </w:rPr>
              <w:t>įgyvendinimas</w:t>
            </w:r>
          </w:p>
        </w:tc>
        <w:tc>
          <w:tcPr>
            <w:tcW w:w="2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cs="Times New Roman"/>
                <w:sz w:val="24"/>
                <w:szCs w:val="24"/>
                <w:lang w:val="lt-LT" w:eastAsia="en-US" w:bidi="ar-SA"/>
              </w:rPr>
            </w:pPr>
            <w:r>
              <w:rPr>
                <w:rFonts w:cs="Times New Roman" w:ascii="Times New Roman" w:hAnsi="Times New Roman"/>
                <w:sz w:val="24"/>
                <w:szCs w:val="24"/>
                <w:lang w:val="lt-LT" w:eastAsia="en-US" w:bidi="ar-SA"/>
              </w:rPr>
              <w:t>Šarūnas Navickas UAB “TokenMill”</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firstLine="36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519</w:t>
            </w:r>
          </w:p>
        </w:tc>
      </w:tr>
      <w:tr>
        <w:trPr/>
        <w:tc>
          <w:tcPr>
            <w:tcW w:w="5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cs="Times New Roman"/>
                <w:sz w:val="24"/>
                <w:szCs w:val="24"/>
                <w:lang w:val="lt-LT" w:eastAsia="en-US" w:bidi="ar-SA"/>
              </w:rPr>
            </w:pPr>
            <w:r>
              <w:rPr>
                <w:rFonts w:cs="Times New Roman" w:ascii="Times New Roman" w:hAnsi="Times New Roman"/>
                <w:sz w:val="24"/>
                <w:szCs w:val="24"/>
                <w:lang w:val="lt-LT" w:eastAsia="en-US" w:bidi="ar-SA"/>
              </w:rPr>
              <w:t>5.</w:t>
            </w:r>
          </w:p>
        </w:tc>
        <w:tc>
          <w:tcPr>
            <w:tcW w:w="4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cs="Times New Roman"/>
                <w:sz w:val="24"/>
                <w:szCs w:val="24"/>
                <w:lang w:val="lt-LT" w:eastAsia="en-US" w:bidi="ar-SA"/>
              </w:rPr>
            </w:pPr>
            <w:r>
              <w:rPr>
                <w:rFonts w:cs="Times New Roman" w:ascii="Times New Roman" w:hAnsi="Times New Roman"/>
                <w:sz w:val="24"/>
                <w:szCs w:val="24"/>
                <w:lang w:val="lt-LT" w:eastAsia="en-US" w:bidi="ar-SA"/>
              </w:rPr>
              <w:t>NLG administrasvimo sąsaja</w:t>
            </w:r>
          </w:p>
        </w:tc>
        <w:tc>
          <w:tcPr>
            <w:tcW w:w="2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cs="Times New Roman"/>
                <w:sz w:val="24"/>
                <w:szCs w:val="24"/>
                <w:lang w:val="lt-LT" w:eastAsia="en-US" w:bidi="ar-SA"/>
              </w:rPr>
            </w:pPr>
            <w:r>
              <w:rPr>
                <w:rFonts w:cs="Times New Roman" w:ascii="Times New Roman" w:hAnsi="Times New Roman"/>
                <w:sz w:val="24"/>
                <w:szCs w:val="24"/>
                <w:lang w:val="lt-LT" w:eastAsia="en-US" w:bidi="ar-SA"/>
              </w:rPr>
              <w:t>Dainius Jocas UAB “TokenMill”</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firstLine="36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240</w:t>
            </w:r>
          </w:p>
        </w:tc>
      </w:tr>
      <w:tr>
        <w:trPr/>
        <w:tc>
          <w:tcPr>
            <w:tcW w:w="5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cs="Times New Roman"/>
                <w:color w:val="00000A"/>
                <w:kern w:val="0"/>
                <w:sz w:val="24"/>
                <w:szCs w:val="24"/>
                <w:lang w:val="lt-LT" w:eastAsia="en-US" w:bidi="ar-SA"/>
              </w:rPr>
            </w:pPr>
            <w:r>
              <w:rPr>
                <w:rFonts w:cs="Times New Roman" w:ascii="Times New Roman" w:hAnsi="Times New Roman"/>
                <w:color w:val="00000A"/>
                <w:kern w:val="0"/>
                <w:sz w:val="24"/>
                <w:szCs w:val="24"/>
                <w:lang w:val="lt-LT" w:eastAsia="en-US" w:bidi="ar-SA"/>
              </w:rPr>
              <w:t>7.</w:t>
            </w:r>
          </w:p>
        </w:tc>
        <w:tc>
          <w:tcPr>
            <w:tcW w:w="4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cs="Times New Roman"/>
                <w:color w:val="00000A"/>
                <w:kern w:val="0"/>
                <w:sz w:val="24"/>
                <w:szCs w:val="24"/>
                <w:lang w:val="lt-LT" w:eastAsia="en-US" w:bidi="ar-SA"/>
              </w:rPr>
            </w:pPr>
            <w:r>
              <w:rPr>
                <w:rFonts w:cs="Times New Roman" w:ascii="Times New Roman" w:hAnsi="Times New Roman"/>
                <w:color w:val="00000A"/>
                <w:kern w:val="0"/>
                <w:sz w:val="24"/>
                <w:szCs w:val="24"/>
                <w:lang w:val="lt-LT" w:eastAsia="en-US" w:bidi="ar-SA"/>
              </w:rPr>
              <w:t>Dokumento plano redaktorius</w:t>
            </w:r>
          </w:p>
        </w:tc>
        <w:tc>
          <w:tcPr>
            <w:tcW w:w="2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t>Tomas Čerkaukas UAB “TokenMill”</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firstLine="360"/>
              <w:rPr>
                <w:rFonts w:ascii="Times New Roman" w:hAnsi="Times New Roman" w:cs="Times New Roman"/>
                <w:color w:val="00000A"/>
                <w:kern w:val="0"/>
                <w:sz w:val="24"/>
                <w:szCs w:val="24"/>
                <w:lang w:val="en-US" w:eastAsia="en-US" w:bidi="ar-SA"/>
              </w:rPr>
            </w:pPr>
            <w:r>
              <w:rPr>
                <w:rFonts w:cs="Times New Roman" w:ascii="Times New Roman" w:hAnsi="Times New Roman"/>
                <w:color w:val="00000A"/>
                <w:kern w:val="0"/>
                <w:sz w:val="24"/>
                <w:szCs w:val="24"/>
                <w:lang w:val="en-US" w:eastAsia="en-US" w:bidi="ar-SA"/>
              </w:rPr>
              <w:t>399</w:t>
            </w:r>
          </w:p>
        </w:tc>
      </w:tr>
      <w:tr>
        <w:trPr/>
        <w:tc>
          <w:tcPr>
            <w:tcW w:w="56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cs="Times New Roman"/>
                <w:color w:val="00000A"/>
                <w:kern w:val="0"/>
                <w:sz w:val="24"/>
                <w:szCs w:val="24"/>
                <w:lang w:val="lt-LT" w:eastAsia="en-US" w:bidi="ar-SA"/>
              </w:rPr>
            </w:pPr>
            <w:r>
              <w:rPr>
                <w:rFonts w:cs="Times New Roman" w:ascii="Times New Roman" w:hAnsi="Times New Roman"/>
                <w:color w:val="00000A"/>
                <w:kern w:val="0"/>
                <w:sz w:val="24"/>
                <w:szCs w:val="24"/>
                <w:lang w:val="lt-LT" w:eastAsia="en-US" w:bidi="ar-SA"/>
              </w:rPr>
              <w:t xml:space="preserve">8. </w:t>
            </w:r>
          </w:p>
        </w:tc>
        <w:tc>
          <w:tcPr>
            <w:tcW w:w="474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cs="Times New Roman"/>
                <w:color w:val="00000A"/>
                <w:kern w:val="0"/>
                <w:sz w:val="24"/>
                <w:szCs w:val="24"/>
                <w:lang w:val="lt-LT" w:eastAsia="en-US" w:bidi="ar-SA"/>
              </w:rPr>
            </w:pPr>
            <w:r>
              <w:rPr>
                <w:rFonts w:cs="Times New Roman" w:ascii="Times New Roman" w:hAnsi="Times New Roman"/>
                <w:color w:val="00000A"/>
                <w:kern w:val="0"/>
                <w:sz w:val="24"/>
                <w:szCs w:val="24"/>
                <w:lang w:val="lt-LT" w:eastAsia="en-US" w:bidi="ar-SA"/>
              </w:rPr>
              <w:t>Dokumento plano redaktorius</w:t>
            </w:r>
          </w:p>
        </w:tc>
        <w:tc>
          <w:tcPr>
            <w:tcW w:w="2912"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hanging="0"/>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t>Žygimantas Medelis, UAB “TokenMill”</w:t>
            </w:r>
          </w:p>
        </w:tc>
        <w:tc>
          <w:tcPr>
            <w:tcW w:w="141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right="0" w:firstLine="360"/>
              <w:rPr>
                <w:rFonts w:ascii="Times New Roman" w:hAnsi="Times New Roman" w:cs="Times New Roman"/>
                <w:color w:val="00000A"/>
                <w:kern w:val="0"/>
                <w:sz w:val="24"/>
                <w:szCs w:val="24"/>
                <w:lang w:val="en-US" w:eastAsia="en-US" w:bidi="ar-SA"/>
              </w:rPr>
            </w:pPr>
            <w:r>
              <w:rPr>
                <w:rFonts w:cs="Times New Roman" w:ascii="Times New Roman" w:hAnsi="Times New Roman"/>
                <w:color w:val="00000A"/>
                <w:kern w:val="0"/>
                <w:sz w:val="24"/>
                <w:szCs w:val="24"/>
                <w:lang w:val="en-US" w:eastAsia="en-US" w:bidi="ar-SA"/>
              </w:rPr>
              <w:t>211</w:t>
            </w:r>
          </w:p>
        </w:tc>
      </w:tr>
    </w:tbl>
    <w:p>
      <w:pPr>
        <w:pStyle w:val="Heading1"/>
        <w:numPr>
          <w:ilvl w:val="0"/>
          <w:numId w:val="3"/>
        </w:numPr>
        <w:ind w:left="720" w:right="0" w:hanging="425"/>
        <w:rPr/>
      </w:pPr>
      <w:bookmarkStart w:id="7" w:name="_Toc350342218"/>
      <w:bookmarkStart w:id="8" w:name="_Toc389153661"/>
      <w:bookmarkEnd w:id="8"/>
      <w:r>
        <w:rPr/>
        <w:t>Pasiekti rezultatai</w:t>
      </w:r>
      <w:bookmarkEnd w:id="7"/>
    </w:p>
    <w:p>
      <w:pPr>
        <w:pStyle w:val="Normal"/>
        <w:jc w:val="both"/>
        <w:rPr>
          <w:rFonts w:ascii="Calibri" w:hAnsi="Calibri" w:eastAsia="Calibri" w:cs="DejaVu Sans"/>
          <w:b/>
          <w:b/>
          <w:bCs/>
          <w:color w:val="00000A"/>
          <w:kern w:val="0"/>
          <w:sz w:val="22"/>
          <w:szCs w:val="22"/>
          <w:lang w:val="lt-LT" w:eastAsia="en-US" w:bidi="ar-SA"/>
        </w:rPr>
      </w:pPr>
      <w:r>
        <w:rPr>
          <w:rFonts w:eastAsia="Calibri" w:cs="DejaVu Sans"/>
          <w:b/>
          <w:bCs/>
          <w:color w:val="00000A"/>
          <w:kern w:val="0"/>
          <w:sz w:val="22"/>
          <w:szCs w:val="22"/>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Kaip ir pirmame etape pagrindinis technologinis </w:t>
      </w:r>
      <w:r>
        <w:rPr>
          <w:rFonts w:eastAsia="Calibri" w:cs="DejaVu Sans"/>
          <w:color w:val="00000A"/>
          <w:kern w:val="0"/>
          <w:sz w:val="22"/>
          <w:szCs w:val="22"/>
          <w:lang w:val="lt-LT" w:eastAsia="en-US" w:bidi="ar-SA"/>
        </w:rPr>
        <w:t>neapibrėžtumas</w:t>
      </w:r>
      <w:r>
        <w:rPr>
          <w:rFonts w:eastAsia="Calibri" w:cs="DejaVu Sans"/>
          <w:color w:val="00000A"/>
          <w:kern w:val="0"/>
          <w:sz w:val="22"/>
          <w:szCs w:val="22"/>
          <w:lang w:val="lt-LT" w:eastAsia="en-US" w:bidi="ar-SA"/>
        </w:rPr>
        <w:t xml:space="preserve"> yra efektyvus teksto planų valdymas. </w:t>
      </w:r>
      <w:r>
        <w:rPr>
          <w:rFonts w:eastAsia="Calibri" w:cs="DejaVu Sans"/>
          <w:color w:val="00000A"/>
          <w:kern w:val="0"/>
          <w:sz w:val="22"/>
          <w:szCs w:val="22"/>
          <w:lang w:val="lt-LT" w:eastAsia="en-US" w:bidi="ar-SA"/>
        </w:rPr>
        <w:t>Dokumento plano atitikimas norimiems komunikacijos tikslams gali būti sprendžiamas įvairiais būdais. Pirmojo etapo metu buvo tiriamas ir įgyvendinamas visiškai automatizuotas planavimo modulis. Šio projekto metu buvo realizuotas planavimo modulis leidžiantis vartotojui nustatyti planavimo kryptį.</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Heading2"/>
        <w:numPr>
          <w:ilvl w:val="1"/>
          <w:numId w:val="3"/>
        </w:numPr>
        <w:rPr/>
      </w:pPr>
      <w:r>
        <w:rPr/>
        <w:t>Grafo planavimas – hibridinis modelis</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Šiuo metu vyraujantis giliojo mokymo (angl: </w:t>
      </w:r>
      <w:r>
        <w:rPr>
          <w:rFonts w:eastAsia="Calibri" w:cs="DejaVu Sans"/>
          <w:i/>
          <w:iCs/>
          <w:color w:val="00000A"/>
          <w:kern w:val="0"/>
          <w:sz w:val="22"/>
          <w:szCs w:val="22"/>
          <w:lang w:val="lt-LT" w:eastAsia="en-US" w:bidi="ar-SA"/>
        </w:rPr>
        <w:t>deep learning</w:t>
      </w:r>
      <w:r>
        <w:rPr>
          <w:rFonts w:eastAsia="Calibri" w:cs="DejaVu Sans"/>
          <w:color w:val="00000A"/>
          <w:kern w:val="0"/>
          <w:sz w:val="22"/>
          <w:szCs w:val="22"/>
          <w:lang w:val="lt-LT" w:eastAsia="en-US" w:bidi="ar-SA"/>
        </w:rPr>
        <w:t xml:space="preserve">) metodas sunkai tinka uždaviniams kurie nepatenka į objektų </w:t>
      </w:r>
      <w:r>
        <w:rPr>
          <w:rFonts w:eastAsia="Calibri" w:cs="DejaVu Sans"/>
          <w:color w:val="00000A"/>
          <w:kern w:val="0"/>
          <w:sz w:val="22"/>
          <w:szCs w:val="22"/>
          <w:lang w:val="lt-LT" w:eastAsia="en-US" w:bidi="ar-SA"/>
        </w:rPr>
        <w:t>klasifikavimo</w:t>
      </w:r>
      <w:r>
        <w:rPr>
          <w:rFonts w:eastAsia="Calibri" w:cs="DejaVu Sans"/>
          <w:color w:val="00000A"/>
          <w:kern w:val="0"/>
          <w:sz w:val="22"/>
          <w:szCs w:val="22"/>
          <w:lang w:val="lt-LT" w:eastAsia="en-US" w:bidi="ar-SA"/>
        </w:rPr>
        <w:t xml:space="preserve"> </w:t>
      </w:r>
      <w:r>
        <w:rPr>
          <w:rFonts w:eastAsia="Calibri" w:cs="DejaVu Sans"/>
          <w:color w:val="00000A"/>
          <w:kern w:val="0"/>
          <w:sz w:val="22"/>
          <w:szCs w:val="22"/>
          <w:lang w:val="lt-LT" w:eastAsia="en-US" w:bidi="ar-SA"/>
        </w:rPr>
        <w:t>kategoriją.</w:t>
      </w:r>
      <w:r>
        <w:rPr>
          <w:rFonts w:eastAsia="Calibri" w:cs="DejaVu Sans"/>
          <w:color w:val="00000A"/>
          <w:kern w:val="0"/>
          <w:sz w:val="22"/>
          <w:szCs w:val="22"/>
          <w:lang w:val="lt-LT" w:eastAsia="en-US" w:bidi="ar-SA"/>
        </w:rPr>
        <w:t xml:space="preserve"> Todėl mūsų taikomas metodas leis užtikrinti naujo turinio generavimą. Kombinuojant pilnai automatizuotą ir žmogaus kuruojamą planavimą mes galėsime pasiekti tikslesnį komunikacijos tikslo ir sugeneruoto teksto atitikimą. </w:t>
      </w:r>
      <w:r>
        <w:rPr>
          <w:rFonts w:eastAsia="Calibri" w:cs="DejaVu Sans"/>
          <w:color w:val="00000A"/>
          <w:kern w:val="0"/>
          <w:sz w:val="22"/>
          <w:szCs w:val="22"/>
          <w:lang w:val="lt-LT" w:eastAsia="en-US" w:bidi="ar-SA"/>
        </w:rPr>
        <w:t xml:space="preserve">Kaip matyti iš RAGS architektūros realizavimo grafo duomenų struktūrose, planavimo uždaviniai yra konvertuojami į grafo analizės uždavinius. Kur teksto generavimas susiveda į optimalaus kelio grafe paiešką. </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Patvirtinant pirmojo etapo išvadą, kad gilusis mokymas negali spręsti kryptingo (t. y. atitinkančio griežtus </w:t>
      </w:r>
      <w:r>
        <w:rPr>
          <w:rFonts w:eastAsia="Calibri" w:cs="DejaVu Sans"/>
          <w:color w:val="00000A"/>
          <w:kern w:val="0"/>
          <w:sz w:val="22"/>
          <w:szCs w:val="22"/>
          <w:lang w:val="lt-LT" w:eastAsia="en-US" w:bidi="ar-SA"/>
        </w:rPr>
        <w:t>komunikacijos</w:t>
      </w:r>
      <w:r>
        <w:rPr>
          <w:rFonts w:eastAsia="Calibri" w:cs="DejaVu Sans"/>
          <w:color w:val="00000A"/>
          <w:kern w:val="0"/>
          <w:sz w:val="22"/>
          <w:szCs w:val="22"/>
          <w:lang w:val="lt-LT" w:eastAsia="en-US" w:bidi="ar-SA"/>
        </w:rPr>
        <w:t xml:space="preserve"> tikslus) teksto generavimo uždavinių, norime pabrėžti, kad giliojo mokymo technologijos nėra visiškai atsisakoma ir sekančiuose projekto etapuose ji bus naudojama lokaliems teksto </w:t>
      </w:r>
      <w:r>
        <w:rPr>
          <w:rFonts w:eastAsia="Calibri" w:cs="DejaVu Sans"/>
          <w:color w:val="00000A"/>
          <w:kern w:val="0"/>
          <w:sz w:val="22"/>
          <w:szCs w:val="22"/>
          <w:lang w:val="lt-LT" w:eastAsia="en-US" w:bidi="ar-SA"/>
        </w:rPr>
        <w:t>išraiškų</w:t>
      </w:r>
      <w:r>
        <w:rPr>
          <w:rFonts w:eastAsia="Calibri" w:cs="DejaVu Sans"/>
          <w:color w:val="00000A"/>
          <w:kern w:val="0"/>
          <w:sz w:val="22"/>
          <w:szCs w:val="22"/>
          <w:lang w:val="lt-LT" w:eastAsia="en-US" w:bidi="ar-SA"/>
        </w:rPr>
        <w:t xml:space="preserve"> generavimo uždaviniams. T.y. ši technologija bus naudojama konkrečių frazių parinkimui.</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Heading2"/>
        <w:numPr>
          <w:ilvl w:val="1"/>
          <w:numId w:val="3"/>
        </w:numPr>
        <w:rPr/>
      </w:pPr>
      <w:r>
        <w:rPr/>
        <w:t>Vizualinis</w:t>
      </w:r>
      <w:r>
        <w:rPr/>
        <w:t xml:space="preserve"> programavimas kalbinių pranešimų modeliavimui</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Svarbus šio projekto etapo pasiekimas yra pradėta įgyvendinti galimybė taikyti </w:t>
      </w:r>
      <w:r>
        <w:rPr>
          <w:rFonts w:eastAsia="Calibri" w:cs="DejaVu Sans"/>
          <w:color w:val="00000A"/>
          <w:kern w:val="0"/>
          <w:sz w:val="22"/>
          <w:szCs w:val="22"/>
          <w:lang w:val="lt-LT" w:eastAsia="en-US" w:bidi="ar-SA"/>
        </w:rPr>
        <w:t>vizualinio</w:t>
      </w:r>
      <w:r>
        <w:rPr>
          <w:rFonts w:eastAsia="Calibri" w:cs="DejaVu Sans"/>
          <w:color w:val="00000A"/>
          <w:kern w:val="0"/>
          <w:sz w:val="22"/>
          <w:szCs w:val="22"/>
          <w:lang w:val="lt-LT" w:eastAsia="en-US" w:bidi="ar-SA"/>
        </w:rPr>
        <w:t xml:space="preserve"> programavimo principus, leidžiančius </w:t>
      </w:r>
      <w:r>
        <w:rPr>
          <w:rFonts w:eastAsia="Calibri" w:cs="DejaVu Sans"/>
          <w:color w:val="00000A"/>
          <w:kern w:val="0"/>
          <w:sz w:val="22"/>
          <w:szCs w:val="22"/>
          <w:lang w:val="lt-LT" w:eastAsia="en-US" w:bidi="ar-SA"/>
        </w:rPr>
        <w:t>vartotojui</w:t>
      </w:r>
      <w:r>
        <w:rPr>
          <w:rFonts w:eastAsia="Calibri" w:cs="DejaVu Sans"/>
          <w:color w:val="00000A"/>
          <w:kern w:val="0"/>
          <w:sz w:val="22"/>
          <w:szCs w:val="22"/>
          <w:lang w:val="lt-LT" w:eastAsia="en-US" w:bidi="ar-SA"/>
        </w:rPr>
        <w:t xml:space="preserve"> aprašyti teksto planus. Šis komponentas bus vystomas dar bent du projekto vystymo etapus, tikslas yra sukurti specialią lingvistinio vizualaus </w:t>
      </w:r>
      <w:r>
        <w:rPr>
          <w:rFonts w:eastAsia="Calibri" w:cs="DejaVu Sans"/>
          <w:color w:val="00000A"/>
          <w:kern w:val="0"/>
          <w:sz w:val="22"/>
          <w:szCs w:val="22"/>
          <w:lang w:val="lt-LT" w:eastAsia="en-US" w:bidi="ar-SA"/>
        </w:rPr>
        <w:t>programavimo</w:t>
      </w:r>
      <w:r>
        <w:rPr>
          <w:rFonts w:eastAsia="Calibri" w:cs="DejaVu Sans"/>
          <w:color w:val="00000A"/>
          <w:kern w:val="0"/>
          <w:sz w:val="22"/>
          <w:szCs w:val="22"/>
          <w:lang w:val="lt-LT" w:eastAsia="en-US" w:bidi="ar-SA"/>
        </w:rPr>
        <w:t xml:space="preserve"> kalbą, prieinamą vartotojams net</w:t>
      </w:r>
      <w:r>
        <w:rPr>
          <w:rFonts w:eastAsia="Calibri" w:cs="DejaVu Sans"/>
          <w:color w:val="00000A"/>
          <w:kern w:val="0"/>
          <w:sz w:val="22"/>
          <w:szCs w:val="22"/>
          <w:lang w:val="lt-LT" w:eastAsia="en-US" w:bidi="ar-SA"/>
        </w:rPr>
        <w:t>urintiems</w:t>
      </w:r>
      <w:r>
        <w:rPr>
          <w:rFonts w:eastAsia="Calibri" w:cs="DejaVu Sans"/>
          <w:color w:val="00000A"/>
          <w:kern w:val="0"/>
          <w:sz w:val="22"/>
          <w:szCs w:val="22"/>
          <w:lang w:val="lt-LT" w:eastAsia="en-US" w:bidi="ar-SA"/>
        </w:rPr>
        <w:t xml:space="preserve"> gilių programavimo įgūdžių. Tačiau jau dabar, naudojant mūsų įrankį, galima kurti dokumento planus realizuojančius, pasirinktus komunikavimo tikslus.</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Heading2"/>
        <w:numPr>
          <w:ilvl w:val="1"/>
          <w:numId w:val="3"/>
        </w:numPr>
        <w:rPr/>
      </w:pPr>
      <w:r>
        <w:rPr/>
        <w:t xml:space="preserve">RAGS – </w:t>
      </w:r>
      <w:r>
        <w:rPr/>
        <w:t>komponuojama kalbos generavimo architektūra</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RAGS </w:t>
      </w:r>
      <w:r>
        <w:rPr>
          <w:rFonts w:eastAsia="Calibri" w:cs="DejaVu Sans"/>
          <w:color w:val="00000A"/>
          <w:kern w:val="0"/>
          <w:sz w:val="22"/>
          <w:szCs w:val="22"/>
          <w:lang w:val="lt-LT" w:eastAsia="en-US" w:bidi="ar-SA"/>
        </w:rPr>
        <w:t>architektūros detalizavimas yra kitas svarbus šio etapo rezultatas. NLG sistemos susideda iš daugelio sudėtingų, skirtingais principais veikiančių komponentų. Teisingas duomenų ir procesų modelis leidžia užtikrinti efektyvią komunikaciją tarp skirtingų komponentų, taip pat įgalina mūsų kuriamos sistemos palyginimą su kitais, dažniausiai akademiniame kontekste sukurtais, NLG sprendimais. Tai savo ruožtu atveria galimybes tam tikruose taškuose įgyvendinti NLG komponentų perpanaudojimą tarp skirtingų projektų.</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Heading2"/>
        <w:numPr>
          <w:ilvl w:val="1"/>
          <w:numId w:val="3"/>
        </w:numPr>
        <w:rPr/>
      </w:pPr>
      <w:r>
        <w:rPr/>
        <w:t>Infrastruktūra darbui su kalbos analizės projektais</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Tęsiant praeito etapo darbą natūralios kalbos analizės srityje, šiame etape buvo realizuotas modulis, leidžiantis valdyti neribotą NLP modulių kiekį. </w:t>
      </w:r>
      <w:r>
        <w:rPr>
          <w:rFonts w:eastAsia="Calibri" w:cs="DejaVu Sans"/>
          <w:color w:val="00000A"/>
          <w:kern w:val="0"/>
          <w:sz w:val="22"/>
          <w:szCs w:val="22"/>
          <w:lang w:val="lt-LT" w:eastAsia="en-US" w:bidi="ar-SA"/>
        </w:rPr>
        <w:t>Kadangi</w:t>
      </w:r>
      <w:r>
        <w:rPr>
          <w:rFonts w:eastAsia="Calibri" w:cs="DejaVu Sans"/>
          <w:color w:val="00000A"/>
          <w:kern w:val="0"/>
          <w:sz w:val="22"/>
          <w:szCs w:val="22"/>
          <w:lang w:val="lt-LT" w:eastAsia="en-US" w:bidi="ar-SA"/>
        </w:rPr>
        <w:t xml:space="preserve"> generavimo modulis turi turėti prieigą prie visos eilės kalbinių modelių, sklandus šio komponento veikimas užtikrina tiek patį generavimo greitį tiek mažina pastangas reikalingas NLG modelių kūrimui.</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Norint minimizuoti pastangas reikalingas serverių priežiūrai visa infrastruktūra ir sprendimo veikimas yra pradedamas įgyvendinti naudojant </w:t>
      </w:r>
      <w:r>
        <w:rPr>
          <w:rFonts w:eastAsia="Calibri" w:cs="DejaVu Sans"/>
          <w:i/>
          <w:iCs/>
          <w:color w:val="00000A"/>
          <w:kern w:val="0"/>
          <w:sz w:val="22"/>
          <w:szCs w:val="22"/>
          <w:lang w:val="lt-LT" w:eastAsia="en-US" w:bidi="ar-SA"/>
        </w:rPr>
        <w:t>serverless</w:t>
      </w:r>
      <w:r>
        <w:rPr>
          <w:rFonts w:eastAsia="Calibri" w:cs="DejaVu Sans"/>
          <w:i w:val="false"/>
          <w:iCs w:val="false"/>
          <w:color w:val="00000A"/>
          <w:kern w:val="0"/>
          <w:sz w:val="22"/>
          <w:szCs w:val="22"/>
          <w:lang w:val="lt-LT" w:eastAsia="en-US" w:bidi="ar-SA"/>
        </w:rPr>
        <w:t xml:space="preserve"> architektūra. Tai mums leidžia koncentruotis į NLG, NLP ir Planavimo uždavinių sprendimą, pačios infrastruktūros valdymą perkeliant į atitinkamos paslaugos tiekėją (šiuo atveju </w:t>
      </w:r>
      <w:r>
        <w:rPr>
          <w:rFonts w:eastAsia="Calibri" w:cs="DejaVu Sans"/>
          <w:i/>
          <w:iCs/>
          <w:color w:val="00000A"/>
          <w:kern w:val="0"/>
          <w:sz w:val="22"/>
          <w:szCs w:val="22"/>
          <w:lang w:val="lt-LT" w:eastAsia="en-US" w:bidi="ar-SA"/>
        </w:rPr>
        <w:t>Amazon AWS</w:t>
      </w:r>
      <w:r>
        <w:rPr>
          <w:rFonts w:eastAsia="Calibri" w:cs="DejaVu Sans"/>
          <w:i w:val="false"/>
          <w:iCs w:val="false"/>
          <w:color w:val="00000A"/>
          <w:kern w:val="0"/>
          <w:sz w:val="22"/>
          <w:szCs w:val="22"/>
          <w:lang w:val="lt-LT" w:eastAsia="en-US" w:bidi="ar-SA"/>
        </w:rPr>
        <w:t>)</w:t>
      </w:r>
    </w:p>
    <w:p>
      <w:pPr>
        <w:pStyle w:val="Heading1"/>
        <w:keepNext w:val="true"/>
        <w:widowControl/>
        <w:numPr>
          <w:ilvl w:val="0"/>
          <w:numId w:val="3"/>
        </w:numPr>
        <w:pBdr>
          <w:bottom w:val="single" w:sz="12" w:space="1" w:color="365F91"/>
        </w:pBdr>
        <w:overflowPunct w:val="false"/>
        <w:bidi w:val="0"/>
        <w:spacing w:lineRule="auto" w:line="240" w:before="600" w:after="80"/>
        <w:ind w:left="0" w:right="0" w:hanging="0"/>
        <w:jc w:val="left"/>
        <w:rPr/>
      </w:pPr>
      <w:r>
        <w:rPr/>
        <w:t>N</w:t>
      </w:r>
      <w:bookmarkStart w:id="9" w:name="_Toc350342219"/>
      <w:r>
        <w:rPr/>
        <w:t>epasiekti rezultatai</w:t>
      </w:r>
      <w:bookmarkEnd w:id="9"/>
    </w:p>
    <w:p>
      <w:pPr>
        <w:pStyle w:val="Normal"/>
        <w:jc w:val="both"/>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r>
    </w:p>
    <w:p>
      <w:pPr>
        <w:pStyle w:val="Normal"/>
        <w:jc w:val="both"/>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t>Visi numatyti rezultatai buvo pasiekti.</w:t>
      </w:r>
    </w:p>
    <w:p>
      <w:pPr>
        <w:pStyle w:val="Heading1"/>
        <w:numPr>
          <w:ilvl w:val="0"/>
          <w:numId w:val="3"/>
        </w:numPr>
        <w:ind w:left="426" w:right="0" w:hanging="426"/>
        <w:rPr>
          <w:b/>
          <w:b/>
          <w:bCs/>
          <w:color w:val="365F91"/>
          <w:kern w:val="0"/>
          <w:sz w:val="24"/>
          <w:szCs w:val="24"/>
          <w:lang w:val="lt-LT" w:eastAsia="en-US" w:bidi="ar-SA"/>
        </w:rPr>
      </w:pPr>
      <w:bookmarkStart w:id="10" w:name="_Toc389153664"/>
      <w:r>
        <w:rPr>
          <w:b/>
          <w:bCs/>
          <w:color w:val="365F91"/>
          <w:kern w:val="0"/>
          <w:sz w:val="24"/>
          <w:szCs w:val="24"/>
          <w:lang w:val="lt-LT" w:eastAsia="en-US" w:bidi="ar-SA"/>
        </w:rPr>
        <w:t>Veiklos vykdymo metu atliktų tyrimų eigos  pakeitimai</w:t>
      </w:r>
      <w:bookmarkEnd w:id="10"/>
    </w:p>
    <w:p>
      <w:pPr>
        <w:pStyle w:val="Normal"/>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r>
    </w:p>
    <w:p>
      <w:pPr>
        <w:pStyle w:val="Normal"/>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t>Veiklos pakeitimų nebuvo.</w:t>
      </w:r>
    </w:p>
    <w:p>
      <w:pPr>
        <w:pStyle w:val="Heading1"/>
        <w:keepNext w:val="true"/>
        <w:widowControl/>
        <w:numPr>
          <w:ilvl w:val="0"/>
          <w:numId w:val="3"/>
        </w:numPr>
        <w:pBdr>
          <w:bottom w:val="single" w:sz="12" w:space="1" w:color="365F91"/>
        </w:pBdr>
        <w:bidi w:val="0"/>
        <w:spacing w:lineRule="auto" w:line="240" w:before="600" w:after="80"/>
        <w:ind w:left="449" w:right="0" w:hanging="449"/>
        <w:jc w:val="left"/>
        <w:rPr>
          <w:rFonts w:eastAsia="Calibri" w:cs="DejaVu Sans"/>
          <w:b/>
          <w:b/>
          <w:bCs/>
          <w:color w:val="365F91"/>
          <w:kern w:val="0"/>
          <w:sz w:val="24"/>
          <w:szCs w:val="24"/>
          <w:lang w:val="lt-LT" w:eastAsia="en-US" w:bidi="ar-SA"/>
        </w:rPr>
      </w:pPr>
      <w:bookmarkStart w:id="11" w:name="_Toc350342221"/>
      <w:r>
        <w:rPr>
          <w:rFonts w:eastAsia="Calibri" w:cs="DejaVu Sans"/>
          <w:b/>
          <w:bCs/>
          <w:color w:val="365F91"/>
          <w:kern w:val="0"/>
          <w:sz w:val="24"/>
          <w:szCs w:val="24"/>
          <w:lang w:val="lt-LT" w:eastAsia="en-US" w:bidi="ar-SA"/>
        </w:rPr>
        <w:t>Rezultatų naujumas ir nauda projektui</w:t>
      </w:r>
      <w:bookmarkEnd w:id="11"/>
    </w:p>
    <w:p>
      <w:pPr>
        <w:pStyle w:val="Normal"/>
        <w:jc w:val="both"/>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Pagrindiniai </w:t>
      </w:r>
      <w:r>
        <w:rPr>
          <w:rFonts w:eastAsia="Calibri" w:cs="DejaVu Sans"/>
          <w:color w:val="00000A"/>
          <w:kern w:val="0"/>
          <w:sz w:val="22"/>
          <w:szCs w:val="22"/>
          <w:lang w:val="lt-LT" w:eastAsia="en-US" w:bidi="ar-SA"/>
        </w:rPr>
        <w:t>pasiektų rezultatų naujumo aspektai</w:t>
      </w:r>
      <w:r>
        <w:rPr>
          <w:rFonts w:eastAsia="Calibri" w:cs="DejaVu Sans"/>
          <w:color w:val="00000A"/>
          <w:kern w:val="0"/>
          <w:sz w:val="22"/>
          <w:szCs w:val="22"/>
          <w:lang w:val="lt-LT" w:eastAsia="en-US" w:bidi="ar-SA"/>
        </w:rPr>
        <w:t>:</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numPr>
          <w:ilvl w:val="0"/>
          <w:numId w:val="5"/>
        </w:numPr>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Gilesnė RAGS architektūros analizė ir jos pritaikymas projekto reikmėms yra pagrindinis šio etapo rezultatas. Nors pati RAGS architektūra buvo sukurta 2006 metais iki šiol nėra (bent publikuojamų viešai) komercinių ar atviro kodo sprendimų. Pagrinde yra tik akademiniai NLP projektai naudojantys RAGS. Mūsų atliktas šios architektūros susiejimas su grafo duomenų bazėmis įgalina lengvesnį praktinį RAGS taikymą.</w:t>
      </w:r>
    </w:p>
    <w:p>
      <w:pPr>
        <w:pStyle w:val="Normal"/>
        <w:ind w:left="720" w:right="0" w:hanging="0"/>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numPr>
          <w:ilvl w:val="0"/>
          <w:numId w:val="5"/>
        </w:numPr>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Pirmosios ataskaitos rezultatuose buvo pasiekta ši išvada</w:t>
      </w:r>
    </w:p>
    <w:p>
      <w:pPr>
        <w:pStyle w:val="Normal"/>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ind w:left="1224" w:right="0" w:hanging="0"/>
        <w:jc w:val="both"/>
        <w:rPr>
          <w:rFonts w:ascii="Calibri" w:hAnsi="Calibri" w:eastAsia="Calibri" w:cs="DejaVu Sans"/>
          <w:i/>
          <w:i/>
          <w:iCs/>
          <w:color w:val="00000A"/>
          <w:kern w:val="0"/>
          <w:sz w:val="22"/>
          <w:szCs w:val="22"/>
          <w:lang w:val="lt-LT" w:eastAsia="en-US" w:bidi="ar-SA"/>
        </w:rPr>
      </w:pPr>
      <w:r>
        <w:rPr>
          <w:rFonts w:eastAsia="Calibri" w:cs="DejaVu Sans"/>
          <w:i/>
          <w:iCs/>
          <w:color w:val="00000A"/>
          <w:kern w:val="0"/>
          <w:sz w:val="22"/>
          <w:szCs w:val="22"/>
          <w:lang w:val="lt-LT" w:eastAsia="en-US" w:bidi="ar-SA"/>
        </w:rPr>
        <w:t xml:space="preserve">Labai svarbus šio etapo tyrimo rezultatas yra daugialypio rašymo (angl: augmented writing) aplinkos poreikio identifikavimas. </w:t>
      </w:r>
    </w:p>
    <w:p>
      <w:pPr>
        <w:pStyle w:val="Normal"/>
        <w:ind w:left="1224" w:right="0" w:hanging="0"/>
        <w:jc w:val="both"/>
        <w:rPr>
          <w:rFonts w:ascii="Calibri" w:hAnsi="Calibri" w:eastAsia="Calibri" w:cs="DejaVu Sans"/>
          <w:i/>
          <w:i/>
          <w:iCs/>
          <w:color w:val="00000A"/>
          <w:kern w:val="0"/>
          <w:sz w:val="22"/>
          <w:szCs w:val="22"/>
          <w:lang w:val="lt-LT" w:eastAsia="en-US" w:bidi="ar-SA"/>
        </w:rPr>
      </w:pPr>
      <w:r>
        <w:rPr>
          <w:rFonts w:eastAsia="Calibri" w:cs="DejaVu Sans"/>
          <w:i/>
          <w:iCs/>
          <w:color w:val="00000A"/>
          <w:kern w:val="0"/>
          <w:sz w:val="22"/>
          <w:szCs w:val="22"/>
          <w:lang w:val="lt-LT" w:eastAsia="en-US" w:bidi="ar-SA"/>
        </w:rPr>
      </w:r>
    </w:p>
    <w:p>
      <w:pPr>
        <w:pStyle w:val="Normal"/>
        <w:ind w:left="612" w:right="0" w:hanging="0"/>
        <w:jc w:val="both"/>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t xml:space="preserve">Šiame etape mes įgyvendinome tokio redaktoriaus prototipą. Kuris visiškai naujame kontekste panaudoja vizualinio programavimo kalbos paradigmą (angl: </w:t>
      </w:r>
      <w:r>
        <w:rPr>
          <w:rFonts w:eastAsia="Calibri" w:cs="DejaVu Sans"/>
          <w:i/>
          <w:iCs/>
          <w:color w:val="00000A"/>
          <w:kern w:val="0"/>
          <w:sz w:val="22"/>
          <w:szCs w:val="22"/>
          <w:lang w:val="lt-LT" w:eastAsia="en-US" w:bidi="ar-SA"/>
        </w:rPr>
        <w:t>Visual Programming Langu</w:t>
      </w:r>
      <w:r>
        <w:rPr>
          <w:rFonts w:eastAsia="Calibri" w:cs="DejaVu Sans"/>
          <w:i/>
          <w:iCs/>
          <w:color w:val="00000A"/>
          <w:kern w:val="0"/>
          <w:sz w:val="22"/>
          <w:szCs w:val="22"/>
          <w:lang w:val="lt-LT" w:eastAsia="en-US" w:bidi="ar-SA"/>
        </w:rPr>
        <w:t>a</w:t>
      </w:r>
      <w:r>
        <w:rPr>
          <w:rFonts w:eastAsia="Calibri" w:cs="DejaVu Sans"/>
          <w:i/>
          <w:iCs/>
          <w:color w:val="00000A"/>
          <w:kern w:val="0"/>
          <w:sz w:val="22"/>
          <w:szCs w:val="22"/>
          <w:lang w:val="lt-LT" w:eastAsia="en-US" w:bidi="ar-SA"/>
        </w:rPr>
        <w:t>ge)</w:t>
      </w:r>
      <w:r>
        <w:rPr>
          <w:rFonts w:eastAsia="Calibri" w:cs="DejaVu Sans"/>
          <w:i w:val="false"/>
          <w:iCs w:val="false"/>
          <w:color w:val="00000A"/>
          <w:kern w:val="0"/>
          <w:sz w:val="22"/>
          <w:szCs w:val="22"/>
          <w:lang w:val="lt-LT" w:eastAsia="en-US" w:bidi="ar-SA"/>
        </w:rPr>
        <w:t>, pritaikant ją natūralios kalbos programavimui. Tolimesnis šio komponento vystymas bus pagrindinė senkančio projekto etapo vystymo kryptis.</w:t>
      </w:r>
    </w:p>
    <w:p>
      <w:pPr>
        <w:pStyle w:val="Normal"/>
        <w:ind w:left="720" w:right="0" w:hanging="0"/>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numPr>
          <w:ilvl w:val="0"/>
          <w:numId w:val="5"/>
        </w:numPr>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Paskiausias, bet labai svarbus, techninis projekto rezultatas yra eilės programinių sąsajų sukūrimas, kuris, kartu su projekto partneriais, leidžia pradėti integruoti sprendimą į platesnius panaudojimo scenarijus.</w:t>
      </w:r>
    </w:p>
    <w:sectPr>
      <w:headerReference w:type="default" r:id="rId14"/>
      <w:footerReference w:type="default" r:id="rId15"/>
      <w:type w:val="nextPage"/>
      <w:pgSz w:w="11906" w:h="16838"/>
      <w:pgMar w:left="1418" w:right="851" w:header="567" w:top="1701" w:footer="567"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Lor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9BBB59"/>
      </w:pBdr>
      <w:ind w:left="0" w:right="0" w:hanging="0"/>
      <w:rPr/>
    </w:pPr>
    <w:r>
      <w:rPr>
        <w:color w:val="244061"/>
        <w:sz w:val="18"/>
        <w:szCs w:val="18"/>
      </w:rPr>
      <w:t>UAB „TokenMill“</w:t>
      <w:tab/>
      <w:tab/>
    </w:r>
    <w:r>
      <w:rPr>
        <w:sz w:val="18"/>
        <w:szCs w:val="18"/>
      </w:rPr>
      <w:fldChar w:fldCharType="begin"/>
    </w:r>
    <w:r>
      <w:rPr>
        <w:sz w:val="18"/>
        <w:szCs w:val="18"/>
      </w:rPr>
      <w:instrText> PAGE </w:instrText>
    </w:r>
    <w:r>
      <w:rPr>
        <w:sz w:val="18"/>
        <w:szCs w:val="18"/>
      </w:rPr>
      <w:fldChar w:fldCharType="separate"/>
    </w:r>
    <w:r>
      <w:rPr>
        <w:sz w:val="18"/>
        <w:szCs w:val="18"/>
      </w:rPr>
      <w:t>17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 w:color="9BBB59"/>
      </w:pBdr>
      <w:tabs>
        <w:tab w:val="clear" w:pos="4819"/>
        <w:tab w:val="clear" w:pos="9638"/>
      </w:tabs>
      <w:ind w:left="0" w:right="0" w:hanging="0"/>
      <w:rPr>
        <w:rFonts w:cs="Calibri"/>
        <w:color w:val="244061"/>
        <w:sz w:val="18"/>
        <w:szCs w:val="18"/>
      </w:rPr>
    </w:pPr>
    <w:r>
      <w:rPr>
        <w:rFonts w:cs="Calibri"/>
        <w:color w:val="244061"/>
        <w:sz w:val="18"/>
        <w:szCs w:val="18"/>
      </w:rPr>
    </w:r>
  </w:p>
  <w:p>
    <w:pPr>
      <w:pStyle w:val="Header"/>
      <w:tabs>
        <w:tab w:val="center" w:pos="4819" w:leader="none"/>
        <w:tab w:val="right" w:pos="9638" w:leader="none"/>
      </w:tabs>
      <w:ind w:left="0" w:right="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pStyle w:val="Heading2"/>
      <w:numFmt w:val="decimal"/>
      <w:lvlText w:val="%1.%2."/>
      <w:lvlJc w:val="left"/>
      <w:pPr>
        <w:ind w:left="1080" w:hanging="72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0"/>
  <w:defaultTabStop w:val="612"/>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lt-LT" w:eastAsia="en-US" w:bidi="ar-SA"/>
      </w:rPr>
    </w:rPrDefault>
    <w:pPrDefault>
      <w:pPr/>
    </w:pPrDefault>
  </w:docDefaults>
  <w:style w:type="paragraph" w:styleId="Normal">
    <w:name w:val="Normal"/>
    <w:qFormat/>
    <w:pPr>
      <w:widowControl/>
      <w:kinsoku w:val="true"/>
      <w:overflowPunct w:val="false"/>
      <w:autoSpaceDE w:val="true"/>
      <w:bidi w:val="0"/>
      <w:spacing w:lineRule="auto" w:line="240" w:before="0" w:after="0"/>
      <w:ind w:left="0" w:right="0" w:firstLine="360"/>
      <w:jc w:val="left"/>
    </w:pPr>
    <w:rPr>
      <w:rFonts w:ascii="Calibri" w:hAnsi="Calibri" w:eastAsia="Calibri" w:cs="DejaVu Sans"/>
      <w:color w:val="00000A"/>
      <w:kern w:val="0"/>
      <w:sz w:val="22"/>
      <w:szCs w:val="22"/>
      <w:lang w:val="en-US" w:eastAsia="en-US" w:bidi="ar-SA"/>
    </w:rPr>
  </w:style>
  <w:style w:type="paragraph" w:styleId="Heading1">
    <w:name w:val="Heading 1"/>
    <w:basedOn w:val="Normal"/>
    <w:next w:val="Normal"/>
    <w:qFormat/>
    <w:pPr>
      <w:keepNext w:val="true"/>
      <w:numPr>
        <w:ilvl w:val="0"/>
        <w:numId w:val="3"/>
      </w:numPr>
      <w:pBdr>
        <w:bottom w:val="single" w:sz="12" w:space="1" w:color="365F91"/>
      </w:pBdr>
      <w:spacing w:before="600" w:after="80"/>
      <w:ind w:left="720" w:right="0" w:hanging="425"/>
    </w:pPr>
    <w:rPr>
      <w:rFonts w:ascii="Cambria" w:hAnsi="Cambria" w:eastAsia="Calibri" w:cs="DejaVu Sans"/>
      <w:b/>
      <w:bCs/>
      <w:color w:val="365F91"/>
      <w:sz w:val="24"/>
      <w:szCs w:val="24"/>
      <w:lang w:val="lt-LT"/>
    </w:rPr>
  </w:style>
  <w:style w:type="paragraph" w:styleId="Heading2">
    <w:name w:val="Heading 2"/>
    <w:basedOn w:val="Normal"/>
    <w:next w:val="Normal"/>
    <w:qFormat/>
    <w:pPr>
      <w:keepNext w:val="true"/>
      <w:numPr>
        <w:ilvl w:val="1"/>
        <w:numId w:val="1"/>
      </w:numPr>
      <w:pBdr>
        <w:bottom w:val="single" w:sz="8" w:space="1" w:color="4F81BD"/>
      </w:pBdr>
      <w:spacing w:before="240" w:after="80"/>
      <w:ind w:left="567" w:right="0" w:hanging="567"/>
      <w:outlineLvl w:val="1"/>
    </w:pPr>
    <w:rPr>
      <w:rFonts w:ascii="Cambria" w:hAnsi="Cambria" w:eastAsia="Calibri" w:cs="DejaVu Sans"/>
      <w:b/>
      <w:color w:val="365F91"/>
      <w:sz w:val="24"/>
      <w:szCs w:val="24"/>
      <w:lang w:val="lt-LT"/>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name w:val="Default Paragraph Font"/>
    <w:qFormat/>
    <w:rPr/>
  </w:style>
  <w:style w:type="character" w:styleId="Heading1Char">
    <w:name w:val="Heading 1 Char"/>
    <w:basedOn w:val="DefaultParagraphFont"/>
    <w:qFormat/>
    <w:rPr>
      <w:rFonts w:ascii="Cambria" w:hAnsi="Cambria" w:eastAsia="Calibri" w:cs="DejaVu Sans"/>
      <w:b/>
      <w:bCs/>
      <w:color w:val="365F91"/>
      <w:sz w:val="24"/>
      <w:szCs w:val="24"/>
    </w:rPr>
  </w:style>
  <w:style w:type="character" w:styleId="Heading2Char">
    <w:name w:val="Heading 2 Char"/>
    <w:basedOn w:val="DefaultParagraphFont"/>
    <w:qFormat/>
    <w:rPr>
      <w:rFonts w:ascii="Cambria" w:hAnsi="Cambria" w:eastAsia="Calibri" w:cs="DejaVu Sans"/>
      <w:b/>
      <w:color w:val="365F91"/>
      <w:sz w:val="24"/>
      <w:szCs w:val="24"/>
    </w:rPr>
  </w:style>
  <w:style w:type="character" w:styleId="InternetLink">
    <w:name w:val="Internet Link"/>
    <w:basedOn w:val="DefaultParagraphFont"/>
    <w:rPr>
      <w:color w:val="0000FF"/>
      <w:u w:val="single"/>
    </w:rPr>
  </w:style>
  <w:style w:type="character" w:styleId="TitleChar">
    <w:name w:val="Title Char"/>
    <w:basedOn w:val="DefaultParagraphFont"/>
    <w:qFormat/>
    <w:rPr>
      <w:rFonts w:ascii="Cambria" w:hAnsi="Cambria" w:eastAsia="Calibri" w:cs="DejaVu Sans"/>
      <w:i/>
      <w:iCs/>
      <w:color w:val="243F60"/>
      <w:sz w:val="60"/>
      <w:szCs w:val="60"/>
      <w:lang w:val="en-US"/>
    </w:rPr>
  </w:style>
  <w:style w:type="character" w:styleId="BookTitle">
    <w:name w:val="Book Title"/>
    <w:basedOn w:val="DefaultParagraphFont"/>
    <w:qFormat/>
    <w:rPr>
      <w:rFonts w:ascii="Cambria" w:hAnsi="Cambria" w:eastAsia="Calibri" w:cs="DejaVu Sans"/>
      <w:b/>
      <w:bCs/>
      <w:i/>
      <w:iCs/>
      <w:color w:val="00000A"/>
    </w:rPr>
  </w:style>
  <w:style w:type="character" w:styleId="HeaderChar">
    <w:name w:val="Header Char"/>
    <w:basedOn w:val="DefaultParagraphFont"/>
    <w:qFormat/>
    <w:rPr>
      <w:rFonts w:eastAsia="Calibri"/>
      <w:lang w:val="en-US"/>
    </w:rPr>
  </w:style>
  <w:style w:type="character" w:styleId="FooterChar">
    <w:name w:val="Footer Char"/>
    <w:basedOn w:val="DefaultParagraphFont"/>
    <w:qFormat/>
    <w:rPr>
      <w:rFonts w:eastAsia="Calibri"/>
      <w:lang w:val="en-US"/>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eastAsia="Calibri"/>
      <w:sz w:val="20"/>
      <w:szCs w:val="20"/>
      <w:lang w:val="en-US"/>
    </w:rPr>
  </w:style>
  <w:style w:type="character" w:styleId="PlaceholderText">
    <w:name w:val="Placeholder Text"/>
    <w:basedOn w:val="DefaultParagraphFont"/>
    <w:qFormat/>
    <w:rPr>
      <w:color w:val="808080"/>
    </w:rPr>
  </w:style>
  <w:style w:type="character" w:styleId="BalloonTextChar">
    <w:name w:val="Balloon Text Char"/>
    <w:basedOn w:val="DefaultParagraphFont"/>
    <w:qFormat/>
    <w:rPr>
      <w:rFonts w:ascii="Tahoma" w:hAnsi="Tahoma" w:eastAsia="Calibri" w:cs="Tahoma"/>
      <w:sz w:val="16"/>
      <w:szCs w:val="16"/>
      <w:lang w:val="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ascii="Times New Roman" w:hAnsi="Times New Roman" w:eastAsia="Calibri" w:cs="Times New Roman"/>
      <w:i w:val="false"/>
      <w:iCs w:val="false"/>
      <w:color w:val="00000A"/>
      <w:kern w:val="0"/>
      <w:sz w:val="24"/>
      <w:szCs w:val="24"/>
      <w:lang w:val="lt-LT" w:eastAsia="en-US" w:bidi="ar-SA"/>
    </w:rPr>
  </w:style>
  <w:style w:type="character" w:styleId="ListLabel54">
    <w:name w:val="ListLabel 54"/>
    <w:qFormat/>
    <w:rPr>
      <w:rFonts w:ascii="Times New Roman" w:hAnsi="Times New Roman" w:eastAsia="Calibri" w:cs="Times New Roman"/>
      <w:i w:val="false"/>
      <w:iCs w:val="false"/>
      <w:color w:val="00000A"/>
      <w:kern w:val="0"/>
      <w:sz w:val="24"/>
      <w:szCs w:val="24"/>
      <w:lang w:val="lt-LT" w:eastAsia="en-US" w:bidi="ar-SA"/>
    </w:rPr>
  </w:style>
  <w:style w:type="character" w:styleId="ListLabel55">
    <w:name w:val="ListLabel 55"/>
    <w:qFormat/>
    <w:rPr>
      <w:rFonts w:ascii="Times New Roman" w:hAnsi="Times New Roman" w:cs="Times New Roman"/>
      <w:sz w:val="24"/>
      <w:szCs w:val="24"/>
      <w:lang w:val="lt-LT"/>
    </w:rPr>
  </w:style>
  <w:style w:type="character" w:styleId="ListLabel56">
    <w:name w:val="ListLabel 56"/>
    <w:qFormat/>
    <w:rPr>
      <w:rFonts w:ascii="Times New Roman" w:hAnsi="Times New Roman" w:eastAsia="Calibri" w:cs="Times New Roman"/>
      <w:color w:val="00000A"/>
      <w:kern w:val="0"/>
      <w:sz w:val="24"/>
      <w:szCs w:val="24"/>
      <w:lang w:val="lt-LT" w:eastAsia="en-US" w:bidi="ar-SA"/>
    </w:rPr>
  </w:style>
  <w:style w:type="character" w:styleId="ListLabel57">
    <w:name w:val="ListLabel 57"/>
    <w:qFormat/>
    <w:rPr>
      <w:rFonts w:ascii="Times New Roman" w:hAnsi="Times New Roman" w:eastAsia="Calibri" w:cs="Times New Roman"/>
      <w:b/>
      <w:bCs/>
      <w:color w:val="00000A"/>
      <w:kern w:val="0"/>
      <w:sz w:val="24"/>
      <w:szCs w:val="24"/>
      <w:lang w:val="lt-LT" w:eastAsia="en-US" w:bidi="ar-SA"/>
    </w:rPr>
  </w:style>
  <w:style w:type="character" w:styleId="ListLabel58">
    <w:name w:val="ListLabel 58"/>
    <w:qFormat/>
    <w:rPr>
      <w:rFonts w:ascii="Times New Roman" w:hAnsi="Times New Roman" w:eastAsia="Calibri" w:cs="Times New Roman"/>
      <w:b w:val="false"/>
      <w:bCs w:val="false"/>
      <w:color w:val="00000A"/>
      <w:kern w:val="0"/>
      <w:sz w:val="24"/>
      <w:szCs w:val="24"/>
      <w:lang w:val="lt-LT" w:eastAsia="en-US" w:bidi="ar-SA"/>
    </w:rPr>
  </w:style>
  <w:style w:type="character" w:styleId="NumberingSymbols">
    <w:name w:val="Numbering Symbols"/>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ListLabel59">
    <w:name w:val="ListLabel 59"/>
    <w:qFormat/>
    <w:rPr>
      <w:rFonts w:ascii="Times New Roman" w:hAnsi="Times New Roman" w:cs="OpenSymbol"/>
      <w:sz w:val="24"/>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Times New Roman" w:hAnsi="Times New Roman" w:cs="OpenSymbol"/>
      <w:sz w:val="24"/>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Times New Roman" w:hAnsi="Times New Roman" w:cs="OpenSymbol"/>
      <w:sz w:val="24"/>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Times New Roman" w:hAnsi="Times New Roman" w:cs="OpenSymbol"/>
      <w:sz w:val="24"/>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Times New Roman" w:hAnsi="Times New Roman" w:cs="Times New Roman"/>
      <w:i w:val="false"/>
      <w:iCs w:val="false"/>
      <w:color w:val="00000A"/>
      <w:kern w:val="0"/>
      <w:sz w:val="24"/>
      <w:szCs w:val="24"/>
      <w:lang w:val="lt-LT" w:eastAsia="en-US" w:bidi="ar-SA"/>
    </w:rPr>
  </w:style>
  <w:style w:type="character" w:styleId="ListLabel123">
    <w:name w:val="ListLabel 123"/>
    <w:qFormat/>
    <w:rPr>
      <w:rFonts w:ascii="Times New Roman" w:hAnsi="Times New Roman" w:cs="Times New Roman"/>
      <w:sz w:val="24"/>
      <w:szCs w:val="24"/>
      <w:lang w:val="lt-LT"/>
    </w:rPr>
  </w:style>
  <w:style w:type="character" w:styleId="ListLabel124">
    <w:name w:val="ListLabel 124"/>
    <w:qFormat/>
    <w:rPr>
      <w:rFonts w:ascii="Times New Roman" w:hAnsi="Times New Roman" w:cs="Times New Roman"/>
      <w:b w:val="false"/>
      <w:bCs w:val="false"/>
      <w:color w:val="00000A"/>
      <w:kern w:val="0"/>
      <w:sz w:val="24"/>
      <w:szCs w:val="24"/>
      <w:lang w:val="lt-LT" w:eastAsia="en-US" w:bidi="ar-SA"/>
    </w:rPr>
  </w:style>
  <w:style w:type="character" w:styleId="ListLabel125">
    <w:name w:val="ListLabel 125"/>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firstLine="360"/>
      <w:contextualSpacing/>
    </w:pPr>
    <w:rPr/>
  </w:style>
  <w:style w:type="paragraph" w:styleId="Contents1">
    <w:name w:val="TOC 1"/>
    <w:basedOn w:val="Normal"/>
    <w:next w:val="Normal"/>
    <w:autoRedefine/>
    <w:pPr>
      <w:spacing w:before="0" w:after="100"/>
    </w:pPr>
    <w:rPr/>
  </w:style>
  <w:style w:type="paragraph" w:styleId="Title">
    <w:name w:val="Title"/>
    <w:basedOn w:val="Normal"/>
    <w:next w:val="Normal"/>
    <w:qFormat/>
    <w:pPr>
      <w:pBdr>
        <w:top w:val="single" w:sz="8" w:space="10" w:color="A7BFDE"/>
        <w:bottom w:val="single" w:sz="24" w:space="15" w:color="9BBB59"/>
      </w:pBdr>
      <w:ind w:left="0" w:right="0" w:hanging="0"/>
      <w:jc w:val="center"/>
    </w:pPr>
    <w:rPr>
      <w:rFonts w:ascii="Cambria" w:hAnsi="Cambria" w:eastAsia="Calibri" w:cs="DejaVu Sans"/>
      <w:i/>
      <w:iCs/>
      <w:color w:val="243F60"/>
      <w:sz w:val="60"/>
      <w:szCs w:val="60"/>
    </w:rPr>
  </w:style>
  <w:style w:type="paragraph" w:styleId="Header">
    <w:name w:val="Header"/>
    <w:basedOn w:val="Normal"/>
    <w:pPr>
      <w:tabs>
        <w:tab w:val="clear" w:pos="612"/>
        <w:tab w:val="center" w:pos="4819" w:leader="none"/>
        <w:tab w:val="right" w:pos="9638" w:leader="none"/>
      </w:tabs>
    </w:pPr>
    <w:rPr/>
  </w:style>
  <w:style w:type="paragraph" w:styleId="Footer">
    <w:name w:val="Footer"/>
    <w:basedOn w:val="Normal"/>
    <w:pPr>
      <w:tabs>
        <w:tab w:val="clear" w:pos="612"/>
        <w:tab w:val="center" w:pos="4819" w:leader="none"/>
        <w:tab w:val="right" w:pos="9638" w:leader="none"/>
      </w:tabs>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Pav">
    <w:name w:val="Pav"/>
    <w:basedOn w:val="Caption"/>
    <w:qFormat/>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ing10">
    <w:name w:val="Heading 10"/>
    <w:basedOn w:val="Heading"/>
    <w:next w:val="TextBody"/>
    <w:qFormat/>
    <w:pPr>
      <w:numPr>
        <w:ilvl w:val="0"/>
        <w:numId w:val="0"/>
      </w:numPr>
      <w:spacing w:before="60" w:after="60"/>
      <w:ind w:left="0" w:right="0" w:firstLine="360"/>
      <w:outlineLvl w:val="8"/>
    </w:pPr>
    <w:rPr>
      <w:b/>
      <w:bCs/>
      <w:sz w:val="21"/>
      <w:szCs w:val="21"/>
    </w:rPr>
  </w:style>
  <w:style w:type="numbering" w:styleId="NoList">
    <w:name w:val="No List"/>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developers.google.com/blockly/"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orientdb.org/" TargetMode="External"/><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2123</TotalTime>
  <Application>LibreOffice/6.1.2.1$Linux_X86_64 LibreOffice_project/10$Build-1</Application>
  <Pages>17</Pages>
  <Words>2545</Words>
  <Characters>17904</Characters>
  <CharactersWithSpaces>20189</CharactersWithSpaces>
  <Paragraphs>223</Paragraphs>
  <Company>UAB „Įmonė1“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2018-09-18T12:04:00Z</dcterms:created>
  <dc:creator>i.lukosiunaite</dc:creator>
  <dc:description/>
  <dc:language>en-US</dc:language>
  <cp:lastModifiedBy/>
  <cp:lastPrinted>2018-09-24T10:24:19Z</cp:lastPrinted>
  <dcterms:modified xsi:type="dcterms:W3CDTF">2018-12-17T13:44:25Z</dcterms:modified>
  <cp:revision>210</cp:revision>
  <dc:subject>Nurodyti</dc:subject>
  <dc:title>Technologinės plėtros veiklos ataskaita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UAB „Įmonė1“</vt:lpwstr>
  </property>
  <property fmtid="{D5CDD505-2E9C-101B-9397-08002B2CF9AE}" pid="4" name="ContentTypeId">
    <vt:lpwstr>0x0101001D69FB2A4FCA8D46ADBF97219955301A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