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60C8" w:rsidRDefault="00AB60C8" w:rsidP="00AB60C8">
      <w:pPr>
        <w:jc w:val="center"/>
        <w:rPr>
          <w:rFonts w:asciiTheme="majorEastAsia" w:eastAsiaTheme="majorEastAsia" w:hAnsiTheme="majorEastAsia" w:cstheme="majorEastAsia"/>
          <w:b/>
          <w:bCs/>
          <w:sz w:val="72"/>
          <w:szCs w:val="72"/>
        </w:rPr>
      </w:pPr>
    </w:p>
    <w:p w:rsidR="00AB60C8" w:rsidRDefault="00AB60C8" w:rsidP="00AB60C8">
      <w:pPr>
        <w:jc w:val="center"/>
        <w:rPr>
          <w:rFonts w:asciiTheme="majorEastAsia" w:eastAsiaTheme="majorEastAsia" w:hAnsiTheme="majorEastAsia" w:cstheme="majorEastAsia"/>
          <w:b/>
          <w:bCs/>
          <w:sz w:val="72"/>
          <w:szCs w:val="72"/>
        </w:rPr>
      </w:pPr>
    </w:p>
    <w:p w:rsidR="00AB60C8" w:rsidRDefault="00AB60C8" w:rsidP="00AB60C8">
      <w:pPr>
        <w:jc w:val="center"/>
        <w:rPr>
          <w:rFonts w:asciiTheme="majorEastAsia" w:eastAsiaTheme="majorEastAsia" w:hAnsiTheme="majorEastAsia" w:cstheme="majorEastAsia" w:hint="eastAsia"/>
          <w:b/>
          <w:bCs/>
          <w:sz w:val="72"/>
          <w:szCs w:val="72"/>
        </w:rPr>
      </w:pPr>
    </w:p>
    <w:p w:rsidR="00AB60C8" w:rsidRDefault="00AB60C8" w:rsidP="00AB60C8">
      <w:pPr>
        <w:jc w:val="center"/>
        <w:rPr>
          <w:rFonts w:asciiTheme="majorEastAsia" w:eastAsiaTheme="majorEastAsia" w:hAnsiTheme="majorEastAsia" w:cstheme="majorEastAsia"/>
          <w:b/>
          <w:bCs/>
          <w:sz w:val="72"/>
          <w:szCs w:val="72"/>
        </w:rPr>
      </w:pPr>
      <w:r>
        <w:rPr>
          <w:rFonts w:asciiTheme="majorEastAsia" w:eastAsiaTheme="majorEastAsia" w:hAnsiTheme="majorEastAsia" w:cstheme="majorEastAsia" w:hint="eastAsia"/>
          <w:b/>
          <w:bCs/>
          <w:sz w:val="72"/>
          <w:szCs w:val="72"/>
        </w:rPr>
        <w:t>场景人流识别</w:t>
      </w:r>
    </w:p>
    <w:p w:rsidR="006C664D" w:rsidRPr="00093125" w:rsidRDefault="00AB60C8" w:rsidP="00AB60C8">
      <w:pPr>
        <w:jc w:val="center"/>
        <w:rPr>
          <w:sz w:val="40"/>
        </w:rPr>
      </w:pPr>
      <w:r w:rsidRPr="00093125">
        <w:rPr>
          <w:rFonts w:hint="eastAsia"/>
          <w:sz w:val="40"/>
        </w:rPr>
        <w:t>个人文档</w:t>
      </w:r>
    </w:p>
    <w:p w:rsidR="00AB60C8" w:rsidRPr="00093125" w:rsidRDefault="00AB60C8" w:rsidP="00AB60C8">
      <w:pPr>
        <w:jc w:val="center"/>
        <w:rPr>
          <w:sz w:val="40"/>
        </w:rPr>
      </w:pPr>
      <w:r w:rsidRPr="00093125">
        <w:rPr>
          <w:rFonts w:hint="eastAsia"/>
          <w:sz w:val="40"/>
        </w:rPr>
        <w:t>姓名：果航</w:t>
      </w:r>
    </w:p>
    <w:p w:rsidR="00AB60C8" w:rsidRDefault="00AB60C8" w:rsidP="00AB60C8">
      <w:pPr>
        <w:jc w:val="center"/>
        <w:rPr>
          <w:sz w:val="40"/>
        </w:rPr>
      </w:pPr>
      <w:r w:rsidRPr="00093125">
        <w:rPr>
          <w:rFonts w:hint="eastAsia"/>
          <w:sz w:val="40"/>
        </w:rPr>
        <w:t>组别：第二小组</w:t>
      </w:r>
    </w:p>
    <w:p w:rsidR="00093125" w:rsidRDefault="00093125" w:rsidP="00AB60C8">
      <w:pPr>
        <w:jc w:val="center"/>
        <w:rPr>
          <w:sz w:val="40"/>
        </w:rPr>
      </w:pPr>
    </w:p>
    <w:p w:rsidR="00093125" w:rsidRDefault="00093125" w:rsidP="00AB60C8">
      <w:pPr>
        <w:jc w:val="center"/>
        <w:rPr>
          <w:sz w:val="40"/>
        </w:rPr>
      </w:pPr>
    </w:p>
    <w:p w:rsidR="00093125" w:rsidRDefault="00093125" w:rsidP="00AB60C8">
      <w:pPr>
        <w:jc w:val="center"/>
        <w:rPr>
          <w:sz w:val="40"/>
        </w:rPr>
      </w:pPr>
    </w:p>
    <w:p w:rsidR="00093125" w:rsidRDefault="00093125" w:rsidP="00AB60C8">
      <w:pPr>
        <w:jc w:val="center"/>
        <w:rPr>
          <w:sz w:val="40"/>
        </w:rPr>
      </w:pPr>
    </w:p>
    <w:p w:rsidR="00093125" w:rsidRDefault="00093125" w:rsidP="00AB60C8">
      <w:pPr>
        <w:jc w:val="center"/>
        <w:rPr>
          <w:sz w:val="40"/>
        </w:rPr>
      </w:pPr>
    </w:p>
    <w:p w:rsidR="00093125" w:rsidRDefault="00093125" w:rsidP="00AB60C8">
      <w:pPr>
        <w:jc w:val="center"/>
        <w:rPr>
          <w:sz w:val="40"/>
        </w:rPr>
      </w:pPr>
    </w:p>
    <w:p w:rsidR="00093125" w:rsidRDefault="00093125" w:rsidP="00AB60C8">
      <w:pPr>
        <w:jc w:val="center"/>
        <w:rPr>
          <w:sz w:val="40"/>
        </w:rPr>
      </w:pPr>
    </w:p>
    <w:p w:rsidR="00093125" w:rsidRDefault="00093125" w:rsidP="00AB60C8">
      <w:pPr>
        <w:jc w:val="center"/>
        <w:rPr>
          <w:sz w:val="40"/>
        </w:rPr>
      </w:pPr>
    </w:p>
    <w:p w:rsidR="00093125" w:rsidRDefault="00093125" w:rsidP="00AB60C8">
      <w:pPr>
        <w:jc w:val="center"/>
        <w:rPr>
          <w:sz w:val="40"/>
        </w:rPr>
      </w:pPr>
    </w:p>
    <w:p w:rsidR="00093125" w:rsidRDefault="00093125" w:rsidP="00AB60C8">
      <w:pPr>
        <w:jc w:val="center"/>
        <w:rPr>
          <w:sz w:val="40"/>
        </w:rPr>
      </w:pPr>
    </w:p>
    <w:p w:rsidR="00093125" w:rsidRDefault="00093125" w:rsidP="00AB60C8">
      <w:pPr>
        <w:jc w:val="center"/>
        <w:rPr>
          <w:sz w:val="40"/>
        </w:rPr>
      </w:pPr>
    </w:p>
    <w:p w:rsidR="00093125" w:rsidRDefault="00093125" w:rsidP="00093125">
      <w:pPr>
        <w:jc w:val="center"/>
        <w:rPr>
          <w:sz w:val="44"/>
        </w:rPr>
      </w:pPr>
      <w:r>
        <w:rPr>
          <w:rFonts w:hint="eastAsia"/>
          <w:sz w:val="44"/>
        </w:rPr>
        <w:lastRenderedPageBreak/>
        <w:t>目录</w:t>
      </w:r>
    </w:p>
    <w:p w:rsidR="00093125" w:rsidRPr="00197F96" w:rsidRDefault="00093125" w:rsidP="00197F96">
      <w:pPr>
        <w:pStyle w:val="a7"/>
        <w:numPr>
          <w:ilvl w:val="0"/>
          <w:numId w:val="1"/>
        </w:numPr>
        <w:ind w:firstLineChars="0"/>
        <w:rPr>
          <w:sz w:val="44"/>
        </w:rPr>
      </w:pPr>
      <w:r w:rsidRPr="00197F96">
        <w:rPr>
          <w:rFonts w:hint="eastAsia"/>
          <w:sz w:val="44"/>
        </w:rPr>
        <w:t>项目研究背景</w:t>
      </w:r>
    </w:p>
    <w:p w:rsidR="00197F96" w:rsidRDefault="00197F96" w:rsidP="00197F96">
      <w:pPr>
        <w:pStyle w:val="a7"/>
        <w:numPr>
          <w:ilvl w:val="0"/>
          <w:numId w:val="2"/>
        </w:numPr>
        <w:ind w:firstLineChars="0"/>
        <w:rPr>
          <w:sz w:val="20"/>
        </w:rPr>
      </w:pPr>
      <w:r>
        <w:rPr>
          <w:rFonts w:hint="eastAsia"/>
          <w:sz w:val="20"/>
        </w:rPr>
        <w:t>研究现状</w:t>
      </w:r>
    </w:p>
    <w:p w:rsidR="00197F96" w:rsidRPr="00197F96" w:rsidRDefault="00197F96" w:rsidP="00197F96">
      <w:pPr>
        <w:pStyle w:val="a7"/>
        <w:ind w:left="1248" w:firstLine="400"/>
        <w:rPr>
          <w:sz w:val="20"/>
        </w:rPr>
      </w:pPr>
      <w:r w:rsidRPr="00197F96">
        <w:rPr>
          <w:rFonts w:hint="eastAsia"/>
          <w:sz w:val="20"/>
        </w:rPr>
        <w:t>人流检测研究目前主要聚焦于计算机视觉和智能监控领域，随着技术的不断发展，已经取得了一些阶段性成果。以下是对人流检测研究现状的清晰归纳：</w:t>
      </w:r>
    </w:p>
    <w:p w:rsidR="00197F96" w:rsidRPr="00197F96" w:rsidRDefault="00197F96" w:rsidP="00197F96">
      <w:pPr>
        <w:pStyle w:val="a7"/>
        <w:ind w:left="1248" w:firstLine="400"/>
        <w:rPr>
          <w:sz w:val="20"/>
        </w:rPr>
      </w:pPr>
    </w:p>
    <w:p w:rsidR="00197F96" w:rsidRPr="00197F96" w:rsidRDefault="00197F96" w:rsidP="00197F96">
      <w:pPr>
        <w:pStyle w:val="a7"/>
        <w:ind w:left="1248" w:firstLine="400"/>
        <w:rPr>
          <w:sz w:val="20"/>
        </w:rPr>
      </w:pPr>
      <w:r w:rsidRPr="00197F96">
        <w:rPr>
          <w:rFonts w:hint="eastAsia"/>
          <w:sz w:val="20"/>
        </w:rPr>
        <w:t>技术发展：</w:t>
      </w:r>
    </w:p>
    <w:p w:rsidR="00197F96" w:rsidRPr="00197F96" w:rsidRDefault="00197F96" w:rsidP="00197F96">
      <w:pPr>
        <w:pStyle w:val="a7"/>
        <w:ind w:left="1248" w:firstLine="400"/>
        <w:rPr>
          <w:sz w:val="20"/>
        </w:rPr>
      </w:pPr>
      <w:r w:rsidRPr="00197F96">
        <w:rPr>
          <w:rFonts w:hint="eastAsia"/>
          <w:sz w:val="20"/>
        </w:rPr>
        <w:t>人群目标检测与分析技术：该领域的研究正逐步深入，通过使用基于像素的计算方法、基于变换的分类方法和基于矩特征的估计方法等技术手段，实现了对人群密度的有效估计。</w:t>
      </w:r>
    </w:p>
    <w:p w:rsidR="00197F96" w:rsidRPr="00197F96" w:rsidRDefault="00197F96" w:rsidP="00197F96">
      <w:pPr>
        <w:pStyle w:val="a7"/>
        <w:ind w:left="1248" w:firstLine="400"/>
        <w:rPr>
          <w:sz w:val="20"/>
        </w:rPr>
      </w:pPr>
      <w:r w:rsidRPr="00197F96">
        <w:rPr>
          <w:rFonts w:hint="eastAsia"/>
          <w:sz w:val="20"/>
        </w:rPr>
        <w:t>深度学习应用：基于深度学习的行人重识别与人流分析技术成为了研究热点。这些技术能够准确地识别和跟踪行人的身份，以及分析和预测人流量等相关信息。</w:t>
      </w:r>
    </w:p>
    <w:p w:rsidR="00197F96" w:rsidRPr="00197F96" w:rsidRDefault="00197F96" w:rsidP="00197F96">
      <w:pPr>
        <w:pStyle w:val="a7"/>
        <w:ind w:left="1248" w:firstLine="400"/>
        <w:rPr>
          <w:sz w:val="20"/>
        </w:rPr>
      </w:pPr>
      <w:r w:rsidRPr="00197F96">
        <w:rPr>
          <w:rFonts w:hint="eastAsia"/>
          <w:sz w:val="20"/>
        </w:rPr>
        <w:t>方法概述：</w:t>
      </w:r>
    </w:p>
    <w:p w:rsidR="00197F96" w:rsidRPr="00197F96" w:rsidRDefault="00197F96" w:rsidP="00197F96">
      <w:pPr>
        <w:pStyle w:val="a7"/>
        <w:ind w:left="1248" w:firstLine="400"/>
        <w:rPr>
          <w:sz w:val="20"/>
        </w:rPr>
      </w:pPr>
      <w:r w:rsidRPr="00197F96">
        <w:rPr>
          <w:rFonts w:hint="eastAsia"/>
          <w:sz w:val="20"/>
        </w:rPr>
        <w:t>基于像素的计算方法：通过消除背景干扰、提取前景边缘和灰度直方图等特征，结合前馈神经网络，实现人群密度的预测。</w:t>
      </w:r>
    </w:p>
    <w:p w:rsidR="00197F96" w:rsidRPr="00197F96" w:rsidRDefault="00197F96" w:rsidP="00197F96">
      <w:pPr>
        <w:pStyle w:val="a7"/>
        <w:ind w:left="1248" w:firstLine="400"/>
        <w:rPr>
          <w:sz w:val="20"/>
        </w:rPr>
      </w:pPr>
      <w:r w:rsidRPr="00197F96">
        <w:rPr>
          <w:rFonts w:hint="eastAsia"/>
          <w:sz w:val="20"/>
        </w:rPr>
        <w:t>基于深度学习的技术：卷积神经网络</w:t>
      </w:r>
      <w:r w:rsidRPr="00197F96">
        <w:rPr>
          <w:sz w:val="20"/>
        </w:rPr>
        <w:t>(CNN)和循环神经网络(RNN)等深度学习模型被广泛应用于行人重识别，通过捕捉局部特征和建模时序信息，提高行人识别的准确性和鲁棒性。</w:t>
      </w:r>
    </w:p>
    <w:p w:rsidR="00197F96" w:rsidRPr="00197F96" w:rsidRDefault="00197F96" w:rsidP="00197F96">
      <w:pPr>
        <w:pStyle w:val="a7"/>
        <w:ind w:left="1248" w:firstLine="400"/>
        <w:rPr>
          <w:sz w:val="20"/>
        </w:rPr>
      </w:pPr>
      <w:r w:rsidRPr="00197F96">
        <w:rPr>
          <w:rFonts w:hint="eastAsia"/>
          <w:sz w:val="20"/>
        </w:rPr>
        <w:t>生成对抗网络</w:t>
      </w:r>
      <w:r w:rsidRPr="00197F96">
        <w:rPr>
          <w:sz w:val="20"/>
        </w:rPr>
        <w:t>(GAN)：该方法利用生成模型和判别模型提高行人重识别的性能，进一步拓展了深度学习在人流检测领域的应用。</w:t>
      </w:r>
    </w:p>
    <w:p w:rsidR="00197F96" w:rsidRPr="00197F96" w:rsidRDefault="00197F96" w:rsidP="00197F96">
      <w:pPr>
        <w:pStyle w:val="a7"/>
        <w:ind w:left="1248" w:firstLine="400"/>
        <w:rPr>
          <w:sz w:val="20"/>
        </w:rPr>
      </w:pPr>
      <w:r w:rsidRPr="00197F96">
        <w:rPr>
          <w:rFonts w:hint="eastAsia"/>
          <w:sz w:val="20"/>
        </w:rPr>
        <w:t>实际应用：</w:t>
      </w:r>
    </w:p>
    <w:p w:rsidR="00197F96" w:rsidRPr="00197F96" w:rsidRDefault="00197F96" w:rsidP="00197F96">
      <w:pPr>
        <w:pStyle w:val="a7"/>
        <w:ind w:left="1248" w:firstLine="400"/>
        <w:rPr>
          <w:sz w:val="20"/>
        </w:rPr>
      </w:pPr>
      <w:r w:rsidRPr="00197F96">
        <w:rPr>
          <w:rFonts w:hint="eastAsia"/>
          <w:sz w:val="20"/>
        </w:rPr>
        <w:t>公共安全领域：基于深度学习的行人重识别和人流分析技术在公共安全领域具有重要应用，如协助警方快速锁定嫌疑人、预防犯罪行为等。</w:t>
      </w:r>
    </w:p>
    <w:p w:rsidR="00197F96" w:rsidRPr="00197F96" w:rsidRDefault="00197F96" w:rsidP="00197F96">
      <w:pPr>
        <w:pStyle w:val="a7"/>
        <w:ind w:left="1248" w:firstLine="400"/>
        <w:rPr>
          <w:sz w:val="20"/>
        </w:rPr>
      </w:pPr>
      <w:r w:rsidRPr="00197F96">
        <w:rPr>
          <w:rFonts w:hint="eastAsia"/>
          <w:sz w:val="20"/>
        </w:rPr>
        <w:t>春运等大规模人流监测：通过对全国尺度的出行时空轨迹大数据进行分析，可以预测春运等大规模人流的总量与时空分布，为交通管理提供有力支持。</w:t>
      </w:r>
    </w:p>
    <w:p w:rsidR="00197F96" w:rsidRPr="00197F96" w:rsidRDefault="00197F96" w:rsidP="00197F96">
      <w:pPr>
        <w:pStyle w:val="a7"/>
        <w:ind w:left="1248" w:firstLine="400"/>
        <w:rPr>
          <w:sz w:val="20"/>
        </w:rPr>
      </w:pPr>
      <w:r w:rsidRPr="00197F96">
        <w:rPr>
          <w:rFonts w:hint="eastAsia"/>
          <w:sz w:val="20"/>
        </w:rPr>
        <w:t>市场与前景：</w:t>
      </w:r>
    </w:p>
    <w:p w:rsidR="00197F96" w:rsidRDefault="00197F96" w:rsidP="00197F96">
      <w:pPr>
        <w:pStyle w:val="a7"/>
        <w:ind w:left="1248" w:firstLine="400"/>
        <w:rPr>
          <w:sz w:val="20"/>
        </w:rPr>
      </w:pPr>
      <w:r w:rsidRPr="00197F96">
        <w:rPr>
          <w:rFonts w:hint="eastAsia"/>
          <w:sz w:val="20"/>
        </w:rPr>
        <w:t>：随着人们对健康管理和公共安全的重视增加，人流检测系统的市场规模正在不断增长。</w:t>
      </w:r>
    </w:p>
    <w:p w:rsidR="00197F96" w:rsidRDefault="00197F96" w:rsidP="00197F96">
      <w:pPr>
        <w:pStyle w:val="a7"/>
        <w:numPr>
          <w:ilvl w:val="0"/>
          <w:numId w:val="2"/>
        </w:numPr>
        <w:ind w:firstLineChars="0"/>
        <w:rPr>
          <w:sz w:val="20"/>
        </w:rPr>
      </w:pPr>
      <w:r>
        <w:rPr>
          <w:rFonts w:hint="eastAsia"/>
          <w:sz w:val="20"/>
        </w:rPr>
        <w:t>问题定义</w:t>
      </w:r>
    </w:p>
    <w:p w:rsidR="00197F96" w:rsidRPr="00197F96" w:rsidRDefault="00197F96" w:rsidP="00197F96">
      <w:pPr>
        <w:pStyle w:val="a7"/>
        <w:ind w:left="1248" w:firstLine="400"/>
        <w:rPr>
          <w:sz w:val="20"/>
        </w:rPr>
      </w:pPr>
      <w:r w:rsidRPr="00197F96">
        <w:rPr>
          <w:rFonts w:hint="eastAsia"/>
          <w:sz w:val="20"/>
        </w:rPr>
        <w:t>实时性：人流数量检测需要实时更新数据，以便管理者能够及时了解当前的人流状况，并作出相应的决策。</w:t>
      </w:r>
    </w:p>
    <w:p w:rsidR="00197F96" w:rsidRPr="00197F96" w:rsidRDefault="00197F96" w:rsidP="00197F96">
      <w:pPr>
        <w:pStyle w:val="a7"/>
        <w:ind w:left="1248" w:firstLine="400"/>
        <w:rPr>
          <w:sz w:val="20"/>
        </w:rPr>
      </w:pPr>
      <w:r w:rsidRPr="00197F96">
        <w:rPr>
          <w:rFonts w:hint="eastAsia"/>
          <w:sz w:val="20"/>
        </w:rPr>
        <w:t>准确性：准确的数据是人流数量检测的核心，它直接影响到管理者的决策效果和场所的运营效率。因此，需要采用高精度的传感器和算法，确保数据的准确性。</w:t>
      </w:r>
    </w:p>
    <w:p w:rsidR="00197F96" w:rsidRDefault="00197F96" w:rsidP="00197F96">
      <w:pPr>
        <w:pStyle w:val="a7"/>
        <w:ind w:left="1248" w:firstLineChars="0" w:firstLine="0"/>
        <w:rPr>
          <w:sz w:val="20"/>
        </w:rPr>
      </w:pPr>
      <w:r w:rsidRPr="00197F96">
        <w:rPr>
          <w:rFonts w:hint="eastAsia"/>
          <w:sz w:val="20"/>
        </w:rPr>
        <w:t>高效性：高效的人流数量检测系统能够快速地</w:t>
      </w:r>
      <w:r>
        <w:rPr>
          <w:rFonts w:hint="eastAsia"/>
          <w:sz w:val="20"/>
        </w:rPr>
        <w:t>处理和分析数据，减少人工干预和错误率，提高</w:t>
      </w:r>
      <w:r w:rsidRPr="00197F96">
        <w:rPr>
          <w:rFonts w:hint="eastAsia"/>
          <w:sz w:val="20"/>
        </w:rPr>
        <w:t>效率。</w:t>
      </w:r>
    </w:p>
    <w:p w:rsidR="00284988" w:rsidRDefault="00284988" w:rsidP="00197F96">
      <w:pPr>
        <w:pStyle w:val="a7"/>
        <w:ind w:left="1248" w:firstLineChars="0" w:firstLine="0"/>
        <w:rPr>
          <w:sz w:val="20"/>
        </w:rPr>
      </w:pPr>
    </w:p>
    <w:p w:rsidR="00284988" w:rsidRDefault="00284988" w:rsidP="00197F96">
      <w:pPr>
        <w:pStyle w:val="a7"/>
        <w:ind w:left="1248" w:firstLineChars="0" w:firstLine="0"/>
        <w:rPr>
          <w:sz w:val="20"/>
        </w:rPr>
      </w:pPr>
    </w:p>
    <w:p w:rsidR="00284988" w:rsidRDefault="00284988" w:rsidP="00197F96">
      <w:pPr>
        <w:pStyle w:val="a7"/>
        <w:ind w:left="1248" w:firstLineChars="0" w:firstLine="0"/>
        <w:rPr>
          <w:sz w:val="20"/>
        </w:rPr>
      </w:pPr>
    </w:p>
    <w:p w:rsidR="00284988" w:rsidRDefault="00284988" w:rsidP="00197F96">
      <w:pPr>
        <w:pStyle w:val="a7"/>
        <w:ind w:left="1248" w:firstLineChars="0" w:firstLine="0"/>
        <w:rPr>
          <w:sz w:val="20"/>
        </w:rPr>
      </w:pPr>
    </w:p>
    <w:p w:rsidR="00284988" w:rsidRDefault="00284988" w:rsidP="00197F96">
      <w:pPr>
        <w:pStyle w:val="a7"/>
        <w:ind w:left="1248" w:firstLineChars="0" w:firstLine="0"/>
        <w:rPr>
          <w:sz w:val="20"/>
        </w:rPr>
      </w:pPr>
    </w:p>
    <w:p w:rsidR="00284988" w:rsidRPr="00197F96" w:rsidRDefault="00284988" w:rsidP="00197F96">
      <w:pPr>
        <w:pStyle w:val="a7"/>
        <w:ind w:left="1248" w:firstLineChars="0" w:firstLine="0"/>
        <w:rPr>
          <w:rFonts w:hint="eastAsia"/>
          <w:sz w:val="20"/>
        </w:rPr>
      </w:pPr>
    </w:p>
    <w:p w:rsidR="00093125" w:rsidRPr="00197F96" w:rsidRDefault="00093125" w:rsidP="00197F96">
      <w:pPr>
        <w:pStyle w:val="a7"/>
        <w:numPr>
          <w:ilvl w:val="0"/>
          <w:numId w:val="1"/>
        </w:numPr>
        <w:ind w:firstLineChars="0"/>
        <w:rPr>
          <w:sz w:val="44"/>
        </w:rPr>
      </w:pPr>
      <w:r w:rsidRPr="00197F96">
        <w:rPr>
          <w:rFonts w:hint="eastAsia"/>
          <w:sz w:val="44"/>
        </w:rPr>
        <w:lastRenderedPageBreak/>
        <w:t>环境搭建</w:t>
      </w:r>
    </w:p>
    <w:p w:rsidR="00197F96" w:rsidRDefault="00197F96" w:rsidP="00197F96">
      <w:pPr>
        <w:pStyle w:val="a7"/>
        <w:numPr>
          <w:ilvl w:val="0"/>
          <w:numId w:val="3"/>
        </w:numPr>
        <w:ind w:firstLineChars="0"/>
        <w:rPr>
          <w:sz w:val="20"/>
        </w:rPr>
      </w:pPr>
      <w:r w:rsidRPr="00197F96">
        <w:rPr>
          <w:sz w:val="20"/>
        </w:rPr>
        <w:t>Anaconda软件的下载</w:t>
      </w:r>
    </w:p>
    <w:p w:rsidR="00197F96" w:rsidRDefault="00197F96" w:rsidP="00197F96">
      <w:pPr>
        <w:pStyle w:val="a7"/>
        <w:ind w:left="1248" w:firstLineChars="0" w:firstLine="0"/>
        <w:rPr>
          <w:sz w:val="20"/>
        </w:rPr>
      </w:pPr>
      <w:r w:rsidRPr="00197F96">
        <w:rPr>
          <w:rFonts w:hint="eastAsia"/>
          <w:sz w:val="20"/>
        </w:rPr>
        <w:t>首先，我们需要先去下载</w:t>
      </w:r>
      <w:r w:rsidRPr="00197F96">
        <w:rPr>
          <w:sz w:val="20"/>
        </w:rPr>
        <w:t>Anaconda软件，方便后续进行虚拟环境的搭建以及管理。对于Anaconda软件，我们推荐去国内的镜像网站下载，如清华开源软件镜像站(https://mirrors-i.tuna.tsinghua.edu.cn/legacy_index)。而后进入，有如下界面，根据使用的要求和电脑的版本进行选择下载即可。</w:t>
      </w:r>
    </w:p>
    <w:p w:rsidR="00197F96" w:rsidRDefault="00197F96" w:rsidP="00197F96">
      <w:pPr>
        <w:pStyle w:val="a7"/>
        <w:ind w:left="1248" w:firstLineChars="0" w:firstLine="0"/>
        <w:rPr>
          <w:sz w:val="20"/>
        </w:rPr>
      </w:pPr>
      <w:r>
        <w:rPr>
          <w:noProof/>
          <w:sz w:val="20"/>
        </w:rPr>
        <w:drawing>
          <wp:inline distT="0" distB="0" distL="0" distR="0" wp14:anchorId="56E9E5CA">
            <wp:extent cx="4109085" cy="2377440"/>
            <wp:effectExtent l="0" t="0" r="571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9085" cy="2377440"/>
                    </a:xfrm>
                    <a:prstGeom prst="rect">
                      <a:avLst/>
                    </a:prstGeom>
                    <a:noFill/>
                  </pic:spPr>
                </pic:pic>
              </a:graphicData>
            </a:graphic>
          </wp:inline>
        </w:drawing>
      </w:r>
    </w:p>
    <w:p w:rsidR="003E1AC1" w:rsidRDefault="003E1AC1" w:rsidP="00197F96">
      <w:pPr>
        <w:pStyle w:val="a7"/>
        <w:ind w:left="1248" w:firstLineChars="0" w:firstLine="0"/>
        <w:rPr>
          <w:rFonts w:hint="eastAsia"/>
          <w:sz w:val="20"/>
        </w:rPr>
      </w:pPr>
    </w:p>
    <w:p w:rsidR="003E1AC1" w:rsidRPr="00197F96" w:rsidRDefault="003E1AC1" w:rsidP="00197F96">
      <w:pPr>
        <w:pStyle w:val="a7"/>
        <w:ind w:left="1248" w:firstLineChars="0" w:firstLine="0"/>
        <w:rPr>
          <w:rFonts w:hint="eastAsia"/>
          <w:sz w:val="20"/>
        </w:rPr>
      </w:pPr>
      <w:r w:rsidRPr="003E1AC1">
        <w:rPr>
          <w:rFonts w:hint="eastAsia"/>
          <w:sz w:val="20"/>
        </w:rPr>
        <w:t>在这里需要注意的是，需要在安装</w:t>
      </w:r>
      <w:r w:rsidRPr="003E1AC1">
        <w:rPr>
          <w:sz w:val="20"/>
        </w:rPr>
        <w:t>Anaconda软件，将其添加到环境变量中。直接在系统的搜索栏搜索环境变量，打开后，选择系统变量(S)-Path，双击进入，将刚才安装Anaconda软件的目录路径，及路径下的Scripts和Library添加到环境变量中。</w:t>
      </w:r>
    </w:p>
    <w:p w:rsidR="00093125" w:rsidRDefault="003E1AC1" w:rsidP="00AB60C8">
      <w:pPr>
        <w:jc w:val="center"/>
        <w:rPr>
          <w:sz w:val="40"/>
        </w:rPr>
      </w:pPr>
      <w:r>
        <w:rPr>
          <w:noProof/>
          <w:sz w:val="40"/>
        </w:rPr>
        <w:drawing>
          <wp:inline distT="0" distB="0" distL="0" distR="0" wp14:anchorId="6DE326E9">
            <wp:extent cx="5273675" cy="276796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2767965"/>
                    </a:xfrm>
                    <a:prstGeom prst="rect">
                      <a:avLst/>
                    </a:prstGeom>
                    <a:noFill/>
                  </pic:spPr>
                </pic:pic>
              </a:graphicData>
            </a:graphic>
          </wp:inline>
        </w:drawing>
      </w:r>
    </w:p>
    <w:p w:rsidR="003E1AC1" w:rsidRDefault="003E1AC1" w:rsidP="00AB60C8">
      <w:pPr>
        <w:jc w:val="center"/>
        <w:rPr>
          <w:sz w:val="40"/>
        </w:rPr>
      </w:pPr>
    </w:p>
    <w:p w:rsidR="00284988" w:rsidRDefault="00284988" w:rsidP="00AB60C8">
      <w:pPr>
        <w:jc w:val="center"/>
        <w:rPr>
          <w:sz w:val="40"/>
        </w:rPr>
      </w:pPr>
    </w:p>
    <w:p w:rsidR="00284988" w:rsidRDefault="00284988" w:rsidP="00AB60C8">
      <w:pPr>
        <w:jc w:val="center"/>
        <w:rPr>
          <w:rFonts w:hint="eastAsia"/>
          <w:sz w:val="40"/>
        </w:rPr>
      </w:pPr>
    </w:p>
    <w:p w:rsidR="003E1AC1" w:rsidRDefault="003E1AC1" w:rsidP="003E1AC1">
      <w:pPr>
        <w:pStyle w:val="a7"/>
        <w:numPr>
          <w:ilvl w:val="0"/>
          <w:numId w:val="3"/>
        </w:numPr>
        <w:ind w:firstLineChars="0"/>
        <w:rPr>
          <w:sz w:val="20"/>
        </w:rPr>
      </w:pPr>
      <w:r w:rsidRPr="003E1AC1">
        <w:rPr>
          <w:sz w:val="20"/>
        </w:rPr>
        <w:t>Pytorch安装</w:t>
      </w:r>
    </w:p>
    <w:p w:rsidR="003E1AC1" w:rsidRPr="003E1AC1" w:rsidRDefault="003E1AC1" w:rsidP="003E1AC1">
      <w:pPr>
        <w:pStyle w:val="a7"/>
        <w:ind w:left="1248" w:firstLineChars="0" w:firstLine="0"/>
        <w:rPr>
          <w:rFonts w:hint="eastAsia"/>
          <w:sz w:val="20"/>
        </w:rPr>
      </w:pPr>
      <w:r>
        <w:rPr>
          <w:noProof/>
          <w:sz w:val="20"/>
        </w:rPr>
        <w:drawing>
          <wp:inline distT="0" distB="0" distL="0" distR="0" wp14:anchorId="023BE62D">
            <wp:extent cx="4218940" cy="24263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8940" cy="2426335"/>
                    </a:xfrm>
                    <a:prstGeom prst="rect">
                      <a:avLst/>
                    </a:prstGeom>
                    <a:noFill/>
                  </pic:spPr>
                </pic:pic>
              </a:graphicData>
            </a:graphic>
          </wp:inline>
        </w:drawing>
      </w:r>
    </w:p>
    <w:p w:rsidR="003E1AC1" w:rsidRPr="003E1AC1" w:rsidRDefault="003E1AC1" w:rsidP="003E1AC1">
      <w:pPr>
        <w:pStyle w:val="a7"/>
        <w:numPr>
          <w:ilvl w:val="0"/>
          <w:numId w:val="3"/>
        </w:numPr>
        <w:ind w:firstLineChars="0"/>
        <w:rPr>
          <w:sz w:val="20"/>
        </w:rPr>
      </w:pPr>
      <w:r w:rsidRPr="003E1AC1">
        <w:rPr>
          <w:sz w:val="20"/>
        </w:rPr>
        <w:t>Yolov5安装</w:t>
      </w:r>
    </w:p>
    <w:p w:rsidR="003E1AC1" w:rsidRDefault="003E1AC1" w:rsidP="003E1AC1">
      <w:pPr>
        <w:pStyle w:val="a7"/>
        <w:ind w:left="1248" w:firstLineChars="0" w:firstLine="0"/>
        <w:rPr>
          <w:sz w:val="20"/>
        </w:rPr>
      </w:pPr>
      <w:r>
        <w:rPr>
          <w:noProof/>
          <w:sz w:val="20"/>
        </w:rPr>
        <w:drawing>
          <wp:inline distT="0" distB="0" distL="0" distR="0" wp14:anchorId="6B621CD0">
            <wp:extent cx="3700780" cy="2133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0780" cy="2133600"/>
                    </a:xfrm>
                    <a:prstGeom prst="rect">
                      <a:avLst/>
                    </a:prstGeom>
                    <a:noFill/>
                  </pic:spPr>
                </pic:pic>
              </a:graphicData>
            </a:graphic>
          </wp:inline>
        </w:drawing>
      </w:r>
    </w:p>
    <w:p w:rsidR="003E1AC1" w:rsidRDefault="003E1AC1" w:rsidP="003E1AC1">
      <w:pPr>
        <w:pStyle w:val="a7"/>
        <w:ind w:left="1248" w:firstLineChars="0" w:firstLine="0"/>
        <w:rPr>
          <w:sz w:val="20"/>
        </w:rPr>
      </w:pPr>
    </w:p>
    <w:p w:rsidR="003E1AC1" w:rsidRDefault="003E1AC1" w:rsidP="003E1AC1">
      <w:pPr>
        <w:pStyle w:val="a7"/>
        <w:ind w:left="1248" w:firstLineChars="0" w:firstLine="0"/>
        <w:rPr>
          <w:sz w:val="20"/>
        </w:rPr>
      </w:pPr>
    </w:p>
    <w:p w:rsidR="00284988" w:rsidRDefault="00284988" w:rsidP="003E1AC1">
      <w:pPr>
        <w:pStyle w:val="a7"/>
        <w:ind w:left="1248" w:firstLineChars="0" w:firstLine="0"/>
        <w:rPr>
          <w:sz w:val="20"/>
        </w:rPr>
      </w:pPr>
    </w:p>
    <w:p w:rsidR="00284988" w:rsidRDefault="00284988" w:rsidP="003E1AC1">
      <w:pPr>
        <w:pStyle w:val="a7"/>
        <w:ind w:left="1248" w:firstLineChars="0" w:firstLine="0"/>
        <w:rPr>
          <w:sz w:val="20"/>
        </w:rPr>
      </w:pPr>
    </w:p>
    <w:p w:rsidR="00284988" w:rsidRDefault="00284988" w:rsidP="003E1AC1">
      <w:pPr>
        <w:pStyle w:val="a7"/>
        <w:ind w:left="1248" w:firstLineChars="0" w:firstLine="0"/>
        <w:rPr>
          <w:sz w:val="20"/>
        </w:rPr>
      </w:pPr>
    </w:p>
    <w:p w:rsidR="00284988" w:rsidRDefault="00284988" w:rsidP="003E1AC1">
      <w:pPr>
        <w:pStyle w:val="a7"/>
        <w:ind w:left="1248" w:firstLineChars="0" w:firstLine="0"/>
        <w:rPr>
          <w:sz w:val="20"/>
        </w:rPr>
      </w:pPr>
    </w:p>
    <w:p w:rsidR="00284988" w:rsidRDefault="00284988" w:rsidP="003E1AC1">
      <w:pPr>
        <w:pStyle w:val="a7"/>
        <w:ind w:left="1248" w:firstLineChars="0" w:firstLine="0"/>
        <w:rPr>
          <w:sz w:val="20"/>
        </w:rPr>
      </w:pPr>
    </w:p>
    <w:p w:rsidR="00284988" w:rsidRDefault="00284988" w:rsidP="003E1AC1">
      <w:pPr>
        <w:pStyle w:val="a7"/>
        <w:ind w:left="1248" w:firstLineChars="0" w:firstLine="0"/>
        <w:rPr>
          <w:sz w:val="20"/>
        </w:rPr>
      </w:pPr>
    </w:p>
    <w:p w:rsidR="00284988" w:rsidRDefault="00284988" w:rsidP="003E1AC1">
      <w:pPr>
        <w:pStyle w:val="a7"/>
        <w:ind w:left="1248" w:firstLineChars="0" w:firstLine="0"/>
        <w:rPr>
          <w:sz w:val="20"/>
        </w:rPr>
      </w:pPr>
    </w:p>
    <w:p w:rsidR="00284988" w:rsidRDefault="00284988" w:rsidP="003E1AC1">
      <w:pPr>
        <w:pStyle w:val="a7"/>
        <w:ind w:left="1248" w:firstLineChars="0" w:firstLine="0"/>
        <w:rPr>
          <w:sz w:val="20"/>
        </w:rPr>
      </w:pPr>
    </w:p>
    <w:p w:rsidR="00284988" w:rsidRDefault="00284988" w:rsidP="003E1AC1">
      <w:pPr>
        <w:pStyle w:val="a7"/>
        <w:ind w:left="1248" w:firstLineChars="0" w:firstLine="0"/>
        <w:rPr>
          <w:sz w:val="20"/>
        </w:rPr>
      </w:pPr>
    </w:p>
    <w:p w:rsidR="00284988" w:rsidRDefault="00284988" w:rsidP="003E1AC1">
      <w:pPr>
        <w:pStyle w:val="a7"/>
        <w:ind w:left="1248" w:firstLineChars="0" w:firstLine="0"/>
        <w:rPr>
          <w:sz w:val="20"/>
        </w:rPr>
      </w:pPr>
    </w:p>
    <w:p w:rsidR="00284988" w:rsidRDefault="00284988" w:rsidP="003E1AC1">
      <w:pPr>
        <w:pStyle w:val="a7"/>
        <w:ind w:left="1248" w:firstLineChars="0" w:firstLine="0"/>
        <w:rPr>
          <w:sz w:val="20"/>
        </w:rPr>
      </w:pPr>
    </w:p>
    <w:p w:rsidR="00284988" w:rsidRDefault="00284988" w:rsidP="003E1AC1">
      <w:pPr>
        <w:pStyle w:val="a7"/>
        <w:ind w:left="1248" w:firstLineChars="0" w:firstLine="0"/>
        <w:rPr>
          <w:sz w:val="20"/>
        </w:rPr>
      </w:pPr>
    </w:p>
    <w:p w:rsidR="00284988" w:rsidRDefault="00284988" w:rsidP="003E1AC1">
      <w:pPr>
        <w:pStyle w:val="a7"/>
        <w:ind w:left="1248" w:firstLineChars="0" w:firstLine="0"/>
        <w:rPr>
          <w:rFonts w:hint="eastAsia"/>
          <w:sz w:val="20"/>
        </w:rPr>
      </w:pPr>
    </w:p>
    <w:p w:rsidR="003E1AC1" w:rsidRPr="00284988" w:rsidRDefault="00284988" w:rsidP="003E1AC1">
      <w:pPr>
        <w:pStyle w:val="a7"/>
        <w:ind w:left="1248" w:firstLineChars="0" w:firstLine="0"/>
        <w:rPr>
          <w:sz w:val="44"/>
        </w:rPr>
      </w:pPr>
      <w:r w:rsidRPr="00284988">
        <w:rPr>
          <w:rFonts w:hint="eastAsia"/>
          <w:sz w:val="44"/>
        </w:rPr>
        <w:lastRenderedPageBreak/>
        <w:t>三·算法模块</w:t>
      </w:r>
    </w:p>
    <w:p w:rsidR="00284988" w:rsidRDefault="00284988" w:rsidP="003E1AC1">
      <w:pPr>
        <w:pStyle w:val="a7"/>
        <w:ind w:left="1248" w:firstLineChars="0" w:firstLine="0"/>
        <w:rPr>
          <w:sz w:val="20"/>
        </w:rPr>
      </w:pPr>
      <w:r>
        <w:rPr>
          <w:rFonts w:hint="eastAsia"/>
          <w:sz w:val="20"/>
        </w:rPr>
        <w:t>YOLOv</w:t>
      </w:r>
      <w:r>
        <w:rPr>
          <w:sz w:val="20"/>
        </w:rPr>
        <w:t>5</w:t>
      </w:r>
    </w:p>
    <w:p w:rsidR="00284988" w:rsidRPr="00284988" w:rsidRDefault="00284988" w:rsidP="003E1AC1">
      <w:pPr>
        <w:pStyle w:val="a7"/>
        <w:ind w:left="1248" w:firstLineChars="0" w:firstLine="0"/>
        <w:rPr>
          <w:rFonts w:hint="eastAsia"/>
          <w:sz w:val="20"/>
        </w:rPr>
      </w:pPr>
      <w:r w:rsidRPr="00284988">
        <w:rPr>
          <w:sz w:val="20"/>
        </w:rPr>
        <w:t>Yolov5的网络结构如下图所示，主要包括Input、Backbone骨干网络、Neck颈部结构和Head头部结构(Prediction)四个模块，分别负责输入图片预处理、特征提取、特征融合、输出检测信息。其中，Backbone模块使用BottleNeckCSP结构从输入图像中提取丰富的信息特征。输入图像尺寸是608x608，特征图变化的规律是：608-&gt;304-&gt;152-&gt;76-&gt;38-&gt;19。</w:t>
      </w:r>
    </w:p>
    <w:p w:rsidR="003E1AC1" w:rsidRDefault="003E1AC1" w:rsidP="003E1AC1">
      <w:pPr>
        <w:pStyle w:val="a7"/>
        <w:ind w:left="1248" w:firstLineChars="0" w:firstLine="0"/>
        <w:rPr>
          <w:sz w:val="20"/>
        </w:rPr>
      </w:pPr>
      <w:r w:rsidRPr="003E1AC1">
        <w:rPr>
          <w:rFonts w:ascii="宋体" w:eastAsia="宋体" w:hAnsi="宋体" w:cs="宋体" w:hint="eastAsia"/>
          <w:noProof/>
          <w:sz w:val="24"/>
        </w:rPr>
        <w:drawing>
          <wp:inline distT="0" distB="0" distL="114300" distR="114300" wp14:anchorId="48145828" wp14:editId="4F86D338">
            <wp:extent cx="5253355" cy="2196465"/>
            <wp:effectExtent l="0" t="0" r="4445" b="635"/>
            <wp:docPr id="19" name="图片 19" descr="yolov5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yolov5网络结构"/>
                    <pic:cNvPicPr>
                      <a:picLocks noChangeAspect="1"/>
                    </pic:cNvPicPr>
                  </pic:nvPicPr>
                  <pic:blipFill>
                    <a:blip r:embed="rId11"/>
                    <a:stretch>
                      <a:fillRect/>
                    </a:stretch>
                  </pic:blipFill>
                  <pic:spPr>
                    <a:xfrm>
                      <a:off x="0" y="0"/>
                      <a:ext cx="5253355" cy="2196465"/>
                    </a:xfrm>
                    <a:prstGeom prst="rect">
                      <a:avLst/>
                    </a:prstGeom>
                  </pic:spPr>
                </pic:pic>
              </a:graphicData>
            </a:graphic>
          </wp:inline>
        </w:drawing>
      </w:r>
    </w:p>
    <w:p w:rsidR="007638A7" w:rsidRDefault="007638A7" w:rsidP="003E1AC1">
      <w:pPr>
        <w:pStyle w:val="a7"/>
        <w:ind w:left="1248" w:firstLineChars="0" w:firstLine="0"/>
        <w:rPr>
          <w:sz w:val="20"/>
        </w:rPr>
      </w:pPr>
    </w:p>
    <w:p w:rsidR="007638A7" w:rsidRPr="007638A7" w:rsidRDefault="007638A7" w:rsidP="007638A7">
      <w:pPr>
        <w:pStyle w:val="a7"/>
        <w:ind w:left="1248" w:firstLine="400"/>
        <w:rPr>
          <w:sz w:val="20"/>
        </w:rPr>
      </w:pPr>
      <w:r w:rsidRPr="007638A7">
        <w:rPr>
          <w:rFonts w:hint="eastAsia"/>
          <w:sz w:val="20"/>
        </w:rPr>
        <w:t>（</w:t>
      </w:r>
      <w:r w:rsidRPr="007638A7">
        <w:rPr>
          <w:sz w:val="20"/>
        </w:rPr>
        <w:t>1）传统sort算法的流程</w:t>
      </w:r>
    </w:p>
    <w:p w:rsidR="007638A7" w:rsidRPr="007638A7" w:rsidRDefault="007638A7" w:rsidP="007638A7">
      <w:pPr>
        <w:pStyle w:val="a7"/>
        <w:ind w:left="1248" w:firstLine="400"/>
        <w:rPr>
          <w:sz w:val="20"/>
        </w:rPr>
      </w:pPr>
      <w:r w:rsidRPr="007638A7">
        <w:rPr>
          <w:sz w:val="20"/>
        </w:rPr>
        <w:t>Deepsort的前身是sort算法，sort算法的核心是卡尔曼滤波算法和匈牙利算法。</w:t>
      </w:r>
    </w:p>
    <w:p w:rsidR="007638A7" w:rsidRPr="007638A7" w:rsidRDefault="007638A7" w:rsidP="007638A7">
      <w:pPr>
        <w:pStyle w:val="a7"/>
        <w:ind w:left="1248" w:firstLine="400"/>
        <w:rPr>
          <w:sz w:val="20"/>
        </w:rPr>
      </w:pPr>
      <w:r w:rsidRPr="007638A7">
        <w:rPr>
          <w:rFonts w:hint="eastAsia"/>
          <w:sz w:val="20"/>
        </w:rPr>
        <w:t>卡尔曼算法作用：该算法的主要作用就是当前的一系列运动变量去预测下一时刻的运动变量，但是第一次的检测结果用来初始化卡尔曼滤波的运动变量。</w:t>
      </w:r>
    </w:p>
    <w:p w:rsidR="007638A7" w:rsidRPr="007638A7" w:rsidRDefault="007638A7" w:rsidP="007638A7">
      <w:pPr>
        <w:pStyle w:val="a7"/>
        <w:ind w:left="1248" w:firstLine="400"/>
        <w:rPr>
          <w:sz w:val="20"/>
        </w:rPr>
      </w:pPr>
      <w:r w:rsidRPr="007638A7">
        <w:rPr>
          <w:rFonts w:hint="eastAsia"/>
          <w:sz w:val="20"/>
        </w:rPr>
        <w:t>匈牙利算法的作用：简单来讲就是解决分配问题，就是把一群检测框和卡尔曼预测的框做分配，让卡尔曼预测的框找到和自己最匹配的检测框，达到追踪的效果。</w:t>
      </w:r>
    </w:p>
    <w:p w:rsidR="007638A7" w:rsidRPr="007638A7" w:rsidRDefault="007638A7" w:rsidP="007638A7">
      <w:pPr>
        <w:pStyle w:val="a7"/>
        <w:ind w:left="1248" w:firstLine="400"/>
        <w:rPr>
          <w:sz w:val="20"/>
        </w:rPr>
      </w:pPr>
      <w:r w:rsidRPr="007638A7">
        <w:rPr>
          <w:sz w:val="20"/>
        </w:rPr>
        <w:t>Sort工作流程如下图：</w:t>
      </w:r>
    </w:p>
    <w:p w:rsidR="007638A7" w:rsidRPr="007638A7" w:rsidRDefault="007638A7" w:rsidP="007638A7">
      <w:pPr>
        <w:pStyle w:val="a7"/>
        <w:ind w:left="1248" w:firstLine="400"/>
        <w:rPr>
          <w:sz w:val="20"/>
        </w:rPr>
      </w:pPr>
      <w:r w:rsidRPr="007638A7">
        <w:rPr>
          <w:sz w:val="20"/>
        </w:rPr>
        <w:t xml:space="preserve"> </w:t>
      </w:r>
      <w:bookmarkStart w:id="0" w:name="_GoBack"/>
      <w:bookmarkEnd w:id="0"/>
      <w:r>
        <w:rPr>
          <w:noProof/>
          <w:sz w:val="20"/>
        </w:rPr>
        <w:drawing>
          <wp:inline distT="0" distB="0" distL="0" distR="0" wp14:anchorId="17C1134B">
            <wp:extent cx="5194300" cy="261556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4300" cy="2615565"/>
                    </a:xfrm>
                    <a:prstGeom prst="rect">
                      <a:avLst/>
                    </a:prstGeom>
                    <a:noFill/>
                  </pic:spPr>
                </pic:pic>
              </a:graphicData>
            </a:graphic>
          </wp:inline>
        </w:drawing>
      </w:r>
    </w:p>
    <w:p w:rsidR="007638A7" w:rsidRPr="007638A7" w:rsidRDefault="007638A7" w:rsidP="007638A7">
      <w:pPr>
        <w:pStyle w:val="a7"/>
        <w:ind w:left="1248" w:firstLine="400"/>
        <w:rPr>
          <w:sz w:val="20"/>
        </w:rPr>
      </w:pPr>
      <w:r w:rsidRPr="007638A7">
        <w:rPr>
          <w:rFonts w:hint="eastAsia"/>
          <w:sz w:val="20"/>
        </w:rPr>
        <w:lastRenderedPageBreak/>
        <w:t>图</w:t>
      </w:r>
      <w:r w:rsidRPr="007638A7">
        <w:rPr>
          <w:sz w:val="20"/>
        </w:rPr>
        <w:t xml:space="preserve"> 18 传统sort工作流程</w:t>
      </w:r>
    </w:p>
    <w:p w:rsidR="007638A7" w:rsidRPr="007638A7" w:rsidRDefault="007638A7" w:rsidP="007638A7">
      <w:pPr>
        <w:pStyle w:val="a7"/>
        <w:ind w:left="1248" w:firstLine="400"/>
        <w:rPr>
          <w:sz w:val="20"/>
        </w:rPr>
      </w:pPr>
      <w:r w:rsidRPr="007638A7">
        <w:rPr>
          <w:sz w:val="20"/>
        </w:rPr>
        <w:t>Detections是通过目标检测到的框框。Tracks是轨迹信息。</w:t>
      </w:r>
    </w:p>
    <w:p w:rsidR="007638A7" w:rsidRPr="007638A7" w:rsidRDefault="007638A7" w:rsidP="007638A7">
      <w:pPr>
        <w:pStyle w:val="a7"/>
        <w:ind w:left="1248" w:firstLine="400"/>
        <w:rPr>
          <w:sz w:val="20"/>
        </w:rPr>
      </w:pPr>
      <w:r w:rsidRPr="007638A7">
        <w:rPr>
          <w:rFonts w:hint="eastAsia"/>
          <w:sz w:val="20"/>
        </w:rPr>
        <w:t>第一步，将第一帧检测到的结果创建其对应的</w:t>
      </w:r>
      <w:r w:rsidRPr="007638A7">
        <w:rPr>
          <w:sz w:val="20"/>
        </w:rPr>
        <w:t>Tracks。将卡尔曼滤波的运动变量初始化，通过卡尔曼滤波预测其对应的框框。</w:t>
      </w:r>
    </w:p>
    <w:p w:rsidR="007638A7" w:rsidRPr="007638A7" w:rsidRDefault="007638A7" w:rsidP="007638A7">
      <w:pPr>
        <w:pStyle w:val="a7"/>
        <w:ind w:left="1248" w:firstLine="400"/>
        <w:rPr>
          <w:sz w:val="20"/>
        </w:rPr>
      </w:pPr>
      <w:r w:rsidRPr="007638A7">
        <w:rPr>
          <w:rFonts w:hint="eastAsia"/>
          <w:sz w:val="20"/>
        </w:rPr>
        <w:t>第二步，将该帧目标检测的框框和上一帧通过</w:t>
      </w:r>
      <w:r w:rsidRPr="007638A7">
        <w:rPr>
          <w:sz w:val="20"/>
        </w:rPr>
        <w:t>Tracks预测的框框一一进行IOU匹配，再通过IOU匹配的结果计算其代价矩阵（cost matrix，其计算方式是1-IOU）。</w:t>
      </w:r>
    </w:p>
    <w:p w:rsidR="007638A7" w:rsidRPr="007638A7" w:rsidRDefault="007638A7" w:rsidP="007638A7">
      <w:pPr>
        <w:pStyle w:val="a7"/>
        <w:ind w:left="1248" w:firstLine="400"/>
        <w:rPr>
          <w:sz w:val="20"/>
        </w:rPr>
      </w:pPr>
      <w:r w:rsidRPr="007638A7">
        <w:rPr>
          <w:rFonts w:hint="eastAsia"/>
          <w:sz w:val="20"/>
        </w:rPr>
        <w:t>第三步，将第二步中得到的所有的代价矩阵作为匈牙利算法的输入，得到线性的匹配的结果，这时候我们得到的结果有三种，第一种是</w:t>
      </w:r>
      <w:r w:rsidRPr="007638A7">
        <w:rPr>
          <w:sz w:val="20"/>
        </w:rPr>
        <w:t>Tracks失配（Unmatched Tracks），我们直接将失配的Tracks删除；第二种是Detections失配（Unmatched Detections），我们将这样的Detections初始化为一个新的Tracks（new Tracks）；第三种是检测框和预测的框框配对成功，这说明我们前一帧和后一帧追踪成功，将其对应的Detections通过卡尔曼滤波更新其对应的Tracks变量</w:t>
      </w:r>
      <w:r w:rsidRPr="007638A7">
        <w:rPr>
          <w:rFonts w:hint="eastAsia"/>
          <w:sz w:val="20"/>
        </w:rPr>
        <w:t>。</w:t>
      </w:r>
    </w:p>
    <w:p w:rsidR="007638A7" w:rsidRDefault="007638A7" w:rsidP="007638A7">
      <w:pPr>
        <w:pStyle w:val="a7"/>
        <w:ind w:left="1248" w:firstLineChars="0" w:firstLine="0"/>
        <w:rPr>
          <w:rFonts w:hint="eastAsia"/>
          <w:sz w:val="20"/>
        </w:rPr>
      </w:pPr>
      <w:r w:rsidRPr="007638A7">
        <w:rPr>
          <w:rFonts w:hint="eastAsia"/>
          <w:sz w:val="20"/>
        </w:rPr>
        <w:t>第四步，反复循环第二步和第三步，直到视频帧结束。</w:t>
      </w:r>
    </w:p>
    <w:p w:rsidR="00BB4F2D" w:rsidRDefault="00BB4F2D" w:rsidP="003E1AC1">
      <w:pPr>
        <w:pStyle w:val="a7"/>
        <w:ind w:left="1248" w:firstLineChars="0" w:firstLine="0"/>
        <w:rPr>
          <w:sz w:val="20"/>
        </w:rPr>
      </w:pPr>
    </w:p>
    <w:p w:rsidR="00BB4F2D" w:rsidRDefault="00BB4F2D" w:rsidP="003E1AC1">
      <w:pPr>
        <w:pStyle w:val="a7"/>
        <w:ind w:left="1248" w:firstLineChars="0" w:firstLine="0"/>
        <w:rPr>
          <w:sz w:val="20"/>
        </w:rPr>
      </w:pPr>
    </w:p>
    <w:p w:rsidR="00BB4F2D" w:rsidRPr="00BB4F2D" w:rsidRDefault="00BB4F2D" w:rsidP="00BB4F2D">
      <w:pPr>
        <w:rPr>
          <w:sz w:val="44"/>
        </w:rPr>
      </w:pPr>
      <w:r>
        <w:rPr>
          <w:rFonts w:hint="eastAsia"/>
          <w:sz w:val="44"/>
        </w:rPr>
        <w:t>四，</w:t>
      </w:r>
      <w:r w:rsidRPr="00BB4F2D">
        <w:rPr>
          <w:rFonts w:hint="eastAsia"/>
          <w:sz w:val="44"/>
        </w:rPr>
        <w:t>结果输出</w:t>
      </w:r>
    </w:p>
    <w:p w:rsidR="00BB4F2D" w:rsidRPr="00BB4F2D" w:rsidRDefault="00BB4F2D" w:rsidP="00BB4F2D">
      <w:pPr>
        <w:pStyle w:val="a7"/>
        <w:ind w:left="888" w:firstLineChars="0" w:firstLine="0"/>
        <w:rPr>
          <w:rFonts w:hint="eastAsia"/>
          <w:sz w:val="44"/>
        </w:rPr>
      </w:pPr>
      <w:r>
        <w:rPr>
          <w:noProof/>
          <w:sz w:val="44"/>
        </w:rPr>
        <w:drawing>
          <wp:inline distT="0" distB="0" distL="0" distR="0" wp14:anchorId="65724FBF">
            <wp:extent cx="4511675" cy="2621280"/>
            <wp:effectExtent l="0" t="0" r="317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675" cy="2621280"/>
                    </a:xfrm>
                    <a:prstGeom prst="rect">
                      <a:avLst/>
                    </a:prstGeom>
                    <a:noFill/>
                  </pic:spPr>
                </pic:pic>
              </a:graphicData>
            </a:graphic>
          </wp:inline>
        </w:drawing>
      </w:r>
    </w:p>
    <w:sectPr w:rsidR="00BB4F2D" w:rsidRPr="00BB4F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FA1" w:rsidRDefault="00363FA1" w:rsidP="00AB60C8">
      <w:r>
        <w:separator/>
      </w:r>
    </w:p>
  </w:endnote>
  <w:endnote w:type="continuationSeparator" w:id="0">
    <w:p w:rsidR="00363FA1" w:rsidRDefault="00363FA1" w:rsidP="00AB6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FA1" w:rsidRDefault="00363FA1" w:rsidP="00AB60C8">
      <w:r>
        <w:separator/>
      </w:r>
    </w:p>
  </w:footnote>
  <w:footnote w:type="continuationSeparator" w:id="0">
    <w:p w:rsidR="00363FA1" w:rsidRDefault="00363FA1" w:rsidP="00AB60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D0180"/>
    <w:multiLevelType w:val="hybridMultilevel"/>
    <w:tmpl w:val="FF004DE4"/>
    <w:lvl w:ilvl="0" w:tplc="B3485D20">
      <w:start w:val="1"/>
      <w:numFmt w:val="decimal"/>
      <w:lvlText w:val="%1."/>
      <w:lvlJc w:val="left"/>
      <w:pPr>
        <w:ind w:left="1248" w:hanging="360"/>
      </w:pPr>
      <w:rPr>
        <w:rFonts w:hint="default"/>
      </w:rPr>
    </w:lvl>
    <w:lvl w:ilvl="1" w:tplc="04090019" w:tentative="1">
      <w:start w:val="1"/>
      <w:numFmt w:val="lowerLetter"/>
      <w:lvlText w:val="%2)"/>
      <w:lvlJc w:val="left"/>
      <w:pPr>
        <w:ind w:left="1728" w:hanging="420"/>
      </w:pPr>
    </w:lvl>
    <w:lvl w:ilvl="2" w:tplc="0409001B" w:tentative="1">
      <w:start w:val="1"/>
      <w:numFmt w:val="lowerRoman"/>
      <w:lvlText w:val="%3."/>
      <w:lvlJc w:val="right"/>
      <w:pPr>
        <w:ind w:left="2148" w:hanging="420"/>
      </w:pPr>
    </w:lvl>
    <w:lvl w:ilvl="3" w:tplc="0409000F" w:tentative="1">
      <w:start w:val="1"/>
      <w:numFmt w:val="decimal"/>
      <w:lvlText w:val="%4."/>
      <w:lvlJc w:val="left"/>
      <w:pPr>
        <w:ind w:left="2568" w:hanging="420"/>
      </w:pPr>
    </w:lvl>
    <w:lvl w:ilvl="4" w:tplc="04090019" w:tentative="1">
      <w:start w:val="1"/>
      <w:numFmt w:val="lowerLetter"/>
      <w:lvlText w:val="%5)"/>
      <w:lvlJc w:val="left"/>
      <w:pPr>
        <w:ind w:left="2988" w:hanging="420"/>
      </w:pPr>
    </w:lvl>
    <w:lvl w:ilvl="5" w:tplc="0409001B" w:tentative="1">
      <w:start w:val="1"/>
      <w:numFmt w:val="lowerRoman"/>
      <w:lvlText w:val="%6."/>
      <w:lvlJc w:val="right"/>
      <w:pPr>
        <w:ind w:left="3408" w:hanging="420"/>
      </w:pPr>
    </w:lvl>
    <w:lvl w:ilvl="6" w:tplc="0409000F" w:tentative="1">
      <w:start w:val="1"/>
      <w:numFmt w:val="decimal"/>
      <w:lvlText w:val="%7."/>
      <w:lvlJc w:val="left"/>
      <w:pPr>
        <w:ind w:left="3828" w:hanging="420"/>
      </w:pPr>
    </w:lvl>
    <w:lvl w:ilvl="7" w:tplc="04090019" w:tentative="1">
      <w:start w:val="1"/>
      <w:numFmt w:val="lowerLetter"/>
      <w:lvlText w:val="%8)"/>
      <w:lvlJc w:val="left"/>
      <w:pPr>
        <w:ind w:left="4248" w:hanging="420"/>
      </w:pPr>
    </w:lvl>
    <w:lvl w:ilvl="8" w:tplc="0409001B" w:tentative="1">
      <w:start w:val="1"/>
      <w:numFmt w:val="lowerRoman"/>
      <w:lvlText w:val="%9."/>
      <w:lvlJc w:val="right"/>
      <w:pPr>
        <w:ind w:left="4668" w:hanging="420"/>
      </w:pPr>
    </w:lvl>
  </w:abstractNum>
  <w:abstractNum w:abstractNumId="1" w15:restartNumberingAfterBreak="0">
    <w:nsid w:val="4A9F75E8"/>
    <w:multiLevelType w:val="hybridMultilevel"/>
    <w:tmpl w:val="E1727DEC"/>
    <w:lvl w:ilvl="0" w:tplc="37CA9B9A">
      <w:start w:val="1"/>
      <w:numFmt w:val="decimal"/>
      <w:lvlText w:val="%1．"/>
      <w:lvlJc w:val="left"/>
      <w:pPr>
        <w:ind w:left="1248" w:hanging="360"/>
      </w:pPr>
      <w:rPr>
        <w:rFonts w:hint="default"/>
      </w:rPr>
    </w:lvl>
    <w:lvl w:ilvl="1" w:tplc="04090019" w:tentative="1">
      <w:start w:val="1"/>
      <w:numFmt w:val="lowerLetter"/>
      <w:lvlText w:val="%2)"/>
      <w:lvlJc w:val="left"/>
      <w:pPr>
        <w:ind w:left="1728" w:hanging="420"/>
      </w:pPr>
    </w:lvl>
    <w:lvl w:ilvl="2" w:tplc="0409001B" w:tentative="1">
      <w:start w:val="1"/>
      <w:numFmt w:val="lowerRoman"/>
      <w:lvlText w:val="%3."/>
      <w:lvlJc w:val="right"/>
      <w:pPr>
        <w:ind w:left="2148" w:hanging="420"/>
      </w:pPr>
    </w:lvl>
    <w:lvl w:ilvl="3" w:tplc="0409000F" w:tentative="1">
      <w:start w:val="1"/>
      <w:numFmt w:val="decimal"/>
      <w:lvlText w:val="%4."/>
      <w:lvlJc w:val="left"/>
      <w:pPr>
        <w:ind w:left="2568" w:hanging="420"/>
      </w:pPr>
    </w:lvl>
    <w:lvl w:ilvl="4" w:tplc="04090019" w:tentative="1">
      <w:start w:val="1"/>
      <w:numFmt w:val="lowerLetter"/>
      <w:lvlText w:val="%5)"/>
      <w:lvlJc w:val="left"/>
      <w:pPr>
        <w:ind w:left="2988" w:hanging="420"/>
      </w:pPr>
    </w:lvl>
    <w:lvl w:ilvl="5" w:tplc="0409001B" w:tentative="1">
      <w:start w:val="1"/>
      <w:numFmt w:val="lowerRoman"/>
      <w:lvlText w:val="%6."/>
      <w:lvlJc w:val="right"/>
      <w:pPr>
        <w:ind w:left="3408" w:hanging="420"/>
      </w:pPr>
    </w:lvl>
    <w:lvl w:ilvl="6" w:tplc="0409000F" w:tentative="1">
      <w:start w:val="1"/>
      <w:numFmt w:val="decimal"/>
      <w:lvlText w:val="%7."/>
      <w:lvlJc w:val="left"/>
      <w:pPr>
        <w:ind w:left="3828" w:hanging="420"/>
      </w:pPr>
    </w:lvl>
    <w:lvl w:ilvl="7" w:tplc="04090019" w:tentative="1">
      <w:start w:val="1"/>
      <w:numFmt w:val="lowerLetter"/>
      <w:lvlText w:val="%8)"/>
      <w:lvlJc w:val="left"/>
      <w:pPr>
        <w:ind w:left="4248" w:hanging="420"/>
      </w:pPr>
    </w:lvl>
    <w:lvl w:ilvl="8" w:tplc="0409001B" w:tentative="1">
      <w:start w:val="1"/>
      <w:numFmt w:val="lowerRoman"/>
      <w:lvlText w:val="%9."/>
      <w:lvlJc w:val="right"/>
      <w:pPr>
        <w:ind w:left="4668" w:hanging="420"/>
      </w:pPr>
    </w:lvl>
  </w:abstractNum>
  <w:abstractNum w:abstractNumId="2" w15:restartNumberingAfterBreak="0">
    <w:nsid w:val="6BA67D66"/>
    <w:multiLevelType w:val="hybridMultilevel"/>
    <w:tmpl w:val="10C4A192"/>
    <w:lvl w:ilvl="0" w:tplc="A694224C">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42D"/>
    <w:rsid w:val="00093125"/>
    <w:rsid w:val="00197F96"/>
    <w:rsid w:val="00284988"/>
    <w:rsid w:val="00363FA1"/>
    <w:rsid w:val="003E1AC1"/>
    <w:rsid w:val="006C664D"/>
    <w:rsid w:val="007638A7"/>
    <w:rsid w:val="00AB60C8"/>
    <w:rsid w:val="00BB4F2D"/>
    <w:rsid w:val="00CA3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E6A18"/>
  <w15:chartTrackingRefBased/>
  <w15:docId w15:val="{52EAABD2-A7FC-4028-A661-15AD10BC9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60C8"/>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0C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0C8"/>
    <w:rPr>
      <w:sz w:val="18"/>
      <w:szCs w:val="18"/>
    </w:rPr>
  </w:style>
  <w:style w:type="paragraph" w:styleId="a5">
    <w:name w:val="footer"/>
    <w:basedOn w:val="a"/>
    <w:link w:val="a6"/>
    <w:uiPriority w:val="99"/>
    <w:unhideWhenUsed/>
    <w:rsid w:val="00AB60C8"/>
    <w:pPr>
      <w:tabs>
        <w:tab w:val="center" w:pos="4153"/>
        <w:tab w:val="right" w:pos="8306"/>
      </w:tabs>
      <w:snapToGrid w:val="0"/>
      <w:jc w:val="left"/>
    </w:pPr>
    <w:rPr>
      <w:sz w:val="18"/>
      <w:szCs w:val="18"/>
    </w:rPr>
  </w:style>
  <w:style w:type="character" w:customStyle="1" w:styleId="a6">
    <w:name w:val="页脚 字符"/>
    <w:basedOn w:val="a0"/>
    <w:link w:val="a5"/>
    <w:uiPriority w:val="99"/>
    <w:rsid w:val="00AB60C8"/>
    <w:rPr>
      <w:sz w:val="18"/>
      <w:szCs w:val="18"/>
    </w:rPr>
  </w:style>
  <w:style w:type="paragraph" w:styleId="3">
    <w:name w:val="toc 3"/>
    <w:basedOn w:val="a"/>
    <w:next w:val="a"/>
    <w:rsid w:val="00093125"/>
    <w:pPr>
      <w:ind w:leftChars="400" w:left="840"/>
    </w:pPr>
  </w:style>
  <w:style w:type="paragraph" w:styleId="1">
    <w:name w:val="toc 1"/>
    <w:basedOn w:val="a"/>
    <w:next w:val="a"/>
    <w:rsid w:val="00093125"/>
  </w:style>
  <w:style w:type="paragraph" w:styleId="2">
    <w:name w:val="toc 2"/>
    <w:basedOn w:val="a"/>
    <w:next w:val="a"/>
    <w:rsid w:val="00093125"/>
    <w:pPr>
      <w:ind w:leftChars="200" w:left="420"/>
    </w:pPr>
  </w:style>
  <w:style w:type="paragraph" w:styleId="a7">
    <w:name w:val="List Paragraph"/>
    <w:basedOn w:val="a"/>
    <w:uiPriority w:val="34"/>
    <w:qFormat/>
    <w:rsid w:val="00197F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546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6</Pages>
  <Words>316</Words>
  <Characters>1807</Characters>
  <Application>Microsoft Office Word</Application>
  <DocSecurity>0</DocSecurity>
  <Lines>15</Lines>
  <Paragraphs>4</Paragraphs>
  <ScaleCrop>false</ScaleCrop>
  <Company>Razer</Company>
  <LinksUpToDate>false</LinksUpToDate>
  <CharactersWithSpaces>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8613051426011</dc:creator>
  <cp:keywords/>
  <dc:description/>
  <cp:lastModifiedBy>8613051426011</cp:lastModifiedBy>
  <cp:revision>5</cp:revision>
  <dcterms:created xsi:type="dcterms:W3CDTF">2024-06-25T09:50:00Z</dcterms:created>
  <dcterms:modified xsi:type="dcterms:W3CDTF">2024-06-25T16:41:00Z</dcterms:modified>
</cp:coreProperties>
</file>