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44"/>
          <w:szCs w:val="44"/>
        </w:rPr>
        <w:t xml:space="preserve">SOLUTION DESIGN DOCUMENT</w:t>
      </w:r>
    </w:p>
    <w:p>
      <w:pPr>
        <w:spacing w:after="200"/>
        <w:jc w:val="center"/>
      </w:pPr>
      <w:r>
        <w:rPr>
          <w:sz w:val="32"/>
          <w:szCs w:val="32"/>
        </w:rPr>
        <w:t xml:space="preserve">Graphic Autonumber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Generated 2026-05-22 · A-ADLC Architect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6a0ea879bbfc6eb7333fdd6a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Architecture Style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low-code-platform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Screens designed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User flows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Risks identified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1. Solution Overview</w:t>
      </w:r>
    </w:p>
    <w:p>
      <w:pPr>
        <w:spacing w:after="100"/>
      </w:pPr>
      <w:r>
        <w:rPr>
          <w:sz w:val="22"/>
          <w:szCs w:val="22"/>
        </w:rPr>
        <w:t xml:space="preserve">The Graphic Autonumber solution is a Microsoft Power Platform application (Power Apps canvas app + Power Automate flows + Dataverse + SharePoint) embedded as a tab in deal-specific Microsoft Teams channels. Primary actors are the Submitter (deal team member or Graphic Designer), the Graphic Designer (production FTE, 262 across Growth Markets/EMEA/Americas), and the Reviewer/Author-SME. The end-to-end journey: a deal team creates a Graphic Tracker for a Teams channel (capturing Opportunity ID, Deal Name, channel link), users add line items that are auto-stamped with a read-only Graphic Control Number in the format `&lt;OppID&gt;.&lt;YY&gt;.&lt;Order&gt;` (e.g., 000007.26.0001), notifications fire to the Designer on submission and 'Updates Needed', and to the Submitter/Author on 'Completed'. BT-confirmed scale: ~58,050 graphics/month with 10–20% FY25 growth, ≤300 concurrent users, and no peak spikes — easily absorbed by the low-code platform.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2. Architecture Style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low-code-platform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confirmed (Q3) the solution is built on Microsoft Power Platform integrating Teams, Dataverse and SharePoint. BT (Q4) confirmed ≤300 users with no peak spikes and 'simple action items by generating numbers and sending emails — no complicated logic or APIs', so a custom microservice/event-driven backend would be over-engineering. Power Apps + Dataverse + Power Automate natively delivers the Teams-embedded UI, transactional autonumber storage, RBAC against Teams membership (Q5: 'Team and Channel dropdowns display only Teams/Channels user is part of'), and Outlook email notifications without bespoke infrastructure.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3.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Owned Data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Depends 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GraphicTrackerCanvasApp</w:t>
            </w:r>
          </w:p>
        </w:tc>
        <w:tc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sz w:val="20"/>
                <w:szCs w:val="20"/>
              </w:rPr>
              <w:t xml:space="preserve">Power Apps canvas application embedded as a tab in each deal Teams channel. Renders Landing, Create Tracker, Open Existing Tracker, View Tracker, New Item, and Edit Item screens. Enforces read-only display of the Graphic Control Number and personalised 'Hello &lt;username&gt;' greeting.</w:t>
            </w:r>
          </w:p>
        </w:tc>
        <w:tc>
          <w:p>
            <w:r>
              <w:rPr>
                <w:sz w:val="20"/>
                <w:szCs w:val="20"/>
              </w:rPr>
              <w:t xml:space="preserve">UI state, Active tracker selection, User session context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AutonumberFlow, TeamsMembershipResolver, 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AutonumberFlow</w:t>
            </w:r>
          </w:p>
        </w:tc>
        <w:tc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cloud flow triggered on Dataverse row create for a GraphicRequest. Atomically allocates the next 4-digit Order within the (OppId, Year) scope and writes back the formatted GraphicControlNumber. Also triggers the New-Graphic email to the Designer.</w:t>
            </w:r>
          </w:p>
        </w:tc>
        <w:tc>
          <w:p>
            <w:r>
              <w:rPr>
                <w:sz w:val="20"/>
                <w:szCs w:val="20"/>
              </w:rPr>
              <w:t xml:space="preserve">GraphicControlNumber generation logic, OrderSequence allocation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NotificationService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StatusChangeFlow</w:t>
            </w:r>
          </w:p>
        </w:tc>
        <w:tc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flow triggered on GraphicRequest.Status modification. Routes 'Updates Needed' emails to the Designer and 'Completed' emails to the Submitter/Author. Respects the per-item 'Email status updates to Author' toggle.</w:t>
            </w:r>
          </w:p>
        </w:tc>
        <w:tc>
          <w:p>
            <w:r>
              <w:rPr>
                <w:sz w:val="20"/>
                <w:szCs w:val="20"/>
              </w:rPr>
              <w:t xml:space="preserve">Status transition routing rules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NotificationService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DataverseGraphicStore</w:t>
            </w:r>
          </w:p>
        </w:tc>
        <w:tc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sz w:val="20"/>
                <w:szCs w:val="20"/>
              </w:rPr>
              <w:t xml:space="preserve">System of record for GraphicTracker, GraphicRequest, and OrderSequence tables. Provides ACID transactions, row-level security, and the autonumber column.</w:t>
            </w:r>
          </w:p>
        </w:tc>
        <w:tc>
          <w:p>
            <w:r>
              <w:rPr>
                <w:sz w:val="20"/>
                <w:szCs w:val="20"/>
              </w:rPr>
              <w:t xml:space="preserve">GraphicTracker, GraphicRequest, OrderSequence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SharePointAssetStore</w:t>
            </w:r>
          </w:p>
        </w:tc>
        <w:tc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p>
            <w:r>
              <w:rPr>
                <w:sz w:val="20"/>
                <w:szCs w:val="20"/>
              </w:rPr>
              <w:t xml:space="preserve">Stores completed graphic files, templates, and production materials per deal. Access restricted to assigned deal users; link surfaced in the Power App to guide folder/naming conventions.</w:t>
            </w:r>
          </w:p>
        </w:tc>
        <w:tc>
          <w:p>
            <w:r>
              <w:rPr>
                <w:sz w:val="20"/>
                <w:szCs w:val="20"/>
              </w:rPr>
              <w:t xml:space="preserve">Graphic source files, Templates, Production materials</w:t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NotificationService</w:t>
            </w:r>
          </w:p>
        </w:tc>
        <w:tc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'Send an email (V2)' Outlook connector. Renders the three PDD email templates (New Graphics, Updates Needed, Completed) and dispatches via Exchange Online.</w:t>
            </w:r>
          </w:p>
        </w:tc>
        <w:tc>
          <w:p>
            <w:r>
              <w:rPr>
                <w:sz w:val="20"/>
                <w:szCs w:val="20"/>
              </w:rPr>
              <w:t xml:space="preserve">Email templates</w:t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TeamsMembershipResolver</w:t>
            </w:r>
          </w:p>
        </w:tc>
        <w:tc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p>
            <w:r>
              <w:rPr>
                <w:sz w:val="20"/>
                <w:szCs w:val="20"/>
              </w:rPr>
              <w:t xml:space="preserve">Microsoft Graph / Teams connector that filters Team and Channel dropdowns to only those the current user is a member of (BT business rule from Q5).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  <w:tc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p>
            <w:r>
              <w:rPr>
                <w:sz w:val="20"/>
                <w:szCs w:val="20"/>
              </w:rPr>
              <w:t xml:space="preserve">Azure AD / Entra ID single sign-on. Supplies the signed-in user identity used for 'Submitted by' auto-fill, the 'Hello &lt;username&gt;' greeting, and Teams membership checks.</w:t>
            </w:r>
          </w:p>
        </w:tc>
        <w:tc>
          <w:p>
            <w:r>
              <w:rPr>
                <w:sz w:val="20"/>
                <w:szCs w:val="20"/>
              </w:rPr>
              <w:t xml:space="preserve">User principal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4. Data Model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4.1 GraphicTracker</w:t>
      </w:r>
    </w:p>
    <w:p>
      <w:pPr>
        <w:spacing w:after="100"/>
      </w:pPr>
      <w:r>
        <w:rPr>
          <w:sz w:val="22"/>
          <w:szCs w:val="22"/>
        </w:rPr>
        <w:t xml:space="preserve">Purpose: One tracker per deal/opportunity, scoped to a Teams channel.</w:t>
      </w:r>
    </w:p>
    <w:p>
      <w:pPr>
        <w:spacing w:after="100"/>
      </w:pPr>
      <w:r>
        <w:rPr>
          <w:sz w:val="22"/>
          <w:szCs w:val="22"/>
        </w:rPr>
        <w:t xml:space="preserve">Primary key: TrackerId</w:t>
      </w:r>
    </w:p>
    <w:p>
      <w:pPr>
        <w:spacing w:after="100"/>
      </w:pPr>
      <w:r>
        <w:rPr>
          <w:sz w:val="22"/>
          <w:szCs w:val="22"/>
        </w:rPr>
        <w:t xml:space="preserve">Indexes: Unique(OpportunityId); Index(TeamId, ChannelId)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TrackerId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GUID primary key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OpportunityId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6-digit Opp ID from assignment note; immutable after creation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DealName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TeamsChannelLink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Deep link to the deal Teams channel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Azure AD group / Team object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ChannelId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Teams channel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CreatedOn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4.2 GraphicRequest</w:t>
      </w:r>
    </w:p>
    <w:p>
      <w:pPr>
        <w:spacing w:after="100"/>
      </w:pPr>
      <w:r>
        <w:rPr>
          <w:sz w:val="22"/>
          <w:szCs w:val="22"/>
        </w:rPr>
        <w:t xml:space="preserve">Purpose: One row per graphic line item logged in a tracker. Source of GraphicControlNumber.</w:t>
      </w:r>
    </w:p>
    <w:p>
      <w:pPr>
        <w:spacing w:after="100"/>
      </w:pPr>
      <w:r>
        <w:rPr>
          <w:sz w:val="22"/>
          <w:szCs w:val="22"/>
        </w:rPr>
        <w:t xml:space="preserve">Primary key: RequestId</w:t>
      </w:r>
    </w:p>
    <w:p>
      <w:pPr>
        <w:spacing w:after="100"/>
      </w:pPr>
      <w:r>
        <w:rPr>
          <w:sz w:val="22"/>
          <w:szCs w:val="22"/>
        </w:rPr>
        <w:t xml:space="preserve">Indexes: Unique(GraphicControlNumber); Index(TrackerId, Status); Index(GraphicDesigner, Status)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RequestId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GUID primary key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TrackerId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GraphicTracker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GraphicControlNumber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Format &lt;OppId&gt;.&lt;YY&gt;.&lt;Order&gt; e.g., 000007.26.0001. Read-only after generation (BT Q2). Populated by AutonumberFlow.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e.g., 'Overview'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Values: New | In Progress | Updates Needed | Completed. Default 'New'.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GraphicsType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Basic | Medium | Complex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Instructions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Section number in the Word response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AuthorSmeContact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Free text contact 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SubmittedBy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SystemUser. Auto-filled from current user.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GraphicDesigner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SystemUser; assigned by deal team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SourceFileControlNumber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Optional reference to parent graphic when modifying a reusable asset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EmailStatusUpdatesToAuthor</w:t>
            </w:r>
          </w:p>
        </w:tc>
        <w:tc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Toggle from Edit Item screen. Default true.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CreatedDate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ModifiedDate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SystemUser; 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4.3 OrderSequence</w:t>
      </w:r>
    </w:p>
    <w:p>
      <w:pPr>
        <w:spacing w:after="100"/>
      </w:pPr>
      <w:r>
        <w:rPr>
          <w:sz w:val="22"/>
          <w:szCs w:val="22"/>
        </w:rPr>
        <w:t xml:space="preserve">Purpose: Atomic counter that allocates the 4-digit Order portion of the autonumber, scoped per Opportunity+Year to keep numbering chronological and consecutive across designers (PDD pre-process rule).</w:t>
      </w:r>
    </w:p>
    <w:p>
      <w:pPr>
        <w:spacing w:after="100"/>
      </w:pPr>
      <w:r>
        <w:rPr>
          <w:sz w:val="22"/>
          <w:szCs w:val="22"/>
        </w:rPr>
        <w:t xml:space="preserve">Primary key: SequenceKey</w:t>
      </w:r>
    </w:p>
    <w:p>
      <w:pPr>
        <w:spacing w:after="100"/>
      </w:pPr>
      <w:r>
        <w:rPr>
          <w:sz w:val="22"/>
          <w:szCs w:val="22"/>
        </w:rPr>
        <w:t xml:space="preserve">Indexes: Unique(SequenceKey)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SequenceKey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Composite: &lt;OppId&gt;.&lt;YY&gt; e.g., '000007.26'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OpportunityId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6-digit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Year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2-digit YY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LastOrder</w:t>
            </w:r>
          </w:p>
        </w:tc>
        <w:tc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Last allocated order, 0–9999. PDD assumption: ≤9000 graphics per deal.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UpdatedOn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Sequence allocation strategy</w:t>
      </w:r>
    </w:p>
    <w:p>
      <w:pPr>
        <w:spacing w:after="100"/>
      </w:pPr>
      <w:r>
        <w:rPr>
          <w:sz w:val="22"/>
          <w:szCs w:val="22"/>
        </w:rPr>
        <w:t xml:space="preserve">On GraphicRequest create, AutonumberFlow runs synchronously and performs an atomic 'get-or-create + increment' on the OrderSequence row whose SequenceKey = &lt;OppId&gt;.&lt;YY&gt;. The increment uses Dataverse's pessimistic update with optimistic-concurrency retry (If-Match ETag): read LastOrder, compute LastOrder+1, conditional update; on 412 Precondition Failed retry up to 5x with jitter. The new order is left-padded to 4 digits and concatenated as `&lt;OppId&gt;.&lt;YY&gt;.&lt;Order&gt;` into GraphicRequest.GraphicControlNumber, which carries a Unique constraint as a second-line collision guard. Scope is (OpportunityId, Year) — not global and not per-tracker — so reruns and parallel designers always pull the next consecutive number for that deal-year. The field is sealed read-only after first write (BT Q2).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5. UI Specification — Screens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5.1 Landing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Entry point inside the Teams channel tab. Lets the user choose between creating a tracker, opening an existing one, or viewing one.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Teams channel tab click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p>
            <w:r>
              <w:rPr>
                <w:sz w:val="20"/>
                <w:szCs w:val="20"/>
              </w:rPr>
              <w:t xml:space="preserve">Hello &lt;username&gt;</w:t>
            </w:r>
          </w:p>
        </w:tc>
        <w:tc>
          <w:p>
            <w:r>
              <w:rPr>
                <w:sz w:val="20"/>
                <w:szCs w:val="20"/>
              </w:rPr>
              <w:t xml:space="preserve">Pulled from Azure AD signed-in user; updates per session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Create a New Graphic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create-tracker screen (PDD rename of 'Create a New List')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Add/Update requests in existing Graphics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view-tracker screen scoped to the current Teams channel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Open Existing Graphic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open-tracker screen (PDD rename of 'View an Existing List')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p>
            <w:r>
              <w:rPr>
                <w:sz w:val="20"/>
                <w:szCs w:val="20"/>
              </w:rPr>
              <w:t xml:space="preserve">SharePoint folder &amp; naming convention guide</w:t>
            </w:r>
          </w:p>
        </w:tc>
        <w:tc>
          <w:p>
            <w:r>
              <w:rPr>
                <w:sz w:val="20"/>
                <w:szCs w:val="20"/>
              </w:rPr>
              <w:t xml:space="preserve">Opens the deal SharePoint site in a new tab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must be a member of the current Team/Channel to see the tab (enforced by Teams)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GRAPHIC TRACKER AUTONUMBER          Hello Kuldeep Garud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Create a New Graphic Tracker 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Add/Update requests in existing Graphics Tracker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Open Existing Graphic Tracker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SharePoint folder &amp; naming convention guide  &gt;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Referenced PDD visuals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— from PDD (image-001.png)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5.2 Create a New Graphic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create-tracker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Capture the Opportunity ID, Deal Name and Teams channel link that anchor a new tracker.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Create a New Graphic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Opportunity ID</w:t>
            </w:r>
          </w:p>
        </w:tc>
        <w:tc>
          <w:p>
            <w:r>
              <w:rPr>
                <w:sz w:val="20"/>
                <w:szCs w:val="20"/>
              </w:rPr>
              <w:t xml:space="preserve">6-digit numeric, required, immutable post-save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Deal Name</w:t>
            </w:r>
          </w:p>
        </w:tc>
        <w:tc>
          <w:p>
            <w:r>
              <w:rPr>
                <w:sz w:val="20"/>
                <w:szCs w:val="20"/>
              </w:rPr>
              <w:t xml:space="preserve">Required 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p>
            <w:r>
              <w:rPr>
                <w:sz w:val="20"/>
                <w:szCs w:val="20"/>
              </w:rPr>
              <w:t xml:space="preserve">Lists only Teams the current user belongs to (BT Q5)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Channel</w:t>
            </w:r>
          </w:p>
        </w:tc>
        <w:tc>
          <w:p>
            <w:r>
              <w:rPr>
                <w:sz w:val="20"/>
                <w:szCs w:val="20"/>
              </w:rPr>
              <w:t xml:space="preserve">Cascades from Team; lists only channels the user belongs 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 (read-only)</w:t>
            </w:r>
          </w:p>
        </w:tc>
        <w:tc>
          <w:p>
            <w:r>
              <w:rPr>
                <w:sz w:val="20"/>
                <w:szCs w:val="20"/>
              </w:rPr>
              <w:t xml:space="preserve">Teams Channel Link</w:t>
            </w:r>
          </w:p>
        </w:tc>
        <w:tc>
          <w:p>
            <w:r>
              <w:rPr>
                <w:sz w:val="20"/>
                <w:szCs w:val="20"/>
              </w:rPr>
              <w:t xml:space="preserve">Auto-derived from Team+Channel selection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Create Tracker</w:t>
            </w:r>
          </w:p>
        </w:tc>
        <w:tc>
          <w:p>
            <w:r>
              <w:rPr>
                <w:sz w:val="20"/>
                <w:szCs w:val="20"/>
              </w:rPr>
              <w:t xml:space="preserve">Submits to Dataverse; on success navigates to view-tracker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p>
            <w:r>
              <w:rPr>
                <w:sz w:val="20"/>
                <w:szCs w:val="20"/>
              </w:rPr>
              <w:t xml:space="preserve">Back to landing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Opportunity ID must be 6 numeric digits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Team &amp; Channel dropdowns restricted to user's memberships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Opportunity ID must be unique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&lt; Back        CREATE A NEW GRAPHIC TRACKER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Opportunity ID *      [ 000007  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Deal Name *           [ Client ABC Pursuit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Team *                [ Pursuit Services    v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Channel *             [ Client-ABC          v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Teams Channel Link    [ https://teams.../Client-ABC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(auto-filled, read-only)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[ Cancel ]   [ Create Tracker ]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5.3 Open Existing Graphic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open-tracker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Browse and pick from trackers the user has access to.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Open Existing Graphic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Search box</w:t>
            </w:r>
          </w:p>
        </w:tc>
        <w:tc>
          <w:p>
            <w:r>
              <w:rPr>
                <w:sz w:val="20"/>
                <w:szCs w:val="20"/>
              </w:rPr>
              <w:t xml:space="preserve">Search by Opportunity ID or Deal Name</w:t>
            </w:r>
          </w:p>
        </w:tc>
        <w:tc>
          <w:p>
            <w:r>
              <w:rPr>
                <w:sz w:val="20"/>
                <w:szCs w:val="20"/>
              </w:rPr>
              <w:t xml:space="preserve">Filters list in real time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Sort dropdown</w:t>
            </w:r>
          </w:p>
        </w:tc>
        <w:tc>
          <w:p>
            <w:r>
              <w:rPr>
                <w:sz w:val="20"/>
                <w:szCs w:val="20"/>
              </w:rPr>
              <w:t xml:space="preserve">Sort by</w:t>
            </w:r>
          </w:p>
        </w:tc>
        <w:tc>
          <w:p>
            <w:r>
              <w:rPr>
                <w:sz w:val="20"/>
                <w:szCs w:val="20"/>
              </w:rPr>
              <w:t xml:space="preserve">Options: Created Date, Deal Name, Opportunity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sz w:val="20"/>
                <w:szCs w:val="20"/>
              </w:rPr>
              <w:t xml:space="preserve">Tracker list</w:t>
            </w:r>
          </w:p>
        </w:tc>
        <w:tc>
          <w:p>
            <w:r>
              <w:rPr>
                <w:sz w:val="20"/>
                <w:szCs w:val="20"/>
              </w:rPr>
              <w:t xml:space="preserve">Columns: Opp ID, Deal Name, Channel, Created By, Created On. Row click → view-tracker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Only trackers from Teams/Channels the user belongs to are shown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&lt; Back        OPEN EXISTING GRAPHIC TRACKER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Search: [ ABC                ]   Sort by: [ Created v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Opp ID  | Deal Name      | Channel  | Creator | Created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  | Client ABC     | Client-A | Kuldeep | 22-May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000012  | Client XYZ     | Client-X | Deepa   | 18-May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000031  | Client QRS     | Client-Q | Kamna   | 11-May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5.4 View Tracker (Graphic Request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Show all graphic requests for the selected tracker; allow Add/Edit and auto-refresh.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Designer, Reviewer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Add/Update requests…; Open Existing → row click; After Create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p>
            <w:r>
              <w:rPr>
                <w:sz w:val="20"/>
                <w:szCs w:val="20"/>
              </w:rPr>
              <w:t xml:space="preserve">&lt;Deal Name&gt; — Opp &lt;OppId&gt;</w:t>
            </w:r>
          </w:p>
        </w:tc>
        <w:tc>
          <w:p>
            <w:r>
              <w:rPr>
                <w:sz w:val="20"/>
                <w:szCs w:val="20"/>
              </w:rPr>
              <w:t xml:space="preserve">Static context bar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+ New Item</w:t>
            </w:r>
          </w:p>
        </w:tc>
        <w:tc>
          <w:p>
            <w:r>
              <w:rPr>
                <w:sz w:val="20"/>
                <w:szCs w:val="20"/>
              </w:rPr>
              <w:t xml:space="preserve">Opens new-item screen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Group-by dropdown</w:t>
            </w:r>
          </w:p>
        </w:tc>
        <w:tc>
          <w:p>
            <w:r>
              <w:rPr>
                <w:sz w:val="20"/>
                <w:szCs w:val="20"/>
              </w:rPr>
              <w:t xml:space="preserve">Group by</w:t>
            </w:r>
          </w:p>
        </w:tc>
        <w:tc>
          <w:p>
            <w:r>
              <w:rPr>
                <w:sz w:val="20"/>
                <w:szCs w:val="20"/>
              </w:rPr>
              <w:t xml:space="preserve">Status | Graphic Designer | Graphics Type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Sort dropdown</w:t>
            </w:r>
          </w:p>
        </w:tc>
        <w:tc>
          <w:p>
            <w:r>
              <w:rPr>
                <w:sz w:val="20"/>
                <w:szCs w:val="20"/>
              </w:rPr>
              <w:t xml:space="preserve">Sort by</w:t>
            </w:r>
          </w:p>
        </w:tc>
        <w:tc>
          <w:p>
            <w:r>
              <w:rPr>
                <w:sz w:val="20"/>
                <w:szCs w:val="20"/>
              </w:rPr>
              <w:t xml:space="preserve">Created Date | Modified Date | Title | 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sz w:val="20"/>
                <w:szCs w:val="20"/>
              </w:rPr>
              <w:t xml:space="preserve">Graphic Requests</w:t>
            </w:r>
          </w:p>
        </w:tc>
        <w:tc>
          <w:p>
            <w:r>
              <w:rPr>
                <w:sz w:val="20"/>
                <w:szCs w:val="20"/>
              </w:rPr>
              <w:t xml:space="preserve">Columns: Graphic Control Number (read-only), Title, Status badge, Type, Designer, Submitted By, Modified. Row click → edit-item. Auto-refresh every 30s.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From this list, the designer changes Status: New → In Progress → Updates Needed ↔ In Progress → Completed (via edit-item screen)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Client ABC Pursuit  — Opp 000007            [ + New Item ]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Group by: [ Status v ]    Sort by: [ Created Date v ]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Control # | Title    | Status      | Type   | Desgnr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+-------------------+----------+-------------+--------+--------+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000007.26.0001    | Overview | In Progress | Medium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000007.26.0002    | Facts    | New         | Basic 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000007.26.0003    | Win Thm  | Completed   | Medium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(auto-refresh every 30s)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5.5 New Graphic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new-item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Add a new graphic line item. Control Number is generated server-side on save.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 Tracker → + New Item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Graphic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Displays 'Auto-generated on save'. After save, populated and locked.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Graphics Type</w:t>
            </w:r>
          </w:p>
        </w:tc>
        <w:tc>
          <w:p>
            <w:r>
              <w:rPr>
                <w:sz w:val="20"/>
                <w:szCs w:val="20"/>
              </w:rPr>
              <w:t xml:space="preserve">Basic | Medium | Complex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p>
            <w:r>
              <w:rPr>
                <w:sz w:val="20"/>
                <w:szCs w:val="20"/>
              </w:rPr>
              <w:t xml:space="preserve">Instructions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Author/SME/Contact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Submitted By</w:t>
            </w:r>
          </w:p>
        </w:tc>
        <w:tc>
          <w:p>
            <w:r>
              <w:rPr>
                <w:sz w:val="20"/>
                <w:szCs w:val="20"/>
              </w:rPr>
              <w:t xml:space="preserve">Auto-filled with current user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People picker</w:t>
            </w:r>
          </w:p>
        </w:tc>
        <w:tc>
          <w:p>
            <w:r>
              <w:rPr>
                <w:sz w:val="20"/>
                <w:szCs w:val="20"/>
              </w:rPr>
              <w:t xml:space="preserve">Graphic Designer</w:t>
            </w:r>
          </w:p>
        </w:tc>
        <w:tc>
          <w:p>
            <w:r>
              <w:rPr>
                <w:sz w:val="20"/>
                <w:szCs w:val="20"/>
              </w:rPr>
              <w:t xml:space="preserve">Optional, restricted to channel members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p>
            <w:r>
              <w:rPr>
                <w:sz w:val="20"/>
                <w:szCs w:val="20"/>
              </w:rPr>
              <w:t xml:space="preserve">Email status updates to Author</w:t>
            </w:r>
          </w:p>
        </w:tc>
        <w:tc>
          <w:p>
            <w:r>
              <w:rPr>
                <w:sz w:val="20"/>
                <w:szCs w:val="20"/>
              </w:rPr>
              <w:t xml:space="preserve">Default 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p>
            <w:r>
              <w:rPr>
                <w:sz w:val="20"/>
                <w:szCs w:val="20"/>
              </w:rPr>
              <w:t xml:space="preserve">Triggers AutonumberFlow → creates row → fires New Graphics email to Designer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p>
            <w:r>
              <w:rPr>
                <w:sz w:val="20"/>
                <w:szCs w:val="20"/>
              </w:rPr>
              <w:t xml:space="preserve">Returns to view-tracker without save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Title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Graphics Type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 defaults to 'New' (not user-editable on create)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Save: row Status = New; AutonumberFlow assigns Graphic Control Number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&lt; Back              NEW GRAPHIC REQUEST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Control Number   | (auto-generated on save)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Title *                  | [ Overview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Graphics Type *          | [ Medium v ]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Instructions             | [ This is demo.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| [  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Section                  | [ 1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Author/SME/Contact       | [ Kuldeep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Submitted By             | Kuldeep Garud   (read-only)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Designer         | [ Ramanujam, Deepa     v ]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Email status updates     | [ ON  ⬤  ]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to Author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[ Cancel ]   [ Save 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Referenced PDD visuals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— from PDD (image-001.png)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5.6 Edit Graphic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Designer/Reviewer updates status and metadata for an existing item; Control Number is read-only.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Designer, Reviewer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 Tracker → row click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Graphic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Locked, copied to clipboard on click (per BT Q2)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New | In Progress | Updates Needed | Completed. Each change fires StatusChangeFlow.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Source File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Optional. Pattern &lt;OppId&gt;.&lt;YY&gt;.&lt;Order&gt; if provided.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p>
            <w:r>
              <w:rPr>
                <w:sz w:val="20"/>
                <w:szCs w:val="20"/>
              </w:rPr>
              <w:t xml:space="preserve">Email status updates to Author</w:t>
            </w:r>
          </w:p>
        </w:tc>
        <w:tc>
          <w:p>
            <w:r>
              <w:rPr>
                <w:sz w:val="20"/>
                <w:szCs w:val="20"/>
              </w:rPr>
              <w:t xml:space="preserve">On/Off; controls whether StatusChangeFlow emails the Author/SME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Editable fields</w:t>
            </w:r>
          </w:p>
        </w:tc>
        <w:tc>
          <w:p>
            <w:r>
              <w:rPr>
                <w:sz w:val="20"/>
                <w:szCs w:val="20"/>
              </w:rPr>
              <w:t xml:space="preserve">Title, Type, Instructions, Section, Author/SME/Contact, Designer</w:t>
            </w:r>
          </w:p>
        </w:tc>
        <w:tc>
          <w:p>
            <w:r>
              <w:rPr>
                <w:sz w:val="20"/>
                <w:szCs w:val="20"/>
              </w:rPr>
              <w:t xml:space="preserve">All editable except Graphic Control Number and Submitted By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p>
            <w:r>
              <w:rPr>
                <w:sz w:val="20"/>
                <w:szCs w:val="20"/>
              </w:rPr>
              <w:t xml:space="preserve">Persists changes; triggers StatusChangeFlow if Status changed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 Control Number cannot be modified (BT Q2)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Source File Control Number must match the autonumber pattern when provided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Progress ← New (Designer accepts)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Updates Needed ← In Progress (Reviewer requests changes)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Progress ← Updates Needed (Designer reworks)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Completed ← In Progress (Designer finishes)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&lt; Back        EDIT GRAPHIC REQUEST    000007.26.0001 (R/O)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Title                    | [ Overview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Status *                 | [ In Progress      v ]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Graphics Type            | [ Medium v ]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Instructions             | [ This is demo.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Section                  | [ 1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Source File Ctrl Number  | [ 87654321.24.0023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Author/SME/Contact       | [ Kuldeep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Submitted By             | Kuldeep Garud   (read-only)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Designer         | [ Ramanujam, Deepa     v ]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Email status updates     | [ ON  ⬤  ]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to Author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[ Cancel ]   [ Save 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6. User Flows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6.1 New Graphic Request Submission &amp; Autonumber Generation</w:t>
      </w:r>
    </w:p>
    <w:p>
      <w:pPr>
        <w:spacing w:after="100"/>
      </w:pPr>
      <w:r>
        <w:rPr>
          <w:sz w:val="22"/>
          <w:szCs w:val="22"/>
        </w:rPr>
        <w:t xml:space="preserve">Actor: Submitter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Submitter opens the Graphic Tracker tab in the deal Teams channel — GraphicTrackerCanvasApp loads with 'Hello &lt;username&gt;'.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Submitter clicks 'Add/Update requests in existing Graphics Tracker' and lands on the view-tracker screen for the deal.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Submitter clicks '+ New Item' → new-item screen renders. Submitted By auto-fills from IdentityProvider.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Submitter fills Title, Graphics Type, Instructions, Section, Author/SME, Designer, leaves 'Email status updates to Author' = ON, and clicks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GraphicTrackerCanvasApp writes a GraphicRequest row to DataverseGraphicStore with Status='New' and GraphicControlNumber=blank.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AutonumberFlow fires on row-create, atomically increments OrderSequence for key '&lt;OppId&gt;.&lt;YY&gt;', formats '&lt;OppId&gt;.&lt;YY&gt;.&lt;NNNN&gt;' and updates the GraphicRequest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AutonumberFlow then calls NotificationService to send the 'New Graphics for Proposal' email to the Graphic Designer.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GraphicTrackerCanvasApp auto-refreshes; the new line item appears in view-tracker with the read-only Graphic Control Number populated.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Submitter           CanvasApp          Dataverse           AutonumberFlow      NotificationSvc     Designer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|--Open Teams tab---&gt;|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|--auth (Entra)----&gt;|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|&lt;--Hello &lt;user&gt;-----|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|--+ New Item-------&gt;|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|--Fill &amp; Save------&gt;|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|--Create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|--Row.Created event---&gt;|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|&lt;--Read OrderSeq-------|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|--Increment (ETag)----&gt;|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|&lt;--Patch GraphReq------|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|--Send email-------&gt;|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                    |--Inbox-------&gt;|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|&lt;--Auto-refresh----|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|&lt;--CtrlNum shown----|                   |                       |                    |               |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6.2 Status Transition: Updates Needed → Designer Email</w:t>
      </w:r>
    </w:p>
    <w:p>
      <w:pPr>
        <w:spacing w:after="100"/>
      </w:pPr>
      <w:r>
        <w:rPr>
          <w:sz w:val="22"/>
          <w:szCs w:val="22"/>
        </w:rPr>
        <w:t xml:space="preserve">Actor: Reviewer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Reviewer opens the tracker and selects an existing item → edit-item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Reviewer changes Status from 'In Progress' to 'Updates Needed' and clicks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GraphicTrackerCanvasApp updates the GraphicRequest row in DataverseGraphicStore.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StatusChangeFlow fires on the Status field change, builds the 'Updates Needed for Graphics' email (including Graphic Control Number and Submitted By) and dispatches via NotificationService.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The Graphic Designer receives the email; if 'Email status updates to Author' is ON, the Author/SME also receives a status update.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Reviewer            CanvasApp          Dataverse           StatusChangeFlow    NotificationSvc     Designer/Author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|--Edit Item-------&gt;|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|--Status=Updates--&gt;|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|--Save------------&gt;|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|--Update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|--Status changed------&gt;|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|--Render template--&gt;|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                    |--Email-------&gt;|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6.3 Completion Notification to Submitter</w:t>
      </w:r>
    </w:p>
    <w:p>
      <w:pPr>
        <w:spacing w:after="100"/>
      </w:pPr>
      <w:r>
        <w:rPr>
          <w:sz w:val="22"/>
          <w:szCs w:val="22"/>
        </w:rPr>
        <w:t xml:space="preserve">Actor: Graphic Designer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Designer opens the item, sets Status='Completed',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DataverseGraphicStore persists the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StatusChangeFlow detects Completed transition, fetches all completed-row metadata, and renders the 'Graphics Completed for Proposal'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NotificationService emails the Submitter; Author/SME receives a copy if the per-item toggle is ON.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Designer            CanvasApp          Dataverse           StatusChangeFlow    NotificationSvc     Submitter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|--Status=Complete-&gt;|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|--Save------------&gt;|--Update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|--Status changed------&gt;|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|--Render Completed-&gt;|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                    |--Email-------&gt;|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7.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Power Apps canvas app embedded as a Teams tab — BT (Q3) confirmed Power Platform; canvas app gives pixel-level control of the PDD-specified Accenture-themed UI and the Hello-username/landing/three-option layout.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Power Automate cloud flows (AutonumberFlow, StatusChangeFlow) — BT (Q4) said the logic is simple (generate numbers, send emails); Power Automate eliminates custom service code.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Dataverse for GraphicTracker / GraphicRequest / OrderSequence (ACID, ETag concurrency, RLS); SharePoint Online for finished-graphic file storage and templates per the PDD.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365 tenant (Accenture) — no separate hosting needed; flows run on shared Power Platform capacity, well within 300-user / ~58k-events/month limits.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Entra ID (Azure AD) SSO with Teams + Power Apps; Teams membership drives the Team/Channel dropdown filter and tab access.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8.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Payload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Teams</w:t>
            </w:r>
          </w:p>
        </w:tc>
        <w:tc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p>
            <w:r>
              <w:rPr>
                <w:sz w:val="20"/>
                <w:szCs w:val="20"/>
              </w:rPr>
              <w:t xml:space="preserve">Host the Power App as a channel tab; resolve user's Team/Channel memberships for dropdowns.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Teams tab manifest; Graph calls returning the user's Team and Channel lists.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Dataverse</w:t>
            </w:r>
          </w:p>
        </w:tc>
        <w:tc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p>
            <w:r>
              <w:rPr>
                <w:sz w:val="20"/>
                <w:szCs w:val="20"/>
              </w:rPr>
              <w:t xml:space="preserve">Persist trackers, requests, and the OrderSequence counter; raise row-create/row-update events to flows.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CRUD on GraphicTracker / GraphicRequest / OrderSequence rows; change-data events.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SharePoint Online</w:t>
            </w:r>
          </w:p>
        </w:tc>
        <w:tc>
          <w:p>
            <w:r>
              <w:rPr>
                <w:sz w:val="20"/>
                <w:szCs w:val="20"/>
              </w:rPr>
              <w:t xml:space="preserve">outbound</w:t>
            </w:r>
          </w:p>
        </w:tc>
        <w:tc>
          <w:p>
            <w:r>
              <w:rPr>
                <w:sz w:val="20"/>
                <w:szCs w:val="20"/>
              </w:rPr>
              <w:t xml:space="preserve">Provide the link in the canvas app to deal-specific folders and the naming-convention guide; store completed graphic files.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Document library URLs; optional file metadata reads.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Exchange Online (Outlook)</w:t>
            </w:r>
          </w:p>
        </w:tc>
        <w:tc>
          <w:p>
            <w:r>
              <w:rPr>
                <w:sz w:val="20"/>
                <w:szCs w:val="20"/>
              </w:rPr>
              <w:t xml:space="preserve">outbound</w:t>
            </w:r>
          </w:p>
        </w:tc>
        <w:tc>
          <w:p>
            <w:r>
              <w:rPr>
                <w:sz w:val="20"/>
                <w:szCs w:val="20"/>
              </w:rPr>
              <w:t xml:space="preserve">Send the three notification emails (New Graphics, Updates Needed, Completed).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HTML email body with the PDD-specified tables and subjects.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Entra ID</w:t>
            </w:r>
          </w:p>
        </w:tc>
        <w:tc>
          <w:p>
            <w:r>
              <w:rPr>
                <w:sz w:val="20"/>
                <w:szCs w:val="20"/>
              </w:rPr>
              <w:t xml:space="preserve">inbound</w:t>
            </w:r>
          </w:p>
        </w:tc>
        <w:tc>
          <w:p>
            <w:r>
              <w:rPr>
                <w:sz w:val="20"/>
                <w:szCs w:val="20"/>
              </w:rPr>
              <w:t xml:space="preserve">Authenticate the user and supply identity (display name, UPN) used for 'Submitted By' and Hello banner.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OAuth/OIDC tokens, /me profile.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9. Notifications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9.1 GraphicRequest created (Status='New') — fired by AutonumberFlow after the control number is assigned.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New Graphics for Proposal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Per-item toggle 'Email status updates to Author' on edit-item / new-item screen controls Author copies; Designer notification is mandatory for the autonumbering completion signal per BT Q7.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Graphic Designer,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 new Graphic request has been submitted.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Status | Graphics Type | Instructions | Section | Author/SME/Contact | Submitted By | Graphic Designer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|----|-------|--------|----------------|---------------|---------|---------------------|---------------|-------------------|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New | Medium | This is demo. | 1 | Kuldeep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New | Basic  | This is demo. | 3 | Kuldeep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questions, please feel free to reach out to the Submitter.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9.2 GraphicRequest.Status changed to 'Updates Needed' — fired by StatusChangeFlow.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Updates Needed for Graphics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 screen → 'Email status updates to Author' toggle.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Graphic Designer,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Updates needed request has been submitted for the below Graphic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Status | Graphics Type | Instructions | Section | Graphic Control Number | Submitted By | Graphic Designer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|----|-------|--------|----------------|---------------|---------|--------------------------|---------------|-------------------|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Updates Needed | Medium | This is demo. | 1 | 12345678.25.0001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Updates Needed | Basic  | This is demo. | 3 | 12345678.25.0002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questions, please feel free to reach out to the Submitter.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9.3 GraphicRequest.Status changed to 'Completed' — fired by StatusChangeFlow.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Author/SME (if toggle ON)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Graphics Completed for Proposal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 screen → 'Email status updates to Author' toggle suppresses the Author/SME copy; Submitter receives the email regardless.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[Submitted By],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 are pleased to inform you that the graphics for your proposal have been completed. Below are the details of the completed graphics: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Graphic Control Number | Status | Graphics Type | Instructions | Source File Control Number | Section | Author/SME/Contact | Submitted By | Graphic Designer | Created Date | Modified Date | Modified by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|----|-------|--------------------------|--------|----------------|---------------|------------------------------|---------|---------------------|---------------|-------------------|---------------|----------------|---------------|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12345678.25.0001 | Completed | Medium | This is demo. | 87654321.24.0023 | 1 | Kuldeep | Kuldeep Garud | Ramanujam, Deepa | default | default | Kuldeep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12345678.25.0002 | Completed | Basic  | This is demo. | - | 3 | Kuldeep | Kuldeep Garud | Ramanujam, Deepa | default | default | Kuldeep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 or need further assistance, please feel free to reach out to the graphic design team.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require any modifications to the completed graphics, you can submit an Updates Needed request. Please provide the necessary details and instructions for the modifications.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Thank you for your submission and collaboration.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Note: This is an automatically generated email, please do not reply.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10.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Q4: ≤300 concurrent users, ~58,050 requests/month (~2,640/business day, ~330/business hour, ~5.5/minute peak). With FY25 growth of 10–20% the upper bound is ~70,000/month — still well within standard Power Platform per-flow throughput (5,000 runs/5min) and Dataverse API limits. OrderSequence is the only contended row; scoping by (OppId, Year) means contention is per-deal-per-year, typically ≤9000 lifetime per BT assumption, so write-rate per key is negligible.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Entra ID SSO for all users. RBAC: tab visibility requires Teams channel membership; Team/Channel dropdowns filtered to memberships (BT Q5). Dataverse row-level security on GraphicTracker by TeamId; GraphicRequest inherits via TrackerId. GraphicControlNumber is field-level read-only after first write (BT Q2) — enforced at the canvas-app form, the Power Automate write rule, and a Dataverse plugin/business rule to block any direct API edit. SharePoint link surfaced in the app but actual file access governed by SharePoint permissions per deal (PDD).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Target: autonumber assignment + UI confirmation ≤2s p95; email dispatch ≤30s p95. Synchronous Dataverse upsert + ETag retry on OrderSequence keeps end-to-end under 1s in steady state. PDD AHT of 2 minutes is dominated by the human design step, not autonumbering.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Target availability 99.5% (aligned with Microsoft 365 SLA). Failure mode BT named explicitly (Q5): Power Automate platform outage. Mitigations: (a) AutonumberFlow runs with retry policy (exponential, 4 retries) and a dead-letter queue; (b) if the flow does not stamp a number within 60s, the canvas app shows an inline banner 'Control number pending — will appear automatically' so the row is still saved and the number backfills when the platform recovers; (c) unique constraint on GraphicControlNumber guards against double-stamp during retry.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Q6 said audit/logging is not required. Design therefore relies on the built-in Dataverse audit log (enabled on GraphicRequest only — Status, GraphicControlNumber fields) and Power Automate run history for the two flows. No custom dashboard built; we flag this as a residual risk below.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11. PDD Visual References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Figure 1 — Sample Graphic Control Number illustrating the naming convention OppID.YY.Order (e.g., 000007.26.0001) referenced in PDD section 6.4.1.</w:t>
      </w:r>
    </w:p>
    <w:p>
      <w:pPr>
        <w:spacing w:after="100"/>
      </w:pPr>
      <w:r>
        <w:rPr>
          <w:sz w:val="22"/>
          <w:szCs w:val="22"/>
        </w:rPr>
        <w:t xml:space="preserve">Source: image-001.png</w:t>
      </w:r>
    </w:p>
    <w:p>
      <w:pPr>
        <w:spacing w:after="100"/>
      </w:pPr>
      <w:r>
        <w:rPr>
          <w:sz w:val="22"/>
          <w:szCs w:val="22"/>
        </w:rPr>
        <w:t xml:space="preserve">Used in design: Drives the GraphicRequest.GraphicControlNumber field format, the OrderSequence allocation key (&lt;OppId&gt;.&lt;YY&gt;), the read-only display on the new-item and edit-item screens, and the validation regex on Source File Control Number.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12.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Related Gap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Autonumber collision under concurrent designers despite optimistic-concurrency retries — could break the 'consecutive in chronological order' rule.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p>
            <w:r>
              <w:rPr>
                <w:sz w:val="20"/>
                <w:szCs w:val="20"/>
              </w:rPr>
              <w:t xml:space="preserve">Single OrderSequence row per (OppId, Year) with Dataverse ETag-based optimistic locking, 5x retry with jitter, plus Unique constraint on GraphicControlNumber as a backstop; any duplicate raises a flow alert.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Modified/revised graphics: BT (Q2) said the number is read-only and 'auto populates everywhere'. No versioning means lineage between a parent and a revised file is not tracked — could complicate harvesting/reuse.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p>
            <w:r>
              <w:rPr>
                <w:sz w:val="20"/>
                <w:szCs w:val="20"/>
              </w:rPr>
              <w:t xml:space="preserve">Use the optional 'Source File Control Number' field on edit-item to capture the parent control number when a graphic is modified from a reusable asset; surface it in the Completed email (already shown in PDD template).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Power Automate platform outage stops autonumber stamping (the one failure mode BT explicitly named in Q5).</w:t>
            </w:r>
          </w:p>
        </w:tc>
        <w:tc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sz w:val="20"/>
                <w:szCs w:val="20"/>
              </w:rPr>
              <w:t xml:space="preserve">Q5</w:t>
            </w:r>
          </w:p>
        </w:tc>
        <w:tc>
          <w:p>
            <w:r>
              <w:rPr>
                <w:sz w:val="20"/>
                <w:szCs w:val="20"/>
              </w:rPr>
              <w:t xml:space="preserve">Row save is decoupled from autonumber stamping: the GraphicRequest is persisted with Status='New' and a pending placeholder; flow retries on platform recovery and back-fills the number; user sees a 'Control number pending' banner — no data loss.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 audit trail or RBAC reporting (BT Q6 declined). For a 262-FTE, multi-market process, lack of audit logs may surface later as a compliance/harvesting gap.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Q6</w:t>
            </w:r>
          </w:p>
        </w:tc>
        <w:tc>
          <w:p>
            <w:r>
              <w:rPr>
                <w:sz w:val="20"/>
                <w:szCs w:val="20"/>
              </w:rPr>
              <w:t xml:space="preserve">Enable Dataverse field-level auditing on GraphicRequest.Status and GraphicRequest.GraphicControlNumber at zero build cost — provides a recoverable trail without a custom dashboard, and can be exposed later via a Power BI report if requirements change.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Per-deal cap assumption (≤9000 graphics) gives only 1000 headroom against the 4-digit Order field — a single mega-deal could exhaust the sequence.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p>
            <w:r>
              <w:rPr>
                <w:sz w:val="20"/>
                <w:szCs w:val="20"/>
              </w:rPr>
              <w:t xml:space="preserve">Add a soft alert on OrderSequence.LastOrder ≥ 9000 to notify the BT lead; field width can be widened to 5 digits with a backwards-compatible migration if breached.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Notification scope ambiguity — BT Q7 confirmed only the Completion email template, while the PDD also defines New Graphics and Updates Needed templates. Risk of building beyond/below BT's stated scope.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Q7</w:t>
            </w:r>
          </w:p>
        </w:tc>
        <w:tc>
          <w:p>
            <w:r>
              <w:rPr>
                <w:sz w:val="20"/>
                <w:szCs w:val="20"/>
              </w:rPr>
              <w:t xml:space="preserve">All three PDD templates implemented in StatusChangeFlow/AutonumberFlow as designed; per-item 'Email status updates to Author' toggle gives the user the on/off control BT described. Confirm with BT in TDD review before build.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f841b7d3a0dc73f75ab3142aef62a21e95f2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— Graphic Autonumber</dc:title>
  <dc:creator>A-ADLC Architect Agent</dc:creator>
  <dc:description>System Design Document</dc:description>
  <cp:lastModifiedBy>Un-named</cp:lastModifiedBy>
  <cp:revision>1</cp:revision>
  <dcterms:created xsi:type="dcterms:W3CDTF">2026-05-22T13:12:12.339Z</dcterms:created>
  <dcterms:modified xsi:type="dcterms:W3CDTF">2026-05-22T13:12:12.339Z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