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ACCESS Science Gateway Integration Coordination</w:t>
      </w:r>
      <w:r w:rsidDel="00000000" w:rsidR="00000000" w:rsidRPr="00000000">
        <w:rPr>
          <w:rtl w:val="0"/>
        </w:rPr>
        <w:t xml:space="preserve"> v1</w:t>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Planning</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PI and co-PI(s), Science Gateway integration coordinator(s)</w:t>
      </w:r>
    </w:p>
    <w:p w:rsidR="00000000" w:rsidDel="00000000" w:rsidP="00000000" w:rsidRDefault="00000000" w:rsidRPr="00000000" w14:paraId="00000005">
      <w:pPr>
        <w:pStyle w:val="Heading2"/>
        <w:rPr/>
      </w:pPr>
      <w:bookmarkStart w:colFirst="0" w:colLast="0" w:name="_wg7wlqhg2tml"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A science gateway wishing to integrate with ACCESS contacts ACCESS to start the integration process, provides basic science gateway information, and identifies science gateway staff contacts that will be involved in coordination, technical integration, and ongoing support activities. This coordination can begin before or after an ACCESS allocation is awarded. </w:t>
      </w:r>
    </w:p>
    <w:p w:rsidR="00000000" w:rsidDel="00000000" w:rsidP="00000000" w:rsidRDefault="00000000" w:rsidRPr="00000000" w14:paraId="00000007">
      <w:pPr>
        <w:pStyle w:val="Heading2"/>
        <w:rPr/>
      </w:pPr>
      <w:bookmarkStart w:colFirst="0" w:colLast="0" w:name="_8e3vikzea5p" w:id="2"/>
      <w:bookmarkEnd w:id="2"/>
      <w:r w:rsidDel="00000000" w:rsidR="00000000" w:rsidRPr="00000000">
        <w:rPr>
          <w:rtl w:val="0"/>
        </w:rPr>
        <w:t xml:space="preserve">Support Information</w:t>
      </w:r>
    </w:p>
    <w:p w:rsidR="00000000" w:rsidDel="00000000" w:rsidP="00000000" w:rsidRDefault="00000000" w:rsidRPr="00000000" w14:paraId="00000008">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9">
      <w:pPr>
        <w:pStyle w:val="Heading2"/>
        <w:rPr/>
      </w:pPr>
      <w:bookmarkStart w:colFirst="0" w:colLast="0" w:name="_6i348loevvpr" w:id="3"/>
      <w:bookmarkEnd w:id="3"/>
      <w:r w:rsidDel="00000000" w:rsidR="00000000" w:rsidRPr="00000000">
        <w:rPr>
          <w:rtl w:val="0"/>
        </w:rPr>
        <w:t xml:space="preserve">Prerequisite tasks</w:t>
      </w:r>
    </w:p>
    <w:p w:rsidR="00000000" w:rsidDel="00000000" w:rsidP="00000000" w:rsidRDefault="00000000" w:rsidRPr="00000000" w14:paraId="0000000A">
      <w:pPr>
        <w:ind w:left="0" w:firstLine="0"/>
        <w:rPr/>
      </w:pPr>
      <w:r w:rsidDel="00000000" w:rsidR="00000000" w:rsidRPr="00000000">
        <w:rPr>
          <w:rtl w:val="0"/>
        </w:rPr>
        <w:t xml:space="preserve">None</w:t>
      </w:r>
    </w:p>
    <w:p w:rsidR="00000000" w:rsidDel="00000000" w:rsidP="00000000" w:rsidRDefault="00000000" w:rsidRPr="00000000" w14:paraId="0000000B">
      <w:pPr>
        <w:pStyle w:val="Heading2"/>
        <w:rPr/>
      </w:pPr>
      <w:bookmarkStart w:colFirst="0" w:colLast="0" w:name="_or75bbs86ws" w:id="4"/>
      <w:bookmarkEnd w:id="4"/>
      <w:r w:rsidDel="00000000" w:rsidR="00000000" w:rsidRPr="00000000">
        <w:rPr>
          <w:rtl w:val="0"/>
        </w:rPr>
        <w:t xml:space="preserve">Operator Instructions</w:t>
      </w:r>
    </w:p>
    <w:p w:rsidR="00000000" w:rsidDel="00000000" w:rsidP="00000000" w:rsidRDefault="00000000" w:rsidRPr="00000000" w14:paraId="0000000C">
      <w:pPr>
        <w:pStyle w:val="Heading3"/>
        <w:numPr>
          <w:ilvl w:val="0"/>
          <w:numId w:val="2"/>
        </w:numPr>
        <w:ind w:left="720" w:hanging="360"/>
        <w:rPr/>
      </w:pPr>
      <w:bookmarkStart w:colFirst="0" w:colLast="0" w:name="_v1pjh1z8pkoz" w:id="5"/>
      <w:bookmarkEnd w:id="5"/>
      <w:r w:rsidDel="00000000" w:rsidR="00000000" w:rsidRPr="00000000">
        <w:rPr>
          <w:rtl w:val="0"/>
        </w:rPr>
        <w:t xml:space="preserve">Integration Launch</w:t>
      </w:r>
    </w:p>
    <w:p w:rsidR="00000000" w:rsidDel="00000000" w:rsidP="00000000" w:rsidRDefault="00000000" w:rsidRPr="00000000" w14:paraId="0000000D">
      <w:pPr>
        <w:ind w:left="0" w:firstLine="0"/>
        <w:rPr/>
      </w:pPr>
      <w:r w:rsidDel="00000000" w:rsidR="00000000" w:rsidRPr="00000000">
        <w:rPr>
          <w:rtl w:val="0"/>
        </w:rPr>
        <w:t xml:space="preserve">The integration engagement and process begins when the science gateway PI/co-PIs and a designated Science Gateway Integration Coordinator communicates with ACCESS Operations, identifying themselves and their PI, co-PI, and coordinator roles, providing their institution name, and the name of the science gateway they plan to integrate. Communicate this information by submitting an ACCESS ticket using the </w:t>
      </w:r>
      <w:hyperlink r:id="rId6">
        <w:r w:rsidDel="00000000" w:rsidR="00000000" w:rsidRPr="00000000">
          <w:rPr>
            <w:color w:val="1155cc"/>
            <w:u w:val="single"/>
            <w:rtl w:val="0"/>
          </w:rPr>
          <w:t xml:space="preserve">Support Portal ticket form</w:t>
        </w:r>
      </w:hyperlink>
      <w:r w:rsidDel="00000000" w:rsidR="00000000" w:rsidRPr="00000000">
        <w:rPr>
          <w:rtl w:val="0"/>
        </w:rPr>
        <w:t xml:space="preserve">, or by contacting the ACCESS Resource Provider Coordinator directly.</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In response, ACCESS will identify an Integration Concierge, and if needed schedule a call between the Resource Integration Coordinator, anyone else the RP wishes to invite, the ACCESS Integration Concierge, and the ACCESS Resource Provider Coordinator. The purpose of the meeting is to introduce RP and ACCESS staff to each other, to discuss the integration process and timeline, and to introduce integration roadmap documentation. A call may not be necessary if the RP is already familiar with the ACCESS integration process.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The Integration Concierge acts as the resource or service operator’s primary point of contact for all questions and issues in selecting and completing the integration roadmap.</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The Resource Integration Coordinator is responsible for coordinating all RP activities, for identifying and maintaining the list of RP contacts involved in different aspects of coordination, integration, and resource support (see the next section), for communicating relevant ACCESS integration information and Roadmap based resource integration document to RP staff, and for managing RP staff access to ACCESS services.</w:t>
      </w:r>
      <w:r w:rsidDel="00000000" w:rsidR="00000000" w:rsidRPr="00000000">
        <w:rPr>
          <w:rtl w:val="0"/>
        </w:rPr>
      </w:r>
    </w:p>
    <w:p w:rsidR="00000000" w:rsidDel="00000000" w:rsidP="00000000" w:rsidRDefault="00000000" w:rsidRPr="00000000" w14:paraId="00000014">
      <w:pPr>
        <w:pStyle w:val="Heading3"/>
        <w:numPr>
          <w:ilvl w:val="0"/>
          <w:numId w:val="2"/>
        </w:numPr>
        <w:ind w:left="720" w:hanging="360"/>
        <w:rPr/>
      </w:pPr>
      <w:bookmarkStart w:colFirst="0" w:colLast="0" w:name="_tyjcwt" w:id="6"/>
      <w:bookmarkEnd w:id="6"/>
      <w:r w:rsidDel="00000000" w:rsidR="00000000" w:rsidRPr="00000000">
        <w:rPr>
          <w:rtl w:val="0"/>
        </w:rPr>
        <w:t xml:space="preserve">Identity Resource Provider Contacts</w:t>
      </w:r>
    </w:p>
    <w:p w:rsidR="00000000" w:rsidDel="00000000" w:rsidP="00000000" w:rsidRDefault="00000000" w:rsidRPr="00000000" w14:paraId="00000015">
      <w:pPr>
        <w:rPr/>
      </w:pPr>
      <w:r w:rsidDel="00000000" w:rsidR="00000000" w:rsidRPr="00000000">
        <w:rPr>
          <w:rtl w:val="0"/>
        </w:rPr>
        <w:t xml:space="preserve">Soon after the Integration Launch t</w:t>
      </w:r>
      <w:r w:rsidDel="00000000" w:rsidR="00000000" w:rsidRPr="00000000">
        <w:rPr>
          <w:rtl w:val="0"/>
        </w:rPr>
        <w:t xml:space="preserve">he Science Gateway Integration Coordinator must provide each of the following contacts:</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Gateway administrator(s)</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Cybersecurity and incident response contact(s)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If the Gateway Administrator doesn’t know who some of these contacts will be, or wishes not to identify them until relevant integration effort ramps up, please name the Integration Coordinator as the placeholder for those roles. In other words, ACCESS needs each someone to be the contact in each of the above areas, even if it’s the coordinator who will eventually hand off effort to someone else. As integration activities ramps up the Integration Coordinator can add other staff replacing themselves as necessary.</w:t>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Integration Coordinator should enter and update their contacts in the resource specific tab here:</w:t>
      </w:r>
    </w:p>
    <w:p w:rsidR="00000000" w:rsidDel="00000000" w:rsidP="00000000" w:rsidRDefault="00000000" w:rsidRPr="00000000" w14:paraId="0000001C">
      <w:pPr>
        <w:numPr>
          <w:ilvl w:val="0"/>
          <w:numId w:val="1"/>
        </w:numPr>
        <w:ind w:left="720" w:hanging="360"/>
      </w:pPr>
      <w:hyperlink r:id="rId7">
        <w:r w:rsidDel="00000000" w:rsidR="00000000" w:rsidRPr="00000000">
          <w:rPr>
            <w:color w:val="1155cc"/>
            <w:u w:val="single"/>
            <w:rtl w:val="0"/>
          </w:rPr>
          <w:t xml:space="preserve">ACCESS Science Gateways Contacts</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Integration Coordinator is responsible for maintaining accurate contact information in this spreadsheet and updating when gateway staff changes. We recommend that the Integration Coordinator review and correct their contacts every 6 months. This sub-task should take ~1 hour to complete initially, and ~½ hour annually to keep up-to-date.</w:t>
      </w:r>
      <w:r w:rsidDel="00000000" w:rsidR="00000000" w:rsidRPr="00000000">
        <w:rPr>
          <w:rtl w:val="0"/>
        </w:rPr>
      </w:r>
    </w:p>
    <w:p w:rsidR="00000000" w:rsidDel="00000000" w:rsidP="00000000" w:rsidRDefault="00000000" w:rsidRPr="00000000" w14:paraId="0000001F">
      <w:pPr>
        <w:pStyle w:val="Heading2"/>
        <w:rPr/>
      </w:pPr>
      <w:bookmarkStart w:colFirst="0" w:colLast="0" w:name="_3r7k4knw2b7d" w:id="7"/>
      <w:bookmarkEnd w:id="7"/>
      <w:r w:rsidDel="00000000" w:rsidR="00000000" w:rsidRPr="00000000">
        <w:rPr>
          <w:rtl w:val="0"/>
        </w:rPr>
        <w:t xml:space="preserve">Document Management</w:t>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Draft</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w:t>
      </w:r>
      <w:r w:rsidDel="00000000" w:rsidR="00000000" w:rsidRPr="00000000">
        <w:rPr>
          <w:color w:val="434343"/>
          <w:sz w:val="24"/>
          <w:szCs w:val="24"/>
          <w:rtl w:val="0"/>
        </w:rPr>
        <w:t xml:space="preserve">2/1/2023</w:t>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Rob Quick, ACCESS Operations</w:t>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1/17/2023</w:t>
      </w:r>
      <w:r w:rsidDel="00000000" w:rsidR="00000000" w:rsidRPr="00000000">
        <w:rPr>
          <w:rtl w:val="0"/>
        </w:rPr>
      </w:r>
    </w:p>
    <w:p w:rsidR="00000000" w:rsidDel="00000000" w:rsidP="00000000" w:rsidRDefault="00000000" w:rsidRPr="00000000" w14:paraId="00000024">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ccess-ci.org/open-a-ticket" TargetMode="External"/><Relationship Id="rId7" Type="http://schemas.openxmlformats.org/officeDocument/2006/relationships/hyperlink" Target="https://docs.google.com/spreadsheets/d/1S8zMTpIq3c7ehAXnbsiI7nyiwVhPBkN1j3eEVKb3VsE/edit#gid=2510178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