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CONECTnet Integration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Infrastructure Integration Roadmap Task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Type(s)</w:t>
      </w:r>
      <w:r w:rsidDel="00000000" w:rsidR="00000000" w:rsidRPr="00000000">
        <w:rPr>
          <w:sz w:val="24"/>
          <w:szCs w:val="24"/>
          <w:rtl w:val="0"/>
        </w:rPr>
        <w:t xml:space="preserve">: {Coordination, Technology, Support}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Start by phase</w:t>
      </w:r>
      <w:r w:rsidDel="00000000" w:rsidR="00000000" w:rsidRPr="00000000">
        <w:rPr>
          <w:sz w:val="24"/>
          <w:szCs w:val="24"/>
          <w:rtl w:val="0"/>
        </w:rPr>
        <w:t xml:space="preserve">: {Planning, Integration, Operations}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Complete by phase</w:t>
      </w:r>
      <w:r w:rsidDel="00000000" w:rsidR="00000000" w:rsidRPr="00000000">
        <w:rPr>
          <w:sz w:val="24"/>
          <w:szCs w:val="24"/>
          <w:rtl w:val="0"/>
        </w:rPr>
        <w:t xml:space="preserve">: {Planning, Integration, Operations, Ongoing}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RP role(s)</w:t>
      </w:r>
      <w:r w:rsidDel="00000000" w:rsidR="00000000" w:rsidRPr="00000000">
        <w:rPr>
          <w:sz w:val="24"/>
          <w:szCs w:val="24"/>
          <w:rtl w:val="0"/>
        </w:rPr>
        <w:t xml:space="preserve">: Data and networking contact(s)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9zf3ya3bx8d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CONECTnet is the wide area network infrastructure and services that connect ACCESS RPs and participant sites. In most cases, the Internet2 Research and Education (R&amp;E) network will be the WAN provider. However, due to financial or other constraints, some sites’ only connectivity option may be via a commodity Internet service provider. In either case, ACCESS CONECT network engineers are available to work with the connecting sites to help with integration questions and optimize their network performance.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CONECTnet participants are encouraged to take advantage of network measurement and test infrastructure that is available through Internet2 and also through participation in an ACCESS perfSONAR mesh.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6i348loevvpr" w:id="2"/>
      <w:bookmarkEnd w:id="2"/>
      <w:r w:rsidDel="00000000" w:rsidR="00000000" w:rsidRPr="00000000">
        <w:rPr>
          <w:rtl w:val="0"/>
        </w:rPr>
        <w:t xml:space="preserve">Prerequisite tasks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 and Network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8e3vikzea5p" w:id="3"/>
      <w:bookmarkEnd w:id="3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assistance with this task see the </w:t>
      </w:r>
      <w:r w:rsidDel="00000000" w:rsidR="00000000" w:rsidRPr="00000000">
        <w:rPr>
          <w:i w:val="1"/>
          <w:rtl w:val="0"/>
        </w:rPr>
        <w:t xml:space="preserve">Support Information</w:t>
      </w:r>
      <w:r w:rsidDel="00000000" w:rsidR="00000000" w:rsidRPr="00000000">
        <w:rPr>
          <w:rtl w:val="0"/>
        </w:rPr>
        <w:t xml:space="preserve"> section in the </w:t>
      </w:r>
      <w:r w:rsidDel="00000000" w:rsidR="00000000" w:rsidRPr="00000000">
        <w:rPr>
          <w:i w:val="1"/>
          <w:rtl w:val="0"/>
        </w:rPr>
        <w:t xml:space="preserve">Integration Roadmap 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g4mxm0ixbdvd" w:id="4"/>
      <w:bookmarkEnd w:id="4"/>
      <w:r w:rsidDel="00000000" w:rsidR="00000000" w:rsidRPr="00000000">
        <w:rPr>
          <w:rtl w:val="0"/>
        </w:rPr>
        <w:t xml:space="preserve">Detailed Instructions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integrate with CONECTnet we request that you complete a Site Survey, schedule a meeting with Data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Steps to integrate with CONECTnet: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RP network engineers fill out the CONECTnet Site Survey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This may require collaboration input from the RP’s system administrators and applications support personnel.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a ACCESS ticket requesting to participate in CONECTnet, mentioning that you have completed the CONECTnet Site Survey.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CONECTnet team will acknowledge receipt of  a connection request within 3 days and schedule a follow up meeting to review the CONECTnet Site Survey and plan the next steps.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perfSONAR mesh testing is available for any site that chooses to participate (10Gb/s throughput/loss/latency)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Is this tied to CONECTnet Integration?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DNS is being provided by CONECTnet for access-ci.org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3r7k4knw2b7d" w:id="5"/>
      <w:bookmarkEnd w:id="5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Draft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03/15/2023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Kathy Benninger and David Wheeler, ACCESS Operatons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03/09/2023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hn-Paul Navarro" w:id="0" w:date="2023-03-09T21:06:13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@benninge@psc.edu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a link to survey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IMOFizZUiXF1PcBR9qXKgQdNUQsVnio8AqcZ3mT74z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