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51" w:rsidRDefault="00FD4170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51" w:rsidRDefault="00FD4170">
      <w:pPr>
        <w:pStyle w:val="af0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{issue.bg_property[bg_num]}</w:t>
      </w:r>
    </w:p>
    <w:p w:rsidR="00306D51" w:rsidRDefault="00306D51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af2"/>
        <w:tblW w:w="10456" w:type="dxa"/>
        <w:tblCellMar>
          <w:left w:w="128" w:type="dxa"/>
        </w:tblCellMar>
        <w:tblLook w:val="04A0"/>
      </w:tblPr>
      <w:tblGrid>
        <w:gridCol w:w="4658"/>
        <w:gridCol w:w="5798"/>
      </w:tblGrid>
      <w:tr w:rsidR="00306D51" w:rsidRPr="00FD4170"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6D51" w:rsidRDefault="00FD4170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6D51" w:rsidRPr="00FD4170" w:rsidRDefault="00FD4170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 w:rsidR="00306D51" w:rsidRDefault="00FD4170">
      <w:pPr>
        <w:spacing w:after="0" w:line="240" w:lineRule="auto"/>
        <w:ind w:right="-1"/>
        <w:jc w:val="both"/>
        <w:rPr>
          <w:rFonts w:ascii="Times New Roman" w:hAnsi="Times New Roman" w:cs="Times New Roman"/>
          <w:sz w:val="21"/>
          <w:szCs w:val="21"/>
        </w:rPr>
      </w:pP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         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ПАО</w:t>
      </w:r>
      <w:r w:rsidRPr="00FD4170">
        <w:rPr>
          <w:rFonts w:ascii="Times New Roman" w:hAnsi="Times New Roman" w:cs="Times New Roman"/>
          <w:b/>
          <w:sz w:val="21"/>
          <w:szCs w:val="21"/>
          <w:lang w:val="en-US"/>
        </w:rPr>
        <w:t xml:space="preserve"> «</w:t>
      </w:r>
      <w:r>
        <w:rPr>
          <w:rFonts w:ascii="Times New Roman" w:hAnsi="Times New Roman" w:cs="Times New Roman"/>
          <w:b/>
          <w:sz w:val="21"/>
          <w:szCs w:val="21"/>
        </w:rPr>
        <w:t>БАНК</w:t>
      </w:r>
      <w:r w:rsidRPr="00FD4170">
        <w:rPr>
          <w:rFonts w:ascii="Times New Roman" w:hAnsi="Times New Roman" w:cs="Times New Roman"/>
          <w:b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СГБ</w:t>
      </w:r>
      <w:r w:rsidRPr="00FD4170">
        <w:rPr>
          <w:rFonts w:ascii="Times New Roman" w:hAnsi="Times New Roman" w:cs="Times New Roman"/>
          <w:b/>
          <w:sz w:val="21"/>
          <w:szCs w:val="21"/>
          <w:lang w:val="en-US"/>
        </w:rPr>
        <w:t>»,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генеральная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лицензия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Банка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России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№ 2816 </w:t>
      </w:r>
      <w:r>
        <w:rPr>
          <w:rFonts w:ascii="Times New Roman" w:hAnsi="Times New Roman" w:cs="Times New Roman"/>
          <w:sz w:val="21"/>
          <w:szCs w:val="21"/>
        </w:rPr>
        <w:t>от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13 </w:t>
      </w:r>
      <w:r>
        <w:rPr>
          <w:rFonts w:ascii="Times New Roman" w:hAnsi="Times New Roman" w:cs="Times New Roman"/>
          <w:sz w:val="21"/>
          <w:szCs w:val="21"/>
        </w:rPr>
        <w:t>января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2017 </w:t>
      </w:r>
      <w:r>
        <w:rPr>
          <w:rFonts w:ascii="Times New Roman" w:hAnsi="Times New Roman" w:cs="Times New Roman"/>
          <w:sz w:val="21"/>
          <w:szCs w:val="21"/>
        </w:rPr>
        <w:t>года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в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лице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действующего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на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основании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доверенности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]},</w:t>
      </w:r>
      <w:r w:rsidRPr="00FD417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далее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именуемое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 w:cs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 w:cs="Times New Roman"/>
          <w:b/>
          <w:sz w:val="21"/>
          <w:szCs w:val="21"/>
        </w:rPr>
        <w:t>Гарант</w:t>
      </w:r>
      <w:r w:rsidRPr="00FD4170">
        <w:rPr>
          <w:rFonts w:ascii="Times New Roman" w:hAnsi="Times New Roman" w:cs="Times New Roman"/>
          <w:b/>
          <w:sz w:val="21"/>
          <w:szCs w:val="21"/>
          <w:lang w:val="en-US"/>
        </w:rPr>
        <w:t>»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настоящим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гарантирует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надлежащее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исполнение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issue.bg_property[issuer_full_name_tp]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FD417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FD417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FD4170">
        <w:rPr>
          <w:rFonts w:ascii="Times New Roman" w:hAnsi="Times New Roman"/>
          <w:sz w:val="21"/>
          <w:szCs w:val="21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именуемым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в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дальнейшем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 w:cs="Times New Roman"/>
          <w:b/>
          <w:sz w:val="21"/>
          <w:szCs w:val="21"/>
          <w:lang w:val="en-US"/>
        </w:rPr>
        <w:t>«</w:t>
      </w:r>
      <w:r>
        <w:rPr>
          <w:rFonts w:ascii="Times New Roman" w:hAnsi="Times New Roman" w:cs="Times New Roman"/>
          <w:b/>
          <w:sz w:val="21"/>
          <w:szCs w:val="21"/>
        </w:rPr>
        <w:t>Принципал</w:t>
      </w:r>
      <w:r w:rsidRPr="00FD4170">
        <w:rPr>
          <w:rFonts w:ascii="Times New Roman" w:hAnsi="Times New Roman" w:cs="Times New Roman"/>
          <w:b/>
          <w:sz w:val="21"/>
          <w:szCs w:val="21"/>
          <w:lang w:val="en-US"/>
        </w:rPr>
        <w:t>»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обязательств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по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исполнению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договора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на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FD417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>(</w:t>
      </w:r>
      <w:r>
        <w:rPr>
          <w:rFonts w:ascii="Times New Roman" w:hAnsi="Times New Roman" w:cs="Times New Roman"/>
          <w:sz w:val="21"/>
          <w:szCs w:val="21"/>
        </w:rPr>
        <w:t>далее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Договор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), </w:t>
      </w:r>
      <w:r>
        <w:rPr>
          <w:rFonts w:ascii="Times New Roman" w:hAnsi="Times New Roman" w:cs="Times New Roman"/>
          <w:sz w:val="21"/>
          <w:szCs w:val="21"/>
        </w:rPr>
        <w:t>который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будет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заключен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по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итогам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электронного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аукциона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реестровый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номер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аукциона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на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электронной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торговой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площадке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ender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FD4170">
        <w:rPr>
          <w:rFonts w:ascii="Times New Roman" w:hAnsi="Times New Roman"/>
          <w:sz w:val="21"/>
          <w:szCs w:val="21"/>
          <w:lang w:val="en-US"/>
        </w:rPr>
        <w:t>, (</w:t>
      </w:r>
      <w:r>
        <w:rPr>
          <w:rFonts w:ascii="Times New Roman" w:hAnsi="Times New Roman"/>
          <w:sz w:val="21"/>
          <w:szCs w:val="21"/>
        </w:rPr>
        <w:t>Протокол</w:t>
      </w:r>
      <w:r w:rsidRPr="00FD4170">
        <w:rPr>
          <w:rFonts w:ascii="Times New Roman" w:hAnsi="Times New Roman"/>
          <w:sz w:val="21"/>
          <w:szCs w:val="21"/>
          <w:lang w:val="en-US"/>
        </w:rPr>
        <w:t xml:space="preserve"> № 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Pr="00FD4170">
        <w:rPr>
          <w:rFonts w:ascii="Times New Roman" w:hAnsi="Times New Roman"/>
          <w:sz w:val="21"/>
          <w:szCs w:val="21"/>
          <w:highlight w:val="yellow"/>
          <w:lang w:val="en-US"/>
        </w:rPr>
        <w:t>}</w:t>
      </w:r>
      <w:r w:rsidRPr="00FD4170">
        <w:rPr>
          <w:rFonts w:ascii="Times New Roman" w:hAnsi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1"/>
        </w:rPr>
        <w:t>от</w:t>
      </w:r>
      <w:r w:rsidRPr="00FD4170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«__» _____ 2017 </w:t>
      </w:r>
      <w:r>
        <w:rPr>
          <w:rFonts w:ascii="Times New Roman" w:hAnsi="Times New Roman" w:cs="Times New Roman"/>
          <w:sz w:val="21"/>
          <w:szCs w:val="21"/>
        </w:rPr>
        <w:t>г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.),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перед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Фондом</w:t>
      </w:r>
      <w:r w:rsidRPr="00FD4170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капитального</w:t>
      </w:r>
      <w:r w:rsidRPr="00FD4170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ремонта</w:t>
      </w:r>
      <w:r w:rsidRPr="00FD4170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многоквартирных</w:t>
      </w:r>
      <w:r w:rsidRPr="00FD4170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домов</w:t>
      </w:r>
      <w:r w:rsidRPr="00FD4170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города</w:t>
      </w:r>
      <w:r w:rsidRPr="00FD4170">
        <w:rPr>
          <w:rFonts w:ascii="Times New Roman" w:eastAsia="Times New Roman" w:hAnsi="Times New Roman" w:cs="Times New Roman"/>
          <w:b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Москвы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(</w:t>
      </w:r>
      <w:r>
        <w:rPr>
          <w:rFonts w:ascii="Times New Roman" w:hAnsi="Times New Roman" w:cs="Times New Roman"/>
          <w:sz w:val="21"/>
          <w:szCs w:val="21"/>
        </w:rPr>
        <w:t>ИНН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FD4170">
        <w:rPr>
          <w:rFonts w:ascii="Times New Roman" w:hAnsi="Times New Roman" w:cs="Times New Roman"/>
          <w:bCs/>
          <w:sz w:val="21"/>
          <w:szCs w:val="21"/>
          <w:lang w:val="en-US"/>
        </w:rPr>
        <w:t>7701090559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ОГРН</w:t>
      </w:r>
      <w:r w:rsidRPr="00FD4170">
        <w:rPr>
          <w:rFonts w:ascii="Times New Roman" w:hAnsi="Times New Roman" w:cs="Times New Roman"/>
          <w:sz w:val="21"/>
          <w:szCs w:val="21"/>
          <w:lang w:val="en-US"/>
        </w:rPr>
        <w:t xml:space="preserve"> 1157700003230,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юридический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адрес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101000,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город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Москва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ул</w:t>
      </w:r>
      <w:r w:rsidRPr="00FD4170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Маросейка, дом 11/4, стр. 3), именуемым в дальнейшем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«Бенефициар»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</w:p>
    <w:p w:rsidR="00306D51" w:rsidRDefault="00FD4170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1. Гарант  настоящим  безотзывно  обязуется  выплатить  Бенефициару  любую сумму, не превышающую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в течение 5 (п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яти) банковских дней с момента поступления письменного требования Бенефициара, содержащего указание на то, в чем состоит нарушение Принципалом обязательств, в обеспечение которых выдана настоящая Банковская гарантия. 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1"/>
          <w:szCs w:val="21"/>
          <w:lang w:eastAsia="ru-RU"/>
        </w:rPr>
        <w:t xml:space="preserve">2. Бенефициар имеет безусловное право </w:t>
      </w:r>
      <w:r>
        <w:rPr>
          <w:rFonts w:ascii="Times New Roman" w:eastAsia="Calibri" w:hAnsi="Times New Roman" w:cs="Times New Roman"/>
          <w:sz w:val="21"/>
          <w:szCs w:val="21"/>
          <w:lang w:eastAsia="ru-RU"/>
        </w:rPr>
        <w:t>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настоящего Договора.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3. Настоящая Банк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овская 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 w:cs="Times New Roman"/>
          <w:sz w:val="21"/>
          <w:szCs w:val="21"/>
        </w:rPr>
        <w:t xml:space="preserve">, в том числе 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ия, по возврату авансового платежа, в случае неисполнения обязательств по Договору.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4. Обязательства Гаранта перед Бенефициаром по настоящей банковской гарантии ограничены суммой, указанной в п. 1 настоящей банковской гарантии и уменьшаются по мере осущест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вления Гарантом платежей по настоящей банковской гарантии.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5. Требование Бенефициара об уплате денежной суммы по настоящей банковской гарантии должно быть подписано уполномоченным лицом Бенефициара, скреплено печатью Бенефициара и представлено Гаранту в пи</w:t>
      </w:r>
      <w:r>
        <w:rPr>
          <w:rFonts w:ascii="Times New Roman" w:hAnsi="Times New Roman" w:cs="Times New Roman"/>
          <w:sz w:val="21"/>
          <w:szCs w:val="21"/>
        </w:rPr>
        <w:t>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а также лица, подписавшего (заверившего) иные документы, приложенные к </w:t>
      </w:r>
      <w:r>
        <w:rPr>
          <w:rFonts w:ascii="Times New Roman" w:hAnsi="Times New Roman" w:cs="Times New Roman"/>
          <w:sz w:val="21"/>
          <w:szCs w:val="21"/>
        </w:rPr>
        <w:t>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</w:t>
      </w:r>
      <w:r>
        <w:rPr>
          <w:rFonts w:ascii="Times New Roman" w:hAnsi="Times New Roman" w:cs="Times New Roman"/>
          <w:sz w:val="21"/>
          <w:szCs w:val="21"/>
        </w:rPr>
        <w:t>едусмотрена Договором, а требование по Гарантии предъявлено в случае ненадлежащего исполнения Принципалом обязательств по возврату аванса).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Требование Бенефициара об уплате денежной суммы по настоящей банковской гарантии должно быть представлено Гаранту</w:t>
      </w:r>
      <w:r>
        <w:rPr>
          <w:rFonts w:ascii="Times New Roman" w:hAnsi="Times New Roman" w:cs="Times New Roman"/>
          <w:sz w:val="21"/>
          <w:szCs w:val="21"/>
        </w:rPr>
        <w:t xml:space="preserve"> до истечения срока действия настоящей банковской гарантии по адресу: 121069, г. Москва, ул. Садовая - Кудринская, д. 2/62, стр. 4, с приложением документов, указанных в п. 5 настоящей банковской гарантии.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7. Гарант отказывает в удовлетворении требований Б</w:t>
      </w:r>
      <w:r>
        <w:rPr>
          <w:rFonts w:ascii="Times New Roman" w:hAnsi="Times New Roman" w:cs="Times New Roman"/>
          <w:sz w:val="21"/>
          <w:szCs w:val="21"/>
        </w:rPr>
        <w:t>енефициара, если: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•</w:t>
      </w:r>
      <w:r>
        <w:rPr>
          <w:rFonts w:ascii="Times New Roman" w:hAnsi="Times New Roman" w:cs="Times New Roman"/>
          <w:sz w:val="21"/>
          <w:szCs w:val="21"/>
        </w:rPr>
        <w:tab/>
        <w:t>Требование или приложенные к нему документы не соответствуют условиям настоящей банковской гарантии;</w:t>
      </w:r>
    </w:p>
    <w:p w:rsidR="00306D51" w:rsidRDefault="00FD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•</w:t>
      </w:r>
      <w:r>
        <w:rPr>
          <w:rFonts w:ascii="Times New Roman" w:hAnsi="Times New Roman" w:cs="Times New Roman"/>
          <w:sz w:val="21"/>
          <w:szCs w:val="21"/>
        </w:rPr>
        <w:tab/>
        <w:t>Требование представлено по окончании определенного в настоящей банковской гарантии срока.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>8. Обязательство Гаранта перед Бенефициаром</w:t>
      </w:r>
      <w:r>
        <w:rPr>
          <w:sz w:val="21"/>
          <w:szCs w:val="21"/>
        </w:rPr>
        <w:t xml:space="preserve">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>9. Расходы, возникающие в связи с пе</w:t>
      </w:r>
      <w:r>
        <w:rPr>
          <w:sz w:val="21"/>
          <w:szCs w:val="21"/>
        </w:rPr>
        <w:t>речислением денежных средств Гарантом по настоящей банковской гарантии, несет Гарант.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>10. В случае неисполнения Требования об уплате по настоящей гарантии в установленный срок Гарант обязуется уплатить Бенефициару неустойку (пени) в размере 0,1 (ноль  целы</w:t>
      </w:r>
      <w:r>
        <w:rPr>
          <w:sz w:val="21"/>
          <w:szCs w:val="21"/>
        </w:rPr>
        <w:t>х одна десятая) процента от суммы, подлежащей уплате за каждый календарный день просрочки, начиная со дня, следующего за днем истечения установленного Банковской гарантией срока оплаты, указанного в п. 1 Банковской гарантии, по день фактического поступлени</w:t>
      </w:r>
      <w:r>
        <w:rPr>
          <w:sz w:val="21"/>
          <w:szCs w:val="21"/>
        </w:rPr>
        <w:t>я денежных средств на счет Бенефициара.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lastRenderedPageBreak/>
        <w:t>11. Никакие изменения и дополнения, вносимые в Договор, не освобождают Гаранта от обязательств по настоящей гарантии.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12. Настоящая Банковская гарантия не может быть отозвана или изменена Гарантом. 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>13. Бенефициар вп</w:t>
      </w:r>
      <w:r>
        <w:rPr>
          <w:sz w:val="21"/>
          <w:szCs w:val="21"/>
        </w:rPr>
        <w:t>раве передать право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>14. Настоящая Банковская гарантия подчинена законодательству Росси</w:t>
      </w:r>
      <w:r>
        <w:rPr>
          <w:sz w:val="21"/>
          <w:szCs w:val="21"/>
        </w:rPr>
        <w:t>йской Федерации. Споры по настоящей гарантии подлежат рассмотрению в Арбитражном суде г. Москвы.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15. Настоящая банковская гарантия выдана на основании Договора о предоставлении банковской гарантии </w:t>
      </w:r>
      <w:r>
        <w:rPr>
          <w:sz w:val="22"/>
          <w:szCs w:val="22"/>
        </w:rPr>
        <w:t xml:space="preserve">№ 19/_____ЭГ-17 от «__» июля 2017 года </w:t>
      </w:r>
      <w:r>
        <w:rPr>
          <w:sz w:val="21"/>
          <w:szCs w:val="21"/>
        </w:rPr>
        <w:t>в обеспечение обязат</w:t>
      </w:r>
      <w:r>
        <w:rPr>
          <w:sz w:val="21"/>
          <w:szCs w:val="21"/>
        </w:rPr>
        <w:t>ельств Принципала, которые возникнут из Договора при его заключении (отлагательное условие).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16. Настоящая гарантия является безотзывной, вступает в силу с даты ее выдачи и действует до                      </w:t>
      </w:r>
      <w:r>
        <w:rPr>
          <w:sz w:val="21"/>
          <w:szCs w:val="21"/>
          <w:highlight w:val="yellow"/>
        </w:rPr>
        <w:t>{</w:t>
      </w:r>
      <w:r>
        <w:rPr>
          <w:sz w:val="21"/>
          <w:szCs w:val="21"/>
          <w:highlight w:val="yellow"/>
          <w:lang w:val="en-US"/>
        </w:rPr>
        <w:t>issue</w:t>
      </w:r>
      <w:r>
        <w:rPr>
          <w:sz w:val="21"/>
          <w:szCs w:val="21"/>
          <w:highlight w:val="yellow"/>
        </w:rPr>
        <w:t>.</w:t>
      </w:r>
      <w:r>
        <w:rPr>
          <w:sz w:val="21"/>
          <w:szCs w:val="21"/>
          <w:highlight w:val="yellow"/>
          <w:lang w:val="en-US"/>
        </w:rPr>
        <w:t>humanized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bg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end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date</w:t>
      </w:r>
      <w:r>
        <w:rPr>
          <w:sz w:val="21"/>
          <w:szCs w:val="21"/>
          <w:highlight w:val="yellow"/>
        </w:rPr>
        <w:t>}</w:t>
      </w:r>
      <w:r>
        <w:rPr>
          <w:sz w:val="21"/>
          <w:szCs w:val="21"/>
        </w:rPr>
        <w:t xml:space="preserve"> года включительно. </w:t>
      </w:r>
    </w:p>
    <w:p w:rsidR="00306D51" w:rsidRDefault="00FD4170">
      <w:pPr>
        <w:pStyle w:val="1"/>
        <w:rPr>
          <w:sz w:val="21"/>
          <w:szCs w:val="21"/>
        </w:rPr>
      </w:pPr>
      <w:r>
        <w:rPr>
          <w:sz w:val="21"/>
          <w:szCs w:val="21"/>
        </w:rPr>
        <w:t>17.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306D51" w:rsidRDefault="00306D51">
      <w:pPr>
        <w:pStyle w:val="1"/>
        <w:rPr>
          <w:sz w:val="21"/>
          <w:szCs w:val="21"/>
        </w:rPr>
      </w:pPr>
    </w:p>
    <w:p w:rsidR="00306D51" w:rsidRDefault="00FD4170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ПАО «БАНК СГБ</w:t>
      </w:r>
      <w:r>
        <w:rPr>
          <w:rFonts w:ascii="Times New Roman" w:hAnsi="Times New Roman" w:cs="Times New Roman"/>
          <w:b/>
          <w:bCs/>
          <w:sz w:val="21"/>
          <w:szCs w:val="21"/>
        </w:rPr>
        <w:t>»</w:t>
      </w:r>
    </w:p>
    <w:p w:rsidR="00306D51" w:rsidRDefault="00FD4170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Место нахождения: г. Вологда, ул. Благовещенская, д. 3</w:t>
      </w:r>
    </w:p>
    <w:p w:rsidR="00306D51" w:rsidRDefault="00FD4170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К/с 30101810800000000786 в Отделении Вологда, </w:t>
      </w:r>
    </w:p>
    <w:p w:rsidR="00306D51" w:rsidRDefault="00FD4170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БИК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 w:cs="Times New Roman"/>
          <w:sz w:val="21"/>
          <w:szCs w:val="21"/>
        </w:rPr>
        <w:t>ИНН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3525023780</w:t>
      </w:r>
    </w:p>
    <w:p w:rsidR="00306D51" w:rsidRDefault="00FD417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306D51" w:rsidRDefault="00306D51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306D51" w:rsidRDefault="00FD4170">
      <w:pPr>
        <w:spacing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306D51" w:rsidRDefault="00306D51">
      <w:pPr>
        <w:spacing w:after="12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306D51" w:rsidRDefault="00FD4170">
      <w:pPr>
        <w:tabs>
          <w:tab w:val="left" w:pos="354"/>
          <w:tab w:val="left" w:pos="708"/>
        </w:tabs>
        <w:spacing w:after="120"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306D51" w:rsidRDefault="00FD4170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 w:rsidR="00306D51" w:rsidRDefault="00306D51">
      <w:pPr>
        <w:pStyle w:val="1"/>
        <w:ind w:firstLine="0"/>
      </w:pPr>
    </w:p>
    <w:sectPr w:rsidR="00306D51" w:rsidSect="00306D51">
      <w:pgSz w:w="11906" w:h="16838"/>
      <w:pgMar w:top="993" w:right="566" w:bottom="993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AES" w:cryptAlgorithmClass="hash" w:cryptAlgorithmType="typeAny" w:cryptAlgorithmSid="14" w:cryptSpinCount="100000" w:hash="yg+m82zbMt9UD6YF/iDDfDnt9LjHNiHbSc8bq6ToIicYD32szNw4OiBi7OphPHECxorCXyrWHIdz&#10;U+HC8UvpWg==" w:salt="ZLQTHjwEiDo/uDG/qCBWaA=="/>
  <w:defaultTabStop w:val="708"/>
  <w:characterSpacingControl w:val="doNotCompress"/>
  <w:compat/>
  <w:rsids>
    <w:rsidRoot w:val="00306D51"/>
    <w:rsid w:val="00306D51"/>
    <w:rsid w:val="00FD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0E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A047D"/>
    <w:rPr>
      <w:rFonts w:ascii="Tahoma" w:hAnsi="Tahoma" w:cs="Tahoma"/>
      <w:sz w:val="16"/>
      <w:szCs w:val="16"/>
    </w:rPr>
  </w:style>
  <w:style w:type="character" w:customStyle="1" w:styleId="iceouttxt">
    <w:name w:val="iceouttxt"/>
    <w:basedOn w:val="a0"/>
    <w:qFormat/>
    <w:rsid w:val="003E4B3C"/>
  </w:style>
  <w:style w:type="character" w:customStyle="1" w:styleId="a4">
    <w:name w:val="Текст примечания Знак"/>
    <w:basedOn w:val="a0"/>
    <w:uiPriority w:val="99"/>
    <w:semiHidden/>
    <w:qFormat/>
    <w:rsid w:val="00A230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Подзаголовок Знак"/>
    <w:basedOn w:val="a0"/>
    <w:qFormat/>
    <w:rsid w:val="00C942F9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styleId="a6">
    <w:name w:val="Strong"/>
    <w:basedOn w:val="a0"/>
    <w:uiPriority w:val="22"/>
    <w:qFormat/>
    <w:rsid w:val="00C31A8A"/>
    <w:rPr>
      <w:b/>
      <w:bCs/>
    </w:rPr>
  </w:style>
  <w:style w:type="character" w:styleId="a7">
    <w:name w:val="annotation reference"/>
    <w:basedOn w:val="a0"/>
    <w:uiPriority w:val="99"/>
    <w:semiHidden/>
    <w:unhideWhenUsed/>
    <w:qFormat/>
    <w:rsid w:val="000A1954"/>
    <w:rPr>
      <w:sz w:val="16"/>
      <w:szCs w:val="16"/>
    </w:rPr>
  </w:style>
  <w:style w:type="character" w:customStyle="1" w:styleId="a8">
    <w:name w:val="Тема примечания Знак"/>
    <w:basedOn w:val="a4"/>
    <w:uiPriority w:val="99"/>
    <w:semiHidden/>
    <w:qFormat/>
    <w:rsid w:val="000A19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stLabel1">
    <w:name w:val="ListLabel 1"/>
    <w:qFormat/>
    <w:rsid w:val="00306D51"/>
    <w:rPr>
      <w:rFonts w:cs="Courier New"/>
    </w:rPr>
  </w:style>
  <w:style w:type="character" w:customStyle="1" w:styleId="ListLabel2">
    <w:name w:val="ListLabel 2"/>
    <w:qFormat/>
    <w:rsid w:val="00306D51"/>
    <w:rPr>
      <w:rFonts w:cs="Courier New"/>
    </w:rPr>
  </w:style>
  <w:style w:type="character" w:customStyle="1" w:styleId="ListLabel3">
    <w:name w:val="ListLabel 3"/>
    <w:qFormat/>
    <w:rsid w:val="00306D51"/>
    <w:rPr>
      <w:rFonts w:cs="Courier New"/>
    </w:rPr>
  </w:style>
  <w:style w:type="character" w:customStyle="1" w:styleId="ListLabel4">
    <w:name w:val="ListLabel 4"/>
    <w:qFormat/>
    <w:rsid w:val="00306D51"/>
    <w:rPr>
      <w:rFonts w:cs="Courier New"/>
    </w:rPr>
  </w:style>
  <w:style w:type="character" w:customStyle="1" w:styleId="ListLabel5">
    <w:name w:val="ListLabel 5"/>
    <w:qFormat/>
    <w:rsid w:val="00306D51"/>
    <w:rPr>
      <w:rFonts w:cs="Courier New"/>
    </w:rPr>
  </w:style>
  <w:style w:type="character" w:customStyle="1" w:styleId="ListLabel6">
    <w:name w:val="ListLabel 6"/>
    <w:qFormat/>
    <w:rsid w:val="00306D51"/>
    <w:rPr>
      <w:rFonts w:cs="Courier New"/>
    </w:rPr>
  </w:style>
  <w:style w:type="character" w:customStyle="1" w:styleId="ListLabel7">
    <w:name w:val="ListLabel 7"/>
    <w:qFormat/>
    <w:rsid w:val="00306D51"/>
    <w:rPr>
      <w:rFonts w:cs="Courier New"/>
    </w:rPr>
  </w:style>
  <w:style w:type="character" w:customStyle="1" w:styleId="ListLabel8">
    <w:name w:val="ListLabel 8"/>
    <w:qFormat/>
    <w:rsid w:val="00306D51"/>
    <w:rPr>
      <w:rFonts w:cs="Courier New"/>
    </w:rPr>
  </w:style>
  <w:style w:type="character" w:customStyle="1" w:styleId="ListLabel9">
    <w:name w:val="ListLabel 9"/>
    <w:qFormat/>
    <w:rsid w:val="00306D51"/>
    <w:rPr>
      <w:rFonts w:cs="Courier New"/>
    </w:rPr>
  </w:style>
  <w:style w:type="paragraph" w:customStyle="1" w:styleId="a9">
    <w:name w:val="Заголовок"/>
    <w:basedOn w:val="a"/>
    <w:next w:val="aa"/>
    <w:qFormat/>
    <w:rsid w:val="00306D51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a">
    <w:name w:val="Body Text"/>
    <w:basedOn w:val="a"/>
    <w:rsid w:val="00306D51"/>
    <w:pPr>
      <w:spacing w:after="140"/>
    </w:pPr>
  </w:style>
  <w:style w:type="paragraph" w:styleId="ab">
    <w:name w:val="List"/>
    <w:basedOn w:val="aa"/>
    <w:rsid w:val="00306D51"/>
    <w:rPr>
      <w:rFonts w:cs="FreeSans"/>
    </w:rPr>
  </w:style>
  <w:style w:type="paragraph" w:customStyle="1" w:styleId="Caption">
    <w:name w:val="Caption"/>
    <w:basedOn w:val="a"/>
    <w:qFormat/>
    <w:rsid w:val="00306D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c">
    <w:name w:val="index heading"/>
    <w:basedOn w:val="a"/>
    <w:qFormat/>
    <w:rsid w:val="00306D51"/>
    <w:pPr>
      <w:suppressLineNumbers/>
    </w:pPr>
    <w:rPr>
      <w:rFonts w:cs="FreeSans"/>
    </w:rPr>
  </w:style>
  <w:style w:type="paragraph" w:styleId="ad">
    <w:name w:val="Balloon Text"/>
    <w:basedOn w:val="a"/>
    <w:uiPriority w:val="99"/>
    <w:semiHidden/>
    <w:unhideWhenUsed/>
    <w:qFormat/>
    <w:rsid w:val="00DA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A2306E"/>
    <w:pPr>
      <w:ind w:left="720"/>
      <w:contextualSpacing/>
    </w:pPr>
  </w:style>
  <w:style w:type="paragraph" w:styleId="af">
    <w:name w:val="annotation text"/>
    <w:basedOn w:val="a"/>
    <w:uiPriority w:val="99"/>
    <w:semiHidden/>
    <w:unhideWhenUsed/>
    <w:qFormat/>
    <w:rsid w:val="00A23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a"/>
    <w:qFormat/>
    <w:rsid w:val="005C56E7"/>
    <w:pPr>
      <w:suppressAutoHyphens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af0">
    <w:name w:val="Subtitle"/>
    <w:basedOn w:val="a"/>
    <w:qFormat/>
    <w:rsid w:val="00C942F9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1">
    <w:name w:val="annotation subject"/>
    <w:basedOn w:val="af"/>
    <w:uiPriority w:val="99"/>
    <w:semiHidden/>
    <w:unhideWhenUsed/>
    <w:qFormat/>
    <w:rsid w:val="000A1954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table" w:styleId="af2">
    <w:name w:val="Table Grid"/>
    <w:basedOn w:val="a1"/>
    <w:uiPriority w:val="59"/>
    <w:rsid w:val="00522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BF3B0-7142-40E8-BC34-A1FD8C44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906</Words>
  <Characters>5167</Characters>
  <Application>Microsoft Office Word</Application>
  <DocSecurity>0</DocSecurity>
  <Lines>43</Lines>
  <Paragraphs>12</Paragraphs>
  <ScaleCrop>false</ScaleCrop>
  <Company>sgb</Company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Шимова А.В.</dc:creator>
  <dc:description/>
  <cp:lastModifiedBy>kluchnikov</cp:lastModifiedBy>
  <cp:revision>19</cp:revision>
  <cp:lastPrinted>2017-04-24T15:21:00Z</cp:lastPrinted>
  <dcterms:created xsi:type="dcterms:W3CDTF">2017-07-13T09:08:00Z</dcterms:created>
  <dcterms:modified xsi:type="dcterms:W3CDTF">2018-02-28T11:01:00Z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