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r>
        <w:rPr>
          <w:sz w:val="21"/>
          <w:szCs w:val="21"/>
          <w:highlight w:val="yellow"/>
          <w:lang w:val="en-US"/>
        </w:rPr>
        <w:t>{issue.bg_property[bg_number]}</w:t>
      </w:r>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23"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pPr>
            <w:r>
              <w:rPr>
                <w:rFonts w:ascii="Times New Roman" w:hAnsi="Times New Roman"/>
                <w:sz w:val="21"/>
                <w:szCs w:val="21"/>
                <w:highlight w:val="yellow"/>
                <w:lang w:val="en-US"/>
              </w:rPr>
              <w:t>{issue.humanized_created_at_with_quotes_and_month_as_word} г.</w:t>
            </w:r>
          </w:p>
        </w:tc>
      </w:tr>
    </w:tbl>
    <w:p>
      <w:pPr>
        <w:pStyle w:val="ListParagraph"/>
        <w:numPr>
          <w:ilvl w:val="0"/>
          <w:numId w:val="1"/>
        </w:numPr>
        <w:spacing w:lineRule="exact" w:line="240" w:before="0" w:after="0"/>
        <w:ind w:left="0" w:firstLine="426"/>
        <w:contextualSpacing/>
        <w:jc w:val="both"/>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действующего на основании доверенности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xml:space="preserve">, настоящим гарантирует обеспечение заявки на участие  </w:t>
      </w:r>
      <w:r>
        <w:rPr>
          <w:rFonts w:ascii="Times New Roman" w:hAnsi="Times New Roman"/>
          <w:sz w:val="21"/>
          <w:szCs w:val="21"/>
          <w:highlight w:val="yellow"/>
        </w:rPr>
        <w:t>{</w:t>
      </w:r>
      <w:r>
        <w:rPr>
          <w:rFonts w:ascii="Times New Roman" w:hAnsi="Times New Roman"/>
          <w:sz w:val="21"/>
          <w:szCs w:val="21"/>
          <w:highlight w:val="yellow"/>
          <w:lang w:val="en-US"/>
        </w:rPr>
        <w:t>issue.bg_property[issuer_full_name_tp]</w:t>
      </w:r>
      <w:r>
        <w:rPr>
          <w:rFonts w:ascii="Times New Roman" w:hAnsi="Times New Roman"/>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а также исполнение обязательств установленных в документации на участие в объявленном Бенефициаром конкурсе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r>
        <w:rPr>
          <w:rFonts w:ascii="Times New Roman" w:hAnsi="Times New Roman"/>
          <w:sz w:val="21"/>
          <w:szCs w:val="21"/>
        </w:rPr>
        <w:t xml:space="preserve"> на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r>
        <w:rPr>
          <w:rFonts w:ascii="Times New Roman" w:hAnsi="Times New Roman"/>
          <w:sz w:val="21"/>
          <w:szCs w:val="21"/>
        </w:rPr>
        <w:t xml:space="preserve"> перед </w:t>
      </w:r>
      <w:r>
        <w:rPr>
          <w:rFonts w:eastAsia="Times New Roman" w:cs="Times New Roman" w:ascii="Times New Roman" w:hAnsi="Times New Roman"/>
          <w:color w:val="000000"/>
          <w:sz w:val="21"/>
          <w:szCs w:val="21"/>
          <w:highlight w:val="yellow"/>
          <w:lang w:eastAsia="ru-RU"/>
        </w:rPr>
        <w:t>{</w:t>
      </w:r>
      <w:r>
        <w:rPr>
          <w:rFonts w:eastAsia="Times New Roman" w:cs="Times New Roman" w:ascii="Times New Roman" w:hAnsi="Times New Roman"/>
          <w:color w:val="000000"/>
          <w:sz w:val="21"/>
          <w:szCs w:val="21"/>
          <w:highlight w:val="yellow"/>
          <w:lang w:val="en-US" w:eastAsia="ru-RU"/>
        </w:rPr>
        <w:t>issue.bg_property[tender_responsible_full_name_tp]</w:t>
      </w:r>
      <w:r>
        <w:rPr>
          <w:rFonts w:eastAsia="Times New Roman" w:cs="Times New Roman" w:ascii="Times New Roman" w:hAnsi="Times New Roman"/>
          <w:color w:val="000000"/>
          <w:sz w:val="21"/>
          <w:szCs w:val="21"/>
          <w:highlight w:val="yellow"/>
          <w:lang w:eastAsia="ru-RU"/>
        </w:rPr>
        <w:t>}</w:t>
      </w:r>
      <w:r>
        <w:rPr>
          <w:rFonts w:ascii="Times New Roman" w:hAnsi="Times New Roman"/>
          <w:b/>
          <w:sz w:val="21"/>
          <w:szCs w:val="21"/>
        </w:rPr>
        <w:t xml:space="preserve">, </w:t>
      </w:r>
      <w:r>
        <w:rPr>
          <w:rFonts w:ascii="Times New Roman" w:hAnsi="Times New Roman"/>
          <w:sz w:val="21"/>
          <w:szCs w:val="21"/>
        </w:rPr>
        <w:t xml:space="preserve">юридический адрес: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именуемый в дальнейшем</w:t>
      </w:r>
      <w:r>
        <w:rPr>
          <w:rFonts w:ascii="Times New Roman" w:hAnsi="Times New Roman"/>
          <w:b/>
          <w:sz w:val="21"/>
          <w:szCs w:val="21"/>
        </w:rPr>
        <w:t xml:space="preserve"> «Бенефициар»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r>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w:t>
      </w:r>
      <w:r>
        <w:rPr>
          <w:rFonts w:eastAsia="Calibri" w:cs="Times New Roman"/>
          <w:bCs/>
          <w:sz w:val="21"/>
          <w:szCs w:val="21"/>
        </w:rPr>
        <w:t xml:space="preserve"> </w:t>
      </w:r>
      <w:r>
        <w:rPr>
          <w:rFonts w:ascii="Times New Roman" w:hAnsi="Times New Roman"/>
          <w:bCs/>
          <w:sz w:val="21"/>
          <w:szCs w:val="21"/>
        </w:rPr>
        <w:t xml:space="preserve">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Гарантия вступает в силу с даты её выдачи и действует до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highlight w:val="yellow"/>
          <w:lang w:val="en-US"/>
        </w:rPr>
        <w:t>{issue.bg_property[indisputable]}</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r>
        <w:rPr>
          <w:rFonts w:ascii="Times New Roman" w:hAnsi="Times New Roman"/>
          <w:sz w:val="21"/>
          <w:szCs w:val="21"/>
        </w:rPr>
        <w:t>.</w:t>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jc w:val="both"/>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highlight w:val="yellow"/>
          <w:lang w:val="en-US"/>
        </w:rPr>
      </w:pPr>
      <w:r>
        <w:rPr>
          <w:rFonts w:ascii="Times New Roman" w:hAnsi="Times New Roman"/>
          <w:sz w:val="21"/>
          <w:szCs w:val="21"/>
          <w:highlight w:val="yellow"/>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2t8KS7uaV0oDGvb1GbUZxNF5pNdri0LjHmaEPvpDfu5DMspBP3FPeuyia3gPnBQHu1ySNCXNV9GIaF8yKa7UCQ==" w:salt="rU5vHMLabJvGGv7pqhSUwA=="/>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rFonts w:ascii="Times New Roman" w:hAnsi="Times New Roman"/>
      <w:b/>
      <w:sz w:val="21"/>
    </w:rPr>
  </w:style>
  <w:style w:type="character" w:styleId="ListLabel6">
    <w:name w:val="ListLabel 6"/>
    <w:qFormat/>
    <w:rPr>
      <w:rFonts w:ascii="Times New Roman" w:hAnsi="Times New Roman"/>
      <w:b w:val="false"/>
      <w:sz w:val="21"/>
    </w:rPr>
  </w:style>
  <w:style w:type="character" w:styleId="ListLabel7">
    <w:name w:val="ListLabel 7"/>
    <w:qFormat/>
    <w:rPr>
      <w:rFonts w:ascii="Times New Roman" w:hAnsi="Times New Roman"/>
      <w:b/>
      <w:sz w:val="21"/>
    </w:rPr>
  </w:style>
  <w:style w:type="character" w:styleId="ListLabel8">
    <w:name w:val="ListLabel 8"/>
    <w:qFormat/>
    <w:rPr>
      <w:rFonts w:ascii="Times New Roman" w:hAnsi="Times New Roman"/>
      <w:b w:val="false"/>
      <w:sz w:val="21"/>
    </w:rPr>
  </w:style>
  <w:style w:type="character" w:styleId="ListLabel9">
    <w:name w:val="ListLabel 9"/>
    <w:qFormat/>
    <w:rPr>
      <w:rFonts w:ascii="Times New Roman" w:hAnsi="Times New Roman"/>
      <w:b/>
      <w:sz w:val="21"/>
    </w:rPr>
  </w:style>
  <w:style w:type="character" w:styleId="ListLabel10">
    <w:name w:val="ListLabel 10"/>
    <w:qFormat/>
    <w:rPr>
      <w:rFonts w:ascii="Times New Roman" w:hAnsi="Times New Roman"/>
      <w:b w:val="false"/>
      <w:sz w:val="21"/>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B9950-ECA3-40E0-A87F-84575667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Application>LibreOffice/6.0.1.1$Linux_X86_64 LibreOffice_project/00m0$Build-1</Application>
  <Pages>2</Pages>
  <Words>632</Words>
  <Characters>4868</Characters>
  <CharactersWithSpaces>5451</CharactersWithSpaces>
  <Paragraphs>36</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2017-02-13T13:54:00Z</dcterms:created>
  <dc:creator>rodionovmv</dc:creator>
  <dc:description/>
  <dc:language>ru-RU</dc:language>
  <cp:lastModifiedBy>Владислав Сергеевич Зиминов</cp:lastModifiedBy>
  <dcterms:modified xsi:type="dcterms:W3CDTF">2018-02-27T13:06:28Z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