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drawing>
          <wp:inline distT="0" distB="0" distL="0" distR="0">
            <wp:extent cx="2838450" cy="732790"/>
            <wp:effectExtent l="0" t="0" r="0" b="0"/>
            <wp:docPr id="1" name="Рисунок 1" descr="cid:image001.png@01D27B03.5F1892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id:image001.png@01D27B03.5F1892D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Style20"/>
        <w:shd w:val="clear" w:fill="CCCCCC"/>
        <w:rPr>
          <w:i w:val="false"/>
          <w:i w:val="false"/>
          <w:iCs w:val="false"/>
        </w:rPr>
      </w:pPr>
      <w:r>
        <w:rPr>
          <w:i w:val="false"/>
          <w:iCs w:val="false"/>
        </w:rPr>
        <w:t>БАНКОВСКАЯ ГАРАНТИЯ  № {issue.bg_property[bg_number]}</w:t>
      </w:r>
    </w:p>
    <w:p>
      <w:pPr>
        <w:pStyle w:val="Normal1"/>
        <w:tabs>
          <w:tab w:val="right" w:pos="9585" w:leader="none"/>
        </w:tabs>
        <w:rPr>
          <w:rFonts w:ascii="Times New Roman" w:hAnsi="Times New Roman" w:cs="Times New Roman"/>
          <w:color w:val="000000"/>
          <w:sz w:val="20"/>
          <w:lang w:val="en-US"/>
        </w:rPr>
      </w:pPr>
      <w:r>
        <w:rPr>
          <w:rFonts w:cs="Times New Roman" w:ascii="Times New Roman" w:hAnsi="Times New Roman"/>
          <w:color w:val="000000"/>
          <w:sz w:val="20"/>
          <w:lang w:val="en-US"/>
        </w:rPr>
      </w:r>
    </w:p>
    <w:p>
      <w:pPr>
        <w:pStyle w:val="Normal1"/>
        <w:tabs>
          <w:tab w:val="right" w:pos="9585" w:leader="none"/>
        </w:tabs>
        <w:rPr/>
      </w:pPr>
      <w:r>
        <w:rPr>
          <w:rFonts w:cs="Times New Roman" w:ascii="Times New Roman" w:hAnsi="Times New Roman"/>
          <w:color w:val="000000"/>
          <w:sz w:val="20"/>
          <w:lang w:val="en-US"/>
        </w:rPr>
        <w:t>{issue.bg_property[city]}</w:t>
      </w:r>
      <w:r>
        <w:rPr>
          <w:rFonts w:cs="Times New Roman" w:ascii="Times New Roman" w:hAnsi="Times New Roman"/>
          <w:color w:val="000000"/>
          <w:sz w:val="24"/>
          <w:lang w:val="en-US"/>
        </w:rPr>
        <w:tab/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«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___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» __________ 2018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г.</w:t>
      </w:r>
    </w:p>
    <w:p>
      <w:pPr>
        <w:pStyle w:val="Normal1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cs="Times New Roman" w:ascii="Times New Roman" w:hAnsi="Times New Roman"/>
          <w:color w:val="000000"/>
          <w:lang w:val="en-US"/>
        </w:rPr>
      </w:r>
    </w:p>
    <w:p>
      <w:pPr>
        <w:pStyle w:val="Normal1"/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1.</w:t>
      </w:r>
      <w:r>
        <w:rPr>
          <w:rFonts w:cs="Times New Roman" w:ascii="Times New Roman" w:hAnsi="Times New Roman"/>
          <w:b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0000"/>
          <w:sz w:val="20"/>
          <w:szCs w:val="20"/>
        </w:rPr>
        <w:t>ПУБЛИЧНОЕ</w:t>
      </w:r>
      <w:r>
        <w:rPr>
          <w:rFonts w:cs="Times New Roman" w:ascii="Times New Roman" w:hAnsi="Times New Roman"/>
          <w:b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0000"/>
          <w:sz w:val="20"/>
          <w:szCs w:val="20"/>
        </w:rPr>
        <w:t>АКЦИОНЕРНОЕ</w:t>
      </w:r>
      <w:r>
        <w:rPr>
          <w:rFonts w:cs="Times New Roman" w:ascii="Times New Roman" w:hAnsi="Times New Roman"/>
          <w:b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0000"/>
          <w:sz w:val="20"/>
          <w:szCs w:val="20"/>
        </w:rPr>
        <w:t>ОБЩЕСТВО</w:t>
      </w:r>
      <w:r>
        <w:rPr>
          <w:rFonts w:cs="Times New Roman" w:ascii="Times New Roman" w:hAnsi="Times New Roman"/>
          <w:b/>
          <w:color w:val="000000"/>
          <w:sz w:val="20"/>
          <w:szCs w:val="20"/>
          <w:lang w:val="en-US"/>
        </w:rPr>
        <w:t xml:space="preserve"> «</w:t>
      </w:r>
      <w:r>
        <w:rPr>
          <w:rFonts w:cs="Times New Roman" w:ascii="Times New Roman" w:hAnsi="Times New Roman"/>
          <w:b/>
          <w:color w:val="000000"/>
          <w:sz w:val="20"/>
          <w:szCs w:val="20"/>
        </w:rPr>
        <w:t>СЕВЕРГАЗБАНК</w:t>
      </w:r>
      <w:r>
        <w:rPr>
          <w:rFonts w:cs="Times New Roman" w:ascii="Times New Roman" w:hAnsi="Times New Roman"/>
          <w:b/>
          <w:color w:val="000000"/>
          <w:sz w:val="20"/>
          <w:szCs w:val="20"/>
          <w:lang w:val="en-US"/>
        </w:rPr>
        <w:t>»,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генеральная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лицензия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Банка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России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№ 2816 </w:t>
      </w:r>
      <w:r>
        <w:rPr>
          <w:rFonts w:cs="Times New Roman" w:ascii="Times New Roman" w:hAnsi="Times New Roman"/>
          <w:color w:val="000000"/>
          <w:sz w:val="20"/>
          <w:szCs w:val="20"/>
        </w:rPr>
        <w:t>от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13 </w:t>
      </w:r>
      <w:r>
        <w:rPr>
          <w:rFonts w:cs="Times New Roman" w:ascii="Times New Roman" w:hAnsi="Times New Roman"/>
          <w:color w:val="000000"/>
          <w:sz w:val="20"/>
          <w:szCs w:val="20"/>
        </w:rPr>
        <w:t>января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2017 </w:t>
      </w:r>
      <w:r>
        <w:rPr>
          <w:rFonts w:cs="Times New Roman" w:ascii="Times New Roman" w:hAnsi="Times New Roman"/>
          <w:color w:val="000000"/>
          <w:sz w:val="20"/>
          <w:szCs w:val="20"/>
        </w:rPr>
        <w:t>года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,  </w:t>
      </w:r>
      <w:r>
        <w:rPr>
          <w:rFonts w:cs="Times New Roman" w:ascii="Times New Roman" w:hAnsi="Times New Roman"/>
          <w:color w:val="000000"/>
          <w:sz w:val="20"/>
          <w:szCs w:val="20"/>
        </w:rPr>
        <w:t>в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лице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{issue.bg_property[post_sign_by_rp]} {issue.bg_property[sign_by_rp]}, </w:t>
      </w:r>
      <w:r>
        <w:rPr>
          <w:rFonts w:cs="Times New Roman" w:ascii="Times New Roman" w:hAnsi="Times New Roman"/>
          <w:color w:val="000000"/>
          <w:sz w:val="20"/>
          <w:szCs w:val="20"/>
        </w:rPr>
        <w:t>действующего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на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основании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доверенности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bookmarkStart w:id="0" w:name="_Hlk505353723"/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{issue.bg_property[power_of_attorney]}</w:t>
      </w:r>
      <w:bookmarkEnd w:id="0"/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,  </w:t>
      </w:r>
      <w:r>
        <w:rPr>
          <w:rFonts w:cs="Times New Roman" w:ascii="Times New Roman" w:hAnsi="Times New Roman"/>
          <w:color w:val="000000"/>
          <w:sz w:val="20"/>
          <w:szCs w:val="20"/>
        </w:rPr>
        <w:t>далее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именуемый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0000"/>
          <w:sz w:val="20"/>
          <w:szCs w:val="20"/>
          <w:lang w:val="en-US"/>
        </w:rPr>
        <w:t>«</w:t>
      </w:r>
      <w:r>
        <w:rPr>
          <w:rFonts w:cs="Times New Roman" w:ascii="Times New Roman" w:hAnsi="Times New Roman"/>
          <w:b/>
          <w:color w:val="000000"/>
          <w:sz w:val="20"/>
          <w:szCs w:val="20"/>
        </w:rPr>
        <w:t>Гарант</w:t>
      </w:r>
      <w:r>
        <w:rPr>
          <w:rFonts w:cs="Times New Roman" w:ascii="Times New Roman" w:hAnsi="Times New Roman"/>
          <w:b/>
          <w:color w:val="000000"/>
          <w:sz w:val="20"/>
          <w:szCs w:val="20"/>
          <w:lang w:val="en-US"/>
        </w:rPr>
        <w:t>»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, </w:t>
      </w:r>
      <w:r>
        <w:rPr>
          <w:rFonts w:cs="Times New Roman" w:ascii="Times New Roman" w:hAnsi="Times New Roman"/>
          <w:color w:val="000000"/>
          <w:sz w:val="20"/>
          <w:szCs w:val="20"/>
        </w:rPr>
        <w:t>настоящим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гарантирует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надлежащее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исполнение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0"/>
          <w:szCs w:val="20"/>
          <w:lang w:val="en-US"/>
        </w:rPr>
        <w:t>{issue.bg_property[issuer_full_name_tp]}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, </w:t>
      </w:r>
      <w:r>
        <w:rPr>
          <w:rFonts w:cs="Times New Roman" w:ascii="Times New Roman" w:hAnsi="Times New Roman"/>
          <w:color w:val="000000"/>
          <w:sz w:val="20"/>
          <w:szCs w:val="20"/>
        </w:rPr>
        <w:t>ИНН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{issue.issuer_inn}, </w:t>
      </w:r>
      <w:r>
        <w:rPr>
          <w:rFonts w:cs="Times New Roman" w:ascii="Times New Roman" w:hAnsi="Times New Roman"/>
          <w:color w:val="000000"/>
          <w:sz w:val="20"/>
          <w:szCs w:val="20"/>
        </w:rPr>
        <w:t>в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дальнейшем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именуемым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0000"/>
          <w:sz w:val="20"/>
          <w:szCs w:val="20"/>
          <w:lang w:val="en-US"/>
        </w:rPr>
        <w:t>«</w:t>
      </w:r>
      <w:r>
        <w:rPr>
          <w:rFonts w:cs="Times New Roman" w:ascii="Times New Roman" w:hAnsi="Times New Roman"/>
          <w:b/>
          <w:color w:val="000000"/>
          <w:sz w:val="20"/>
          <w:szCs w:val="20"/>
        </w:rPr>
        <w:t>Принципал</w:t>
      </w:r>
      <w:r>
        <w:rPr>
          <w:rFonts w:cs="Times New Roman" w:ascii="Times New Roman" w:hAnsi="Times New Roman"/>
          <w:b/>
          <w:color w:val="000000"/>
          <w:sz w:val="20"/>
          <w:szCs w:val="20"/>
          <w:lang w:val="en-US"/>
        </w:rPr>
        <w:t>»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, </w:t>
      </w:r>
      <w:r>
        <w:rPr>
          <w:rFonts w:cs="Times New Roman" w:ascii="Times New Roman" w:hAnsi="Times New Roman"/>
          <w:color w:val="000000"/>
          <w:sz w:val="20"/>
          <w:szCs w:val="20"/>
        </w:rPr>
        <w:t>обязательств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по</w:t>
      </w:r>
      <w:bookmarkStart w:id="1" w:name="__DdeLink__10967_583121279"/>
      <w:bookmarkEnd w:id="1"/>
      <w:r>
        <w:rPr>
          <w:rFonts w:cs="DejaVu Sans Mono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{issue.bg_property[tender_contract_subject_dp]}, </w:t>
      </w:r>
      <w:r>
        <w:rPr>
          <w:rFonts w:cs="Times New Roman" w:ascii="Times New Roman" w:hAnsi="Times New Roman"/>
          <w:color w:val="000000"/>
          <w:sz w:val="20"/>
          <w:szCs w:val="20"/>
        </w:rPr>
        <w:t>предусмотренных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государственным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контрактом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(</w:t>
      </w:r>
      <w:r>
        <w:rPr>
          <w:rFonts w:cs="Times New Roman" w:ascii="Times New Roman" w:hAnsi="Times New Roman"/>
          <w:color w:val="000000"/>
          <w:sz w:val="20"/>
          <w:szCs w:val="20"/>
        </w:rPr>
        <w:t>далее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– </w:t>
      </w:r>
      <w:r>
        <w:rPr>
          <w:rFonts w:cs="Times New Roman" w:ascii="Times New Roman" w:hAnsi="Times New Roman"/>
          <w:color w:val="000000"/>
          <w:sz w:val="20"/>
          <w:szCs w:val="20"/>
        </w:rPr>
        <w:t>Контракт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), </w:t>
      </w:r>
      <w:r>
        <w:rPr>
          <w:rFonts w:cs="Times New Roman" w:ascii="Times New Roman" w:hAnsi="Times New Roman"/>
          <w:color w:val="000000"/>
          <w:sz w:val="20"/>
          <w:szCs w:val="20"/>
        </w:rPr>
        <w:t>заключаемым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по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итогам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{issue.bg_property[tender_placement_type_rp]} {tender_gos_number}</w:t>
      </w:r>
      <w:r>
        <w:rPr>
          <w:rFonts w:cs="Times New Roman" w:ascii="Times New Roman" w:hAnsi="Times New Roman"/>
          <w:i/>
          <w:color w:val="000000"/>
          <w:sz w:val="20"/>
          <w:szCs w:val="20"/>
          <w:lang w:val="en-US"/>
        </w:rPr>
        <w:t xml:space="preserve">, </w:t>
      </w:r>
      <w:r>
        <w:rPr>
          <w:rFonts w:cs="Times New Roman" w:ascii="Times New Roman" w:hAnsi="Times New Roman"/>
          <w:color w:val="000000"/>
          <w:sz w:val="20"/>
          <w:szCs w:val="20"/>
        </w:rPr>
        <w:t>между</w:t>
      </w:r>
      <w:r>
        <w:rPr>
          <w:rFonts w:cs="Times New Roman" w:ascii="Times New Roman" w:hAnsi="Times New Roman"/>
          <w:i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Принципалом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и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bookmarkStart w:id="2" w:name="_Hlk505353496"/>
      <w:r>
        <w:rPr>
          <w:rFonts w:cs="Times New Roman" w:ascii="Times New Roman" w:hAnsi="Times New Roman"/>
          <w:b/>
          <w:bCs/>
          <w:color w:val="000000"/>
          <w:sz w:val="20"/>
          <w:szCs w:val="20"/>
          <w:lang w:val="en-US"/>
        </w:rPr>
        <w:t>{issue.bg_property[tender_responsible_full_name_tp]</w:t>
      </w:r>
      <w:bookmarkEnd w:id="2"/>
      <w:r>
        <w:rPr>
          <w:rFonts w:cs="Times New Roman" w:ascii="Times New Roman" w:hAnsi="Times New Roman"/>
          <w:b/>
          <w:bCs/>
          <w:color w:val="000000"/>
          <w:sz w:val="20"/>
          <w:szCs w:val="20"/>
          <w:lang w:val="en-US"/>
        </w:rPr>
        <w:t>}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, </w:t>
      </w:r>
      <w:r>
        <w:rPr>
          <w:rFonts w:cs="Times New Roman" w:ascii="Times New Roman" w:hAnsi="Times New Roman"/>
          <w:color w:val="000000"/>
          <w:sz w:val="20"/>
          <w:szCs w:val="20"/>
        </w:rPr>
        <w:t>юридический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адрес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: {tender_responsible_legal_address}, </w:t>
      </w:r>
      <w:r>
        <w:rPr>
          <w:rFonts w:cs="Times New Roman" w:ascii="Times New Roman" w:hAnsi="Times New Roman"/>
          <w:color w:val="000000"/>
          <w:sz w:val="20"/>
          <w:szCs w:val="20"/>
        </w:rPr>
        <w:t>ИНН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{tender_responsible_inn}, </w:t>
      </w:r>
      <w:r>
        <w:rPr>
          <w:rFonts w:cs="Times New Roman" w:ascii="Times New Roman" w:hAnsi="Times New Roman"/>
          <w:color w:val="000000"/>
          <w:sz w:val="20"/>
          <w:szCs w:val="20"/>
        </w:rPr>
        <w:t>именуемым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в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дальнейшем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0000"/>
          <w:sz w:val="20"/>
          <w:szCs w:val="20"/>
          <w:lang w:val="en-US"/>
        </w:rPr>
        <w:t>«</w:t>
      </w:r>
      <w:r>
        <w:rPr>
          <w:rFonts w:cs="Times New Roman" w:ascii="Times New Roman" w:hAnsi="Times New Roman"/>
          <w:b/>
          <w:color w:val="000000"/>
          <w:sz w:val="20"/>
          <w:szCs w:val="20"/>
        </w:rPr>
        <w:t>Бенефициар</w:t>
      </w:r>
      <w:r>
        <w:rPr>
          <w:rFonts w:cs="Times New Roman" w:ascii="Times New Roman" w:hAnsi="Times New Roman"/>
          <w:b/>
          <w:color w:val="000000"/>
          <w:sz w:val="20"/>
          <w:szCs w:val="20"/>
          <w:lang w:val="en-US"/>
        </w:rPr>
        <w:t>»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.</w:t>
      </w:r>
    </w:p>
    <w:p>
      <w:pPr>
        <w:pStyle w:val="Normal1"/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2. Гарант настоящим безотзывно обязуется уплатить Бенефициару по его письменному требованию сумму в размере цены Контракта, уменьшенной на сумму, пропорциональную объему фактически исполненных Принципалом обязательств, предусмотренных Контрактом и оплаченных Бенефициаром, но не превышающую {issue.bg_property[bg_sum_str]}, в случае ненадлежащего выполнения и/или невыполнения Принципалом обязательств, в обеспечение которых выдана настоящая банковская гарантия (далее – Гарантия). </w:t>
      </w:r>
    </w:p>
    <w:p>
      <w:pPr>
        <w:pStyle w:val="Normal1"/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3. Гарант обязуется не позднее 5 (Пяти) рабочих дней с даты получения письменного требования Бенефициара, содержащего указание на то, в чем состоит нарушение Принципалом обязательств, в обеспечение которых выдана Гарантия, и документов, указанных в п.5 Гарантии, удовлетворить либо отказать в удовлетворении данного требования при наличии оснований для отказа. </w:t>
      </w:r>
    </w:p>
    <w:p>
      <w:pPr>
        <w:pStyle w:val="Normal1"/>
        <w:tabs>
          <w:tab w:val="left" w:pos="0" w:leader="none"/>
        </w:tabs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4. Гарантия обеспечивает надлежащее исполнение Принципалом обязательств, </w:t>
      </w:r>
      <w:r>
        <w:rPr>
          <w:rFonts w:cs="Times New Roman" w:ascii="Times New Roman" w:hAnsi="Times New Roman"/>
          <w:color w:val="000000"/>
          <w:sz w:val="20"/>
          <w:szCs w:val="20"/>
        </w:rPr>
        <w:t>в обеспечение которых выдана Гарантия</w:t>
      </w:r>
      <w:r>
        <w:rPr>
          <w:rFonts w:cs="Times New Roman" w:ascii="Times New Roman" w:hAnsi="Times New Roman"/>
          <w:sz w:val="20"/>
          <w:szCs w:val="20"/>
        </w:rPr>
        <w:t>, в том числе оплату всех причитающихся Бенефициару сумм неустоек, подлежащих выплате Принципалом в случае неисполнения или ненадлежащего исполнения своих обязательств.</w:t>
      </w:r>
    </w:p>
    <w:p>
      <w:pPr>
        <w:pStyle w:val="Normal1"/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5. Письменное требование Бенефициара к Гаранту</w:t>
      </w:r>
      <w:r>
        <w:rPr>
          <w:rFonts w:cs="Times New Roman" w:ascii="Times New Roman" w:hAnsi="Times New Roman"/>
          <w:color w:val="000000"/>
          <w:sz w:val="20"/>
          <w:szCs w:val="20"/>
        </w:rPr>
        <w:t>, указанное в пункте 2 Гарантии, должно быть подписано уполномоченным лицом Бенефициара скреплено печатью Бенефициара и в письменной форме на бумажном носителе направлено Гаранту по следующему адресу: 121069, г. Москва, ул. Садовая - Кудринская, д. 2/62, стр. 4.</w:t>
      </w:r>
    </w:p>
    <w:p>
      <w:pPr>
        <w:pStyle w:val="Normal1"/>
        <w:tabs>
          <w:tab w:val="left" w:pos="0" w:leader="none"/>
        </w:tabs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К требованию должны быть приложены оригиналы либо копии, заверенные уполномоченным лицом Бенефициара и скрепленные печатью Бенефициара,</w:t>
      </w:r>
      <w:r>
        <w:rPr>
          <w:rFonts w:cs="Times New Roman" w:ascii="Times New Roman" w:hAnsi="Times New Roman"/>
          <w:sz w:val="20"/>
          <w:szCs w:val="20"/>
        </w:rPr>
        <w:t xml:space="preserve"> следующих документов:</w:t>
      </w:r>
    </w:p>
    <w:p>
      <w:pPr>
        <w:pStyle w:val="Normal1"/>
        <w:tabs>
          <w:tab w:val="left" w:pos="0" w:leader="none"/>
        </w:tabs>
        <w:spacing w:before="0" w:after="0"/>
        <w:ind w:left="708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5.1. </w:t>
      </w:r>
      <w:r>
        <w:rPr>
          <w:rFonts w:cs="Times New Roman" w:ascii="Times New Roman" w:hAnsi="Times New Roman"/>
          <w:color w:val="000000"/>
          <w:sz w:val="20"/>
          <w:szCs w:val="20"/>
        </w:rPr>
        <w:t>документ</w:t>
      </w:r>
      <w:r>
        <w:rPr>
          <w:rFonts w:cs="Times New Roman" w:ascii="Times New Roman" w:hAnsi="Times New Roman"/>
          <w:sz w:val="20"/>
          <w:szCs w:val="20"/>
        </w:rPr>
        <w:t>а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, подтверждающего полномочия лица, подписавшего требование об уплате денежной суммы по Гарантии (доверенность) (в случае, если требование по Гарантии подписано лицом, не указанным в Едином государственном реестре юридических лиц в качестве лица, имеющего право без доверенности действовать от имени Бенефициара) </w:t>
      </w:r>
      <w:r>
        <w:rPr>
          <w:rFonts w:cs="Times New Roman" w:ascii="Times New Roman" w:hAnsi="Times New Roman"/>
          <w:sz w:val="20"/>
          <w:szCs w:val="20"/>
        </w:rPr>
        <w:t>;</w:t>
      </w:r>
    </w:p>
    <w:p>
      <w:pPr>
        <w:pStyle w:val="Style20"/>
        <w:tabs>
          <w:tab w:val="left" w:pos="567" w:leader="none"/>
        </w:tabs>
        <w:spacing w:before="0" w:after="0"/>
        <w:ind w:left="708" w:right="0" w:firstLine="425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5.2. платежного поручения, подтверждающего перечисление Бенефициаром аванса Принципалу, с отметкой банка Бенефициара либо органа Федерального казначейства об исполнении (если выплата аванса предусмотрена Контрактом, а требование по Гарантии предъявлено в случае ненадлежащего исполнения Принципалом обязательств по возврату аванса);</w:t>
      </w:r>
    </w:p>
    <w:p>
      <w:pPr>
        <w:pStyle w:val="Style20"/>
        <w:tabs>
          <w:tab w:val="left" w:pos="567" w:leader="none"/>
        </w:tabs>
        <w:spacing w:before="0" w:after="0"/>
        <w:ind w:left="708" w:right="0" w:firstLine="425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5.3. документа, подтверждающего факт наступления гарантийного случая в соответствии с условиями Контракта (если требование по Гарантии предъявлено в случае ненадлежащего исполнения Принципалом обязательств в период действия гарантийного срока);</w:t>
      </w:r>
    </w:p>
    <w:p>
      <w:pPr>
        <w:pStyle w:val="Style20"/>
        <w:tabs>
          <w:tab w:val="left" w:pos="567" w:leader="none"/>
        </w:tabs>
        <w:spacing w:before="0" w:after="0"/>
        <w:ind w:left="708" w:right="0" w:firstLine="425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5.4. расчета суммы, включаемой в требование по Гарантии.</w:t>
      </w:r>
    </w:p>
    <w:p>
      <w:pPr>
        <w:pStyle w:val="ListParagraph"/>
        <w:spacing w:before="0" w:after="0"/>
        <w:ind w:left="708" w:right="0" w:firstLine="425"/>
        <w:jc w:val="both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Требование об осуществлении уплаты денежной суммы по Гарантии и направляемые вместе с ним документы и (или) их копии могут быть оформлены в форме электронного документа в порядке, предусмотренном законодательством Российской Федерации, и направлены Гаранту по адресу электронной почты: </w:t>
      </w:r>
      <w:hyperlink r:id="rId3">
        <w:r>
          <w:rPr>
            <w:rStyle w:val="ListLabel13"/>
            <w:b w:val="false"/>
            <w:bCs w:val="false"/>
            <w:i w:val="false"/>
            <w:iCs w:val="false"/>
            <w:color w:val="0000FF"/>
            <w:sz w:val="20"/>
            <w:szCs w:val="20"/>
            <w:u w:val="single"/>
          </w:rPr>
          <w:t>bg@severgazbank.ru</w:t>
        </w:r>
      </w:hyperlink>
      <w:r>
        <w:rPr>
          <w:b w:val="false"/>
          <w:bCs w:val="false"/>
          <w:i w:val="false"/>
          <w:iCs w:val="false"/>
          <w:sz w:val="20"/>
          <w:szCs w:val="20"/>
        </w:rPr>
        <w:t>.</w:t>
      </w:r>
    </w:p>
    <w:p>
      <w:pPr>
        <w:pStyle w:val="Style20"/>
        <w:tabs>
          <w:tab w:val="left" w:pos="567" w:leader="none"/>
        </w:tabs>
        <w:spacing w:before="0" w:after="0"/>
        <w:ind w:left="0" w:right="0" w:firstLine="425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6. Требование платежа по Гарантии должно быть получено Гарантом до истечения срока действия Гарантии. Срок получения Гарантом требования, согласно ст.165.1 Гражданского кодекса Российской Федерации, определяется моментом доставки его Гаранту. Представление требования в организации связи, иную организацию, для направления Гаранту до истечения срока действия настоящей Гарантии в случае получения требования Гарантом после истечения указанного срока не является представлением Гаранту требования до истечения срока действия настоящей Гарантии.</w:t>
      </w:r>
    </w:p>
    <w:p>
      <w:pPr>
        <w:pStyle w:val="Normal1"/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7. Предусмотренное Гарантией обязательство Гаранта перед Бенефициаром ограничивается суммой, на которую выдана Гарантия.</w:t>
      </w:r>
    </w:p>
    <w:p>
      <w:pPr>
        <w:pStyle w:val="Normal1"/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8. Гарант отказывает в удовлетворении Требования по Гарантии, если:</w:t>
      </w:r>
    </w:p>
    <w:p>
      <w:pPr>
        <w:pStyle w:val="Normal1"/>
        <w:spacing w:before="0" w:after="0"/>
        <w:ind w:left="708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8.1. Требование по Гарантии либо приложенные к нему документы не соответствуют условиям Гарантии.</w:t>
      </w:r>
    </w:p>
    <w:p>
      <w:pPr>
        <w:pStyle w:val="Normal1"/>
        <w:spacing w:before="0" w:after="0"/>
        <w:ind w:left="708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8.2. Требование по Гарантии либо приложенные к нему документы представлены по окончании определенного в Гарантии срока.</w:t>
      </w:r>
    </w:p>
    <w:p>
      <w:pPr>
        <w:pStyle w:val="Normal1"/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9.</w:t>
      </w:r>
      <w:r>
        <w:rPr>
          <w:rFonts w:cs="Times New Roman" w:ascii="Times New Roman" w:hAnsi="Times New Roman"/>
          <w:b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Обязательство Гаранта перед Бенефициаром считается надлежаще исполненным в день фактического поступления денежных средств на счет Бенефициара, указанный в предъявленном требовании. Любой платеж в пользу Бенефициара, произведенный Гарантом по Гарантии, соответственно уменьшает сумму, на которую выдана Гарантия, и которая указана в п. 2 Гарантии.</w:t>
      </w:r>
    </w:p>
    <w:p>
      <w:pPr>
        <w:pStyle w:val="Normal1"/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10. В случае неисполнения (ненадлежащего исполнения) Гарантом требования Бенефициара об уплате денежной суммы по Гарантии, направленного с соблюдением условий Гарантии, в срок, указанный в п.3 Гарантии, Гарант обязуется уплатить Бенефициару неустойку в размере</w:t>
      </w:r>
      <w:r>
        <w:rPr>
          <w:rFonts w:cs="Times New Roman" w:ascii="Times New Roman" w:hAnsi="Times New Roman"/>
          <w:b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0,1 (Ноль целых одна десятая) процента от денежной суммы, подлежащей уплате Бенефициару по Гарантии, за каждый день просрочки, начиная с календарного дня, следующего за днем истечения установленного Гарантией срока оплаты, указанного в пункте 3 Гарантии, по день фактического поступления денежных средств на счет Бенефициара.</w:t>
      </w:r>
    </w:p>
    <w:p>
      <w:pPr>
        <w:pStyle w:val="Style20"/>
        <w:tabs>
          <w:tab w:val="left" w:pos="567" w:leader="none"/>
        </w:tabs>
        <w:spacing w:before="0" w:after="0"/>
        <w:ind w:left="0" w:right="0" w:firstLine="425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11. Бенефициар имеет право передавать право требования по Гарантии при перемене Бенефицара (заказчика) в случаях, предусмотренных законодательством Российской Федерации, с предварительным извещением об этом Гаранта.</w:t>
      </w:r>
    </w:p>
    <w:p>
      <w:pPr>
        <w:pStyle w:val="Normal1"/>
        <w:tabs>
          <w:tab w:val="left" w:pos="567" w:leader="none"/>
        </w:tabs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12. {issue.bg_property[</w:t>
      </w:r>
      <w:bookmarkStart w:id="3" w:name="__DdeLink__583_1143603263"/>
      <w:r>
        <w:rPr>
          <w:rFonts w:cs="Times New Roman" w:ascii="Times New Roman" w:hAnsi="Times New Roman"/>
          <w:sz w:val="20"/>
          <w:szCs w:val="20"/>
        </w:rPr>
        <w:t>indisputable</w:t>
      </w:r>
      <w:bookmarkEnd w:id="3"/>
      <w:r>
        <w:rPr>
          <w:rFonts w:cs="Times New Roman" w:ascii="Times New Roman" w:hAnsi="Times New Roman"/>
          <w:sz w:val="20"/>
          <w:szCs w:val="20"/>
        </w:rPr>
        <w:t>]}</w:t>
      </w:r>
    </w:p>
    <w:p>
      <w:pPr>
        <w:pStyle w:val="Normal1"/>
        <w:tabs>
          <w:tab w:val="left" w:pos="567" w:leader="none"/>
        </w:tabs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13. В соответствии с п. 6 части 2 статьи 45 Федерального закона «О контрактной системе в сфере закупок товаров, работ, услуг для обеспечения государственных и муниципальных нужд» Гарант подтверждает свое намерение заключить с Принципалом договор о выдаче банковской гарантии по обязательствам Принципала, возникшим из Контракта при его заключении (отлагательное условие).</w:t>
      </w:r>
    </w:p>
    <w:p>
      <w:pPr>
        <w:pStyle w:val="Normal1"/>
        <w:tabs>
          <w:tab w:val="left" w:pos="567" w:leader="none"/>
        </w:tabs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14. Изменения, внесенные в Контракт, не освобождают Гаранта от ответственности по Гарантии.</w:t>
      </w:r>
    </w:p>
    <w:p>
      <w:pPr>
        <w:pStyle w:val="Normal1"/>
        <w:tabs>
          <w:tab w:val="left" w:pos="567" w:leader="none"/>
        </w:tabs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15. Гарантия вступает в силу с даты ее выдачи и действует до {issue.humanized_bg_end_date} года включительно.</w:t>
      </w:r>
    </w:p>
    <w:p>
      <w:pPr>
        <w:pStyle w:val="Normal1"/>
        <w:spacing w:before="0" w:after="0"/>
        <w:ind w:left="0" w:right="0" w:firstLine="425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16. Обязательство Гаранта перед Бенефициаром по Гарантии прекращается:</w:t>
      </w:r>
    </w:p>
    <w:p>
      <w:pPr>
        <w:pStyle w:val="Normal1"/>
        <w:spacing w:before="0" w:after="0"/>
        <w:ind w:left="708" w:right="0" w:firstLine="425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16.1. Уплатой Бенефициару суммы, на которую выдана Гарантия;</w:t>
      </w:r>
    </w:p>
    <w:p>
      <w:pPr>
        <w:pStyle w:val="Normal1"/>
        <w:spacing w:before="0" w:after="0"/>
        <w:ind w:left="708" w:right="0" w:firstLine="425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16.2. Окончанием определенного в Гарантии срока, на который она выдана;</w:t>
      </w:r>
    </w:p>
    <w:p>
      <w:pPr>
        <w:pStyle w:val="Normal1"/>
        <w:spacing w:before="0" w:after="0"/>
        <w:ind w:left="708" w:right="0" w:firstLine="425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16.3. Вследствие отказа Бенефициара от своих прав по Гарантии;</w:t>
      </w:r>
    </w:p>
    <w:p>
      <w:pPr>
        <w:pStyle w:val="Normal1"/>
        <w:spacing w:before="0" w:after="0"/>
        <w:ind w:left="708" w:right="0" w:firstLine="425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16.4.  По соглашению Гаранта с Бенефициаром о прекращении этого обязательства.</w:t>
      </w:r>
    </w:p>
    <w:p>
      <w:pPr>
        <w:pStyle w:val="Normal1"/>
        <w:tabs>
          <w:tab w:val="left" w:pos="567" w:leader="none"/>
        </w:tabs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17. Расходы, возникающие в связи с перечислением денежных средств Гарантом по Гарантии, несет Гарант.</w:t>
      </w:r>
    </w:p>
    <w:p>
      <w:pPr>
        <w:pStyle w:val="Normal1"/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18. В соответствии со статьей 5 Федерального закона от 30.12.2004 № 218-ФЗ «О кредитных историях» (далее – Закон № 218-ФЗ), Гарант осуществляет передачу в бюро кредитных историй сведений о Принципале, определенных статьей 4 Закона № 218-ФЗ.</w:t>
      </w:r>
    </w:p>
    <w:p>
      <w:pPr>
        <w:pStyle w:val="Normal1"/>
        <w:tabs>
          <w:tab w:val="left" w:pos="567" w:leader="none"/>
        </w:tabs>
        <w:spacing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19. Все споры, разногласия или требования, возникающие из Гарантии или в связи с ней, подлежат рассмотрению в Арбитражном суде </w:t>
      </w:r>
      <w:r>
        <w:rPr>
          <w:rFonts w:cs="Times New Roman" w:ascii="Times New Roman" w:hAnsi="Times New Roman"/>
          <w:color w:val="000000"/>
          <w:sz w:val="20"/>
          <w:szCs w:val="20"/>
        </w:rPr>
        <w:t>{issue.bg_property[arbitration]}</w:t>
      </w:r>
    </w:p>
    <w:p>
      <w:pPr>
        <w:pStyle w:val="Normal1"/>
        <w:spacing w:before="0" w:after="0"/>
        <w:ind w:left="0" w:right="0" w:firstLine="425"/>
        <w:jc w:val="both"/>
        <w:rPr/>
      </w:pPr>
      <w:r>
        <w:rPr/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ПАО «БАНК СГБ»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Место нахождения: г. Вологда, ул. Благовещенская, д. 3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К/с 30101810800000000786 в Отделении Вологда, 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БИК</w:t>
      </w:r>
      <w:r>
        <w:rPr>
          <w:rFonts w:ascii="Times New Roman" w:hAnsi="Times New Roman"/>
          <w:sz w:val="20"/>
          <w:szCs w:val="20"/>
          <w:lang w:val="en-US"/>
        </w:rPr>
        <w:t xml:space="preserve"> 041909786, </w:t>
      </w:r>
      <w:r>
        <w:rPr>
          <w:rFonts w:ascii="Times New Roman" w:hAnsi="Times New Roman"/>
          <w:sz w:val="20"/>
          <w:szCs w:val="20"/>
        </w:rPr>
        <w:t>ИНН</w:t>
      </w:r>
      <w:r>
        <w:rPr>
          <w:rFonts w:ascii="Times New Roman" w:hAnsi="Times New Roman"/>
          <w:sz w:val="20"/>
          <w:szCs w:val="20"/>
          <w:lang w:val="en-US"/>
        </w:rPr>
        <w:t xml:space="preserve"> 3525023780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{issue.bg_property[</w:t>
      </w:r>
      <w:bookmarkStart w:id="4" w:name="__DdeLink__576_1143603263"/>
      <w:r>
        <w:rPr>
          <w:rFonts w:ascii="Times New Roman" w:hAnsi="Times New Roman"/>
          <w:sz w:val="20"/>
          <w:szCs w:val="20"/>
          <w:lang w:val="en-US"/>
        </w:rPr>
        <w:t>requisites</w:t>
      </w:r>
      <w:bookmarkEnd w:id="4"/>
      <w:r>
        <w:rPr>
          <w:rFonts w:ascii="Times New Roman" w:hAnsi="Times New Roman"/>
          <w:sz w:val="20"/>
          <w:szCs w:val="20"/>
          <w:lang w:val="en-US"/>
        </w:rPr>
        <w:t>]}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{issue.bg_property[post_sign_by]}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_________________________ {issue.bg_property[sign_by_short]}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мп</w:t>
      </w:r>
      <w:bookmarkStart w:id="5" w:name="_Hlk505353614"/>
      <w:bookmarkEnd w:id="5"/>
    </w:p>
    <w:p>
      <w:pPr>
        <w:pStyle w:val="Normal"/>
        <w:spacing w:lineRule="auto" w:line="240" w:before="0" w:after="20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DejaVu Sans Mono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trackRevisions/>
  <w:defaultTabStop w:val="708"/>
  <w:compat/>
  <w:documentProtection w:edit="trackedChanges" w:enforcement="1" w:cryptProviderType="rsaFull" w:cryptAlgorithmClass="hash" w:cryptAlgorithmType="typeAny" w:cryptAlgorithmSid="4" w:cryptSpinCount="50000" w:hash="0Xezwkt9SVR4ObL9rsEvWM+9K5k=" w:salt="meH4lq5QTrxSqXkWB3qcOg==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64" w:before="0" w:after="200"/>
      <w:jc w:val="left"/>
    </w:pPr>
    <w:rPr>
      <w:rFonts w:ascii="Calibri" w:hAnsi="Calibri" w:eastAsia="Times New Roman" w:cs="Calibri"/>
      <w:color w:val="00000A"/>
      <w:kern w:val="0"/>
      <w:sz w:val="22"/>
      <w:szCs w:val="20"/>
      <w:lang w:val="ru-RU" w:eastAsia="ru-RU" w:bidi="ar-SA"/>
    </w:rPr>
  </w:style>
  <w:style w:type="paragraph" w:styleId="1" w:customStyle="1">
    <w:name w:val="Heading 1"/>
    <w:basedOn w:val="Style13"/>
    <w:qFormat/>
    <w:rsid w:val="002404ea"/>
    <w:pPr>
      <w:spacing w:before="440" w:after="60"/>
    </w:pPr>
    <w:rPr>
      <w:rFonts w:ascii="Liberation Sans" w:hAnsi="Liberation Sans" w:cs="Liberation Sans"/>
      <w:b/>
      <w:sz w:val="34"/>
    </w:rPr>
  </w:style>
  <w:style w:type="paragraph" w:styleId="2" w:customStyle="1">
    <w:name w:val="Heading 2"/>
    <w:basedOn w:val="Style13"/>
    <w:qFormat/>
    <w:rsid w:val="002404ea"/>
    <w:pPr>
      <w:spacing w:before="440" w:after="60"/>
    </w:pPr>
    <w:rPr>
      <w:rFonts w:ascii="Liberation Sans" w:hAnsi="Liberation Sans" w:cs="Liberation Sans"/>
      <w:b/>
    </w:rPr>
  </w:style>
  <w:style w:type="paragraph" w:styleId="3" w:customStyle="1">
    <w:name w:val="Heading 3"/>
    <w:basedOn w:val="Style13"/>
    <w:qFormat/>
    <w:rsid w:val="002404ea"/>
    <w:pPr>
      <w:spacing w:before="440" w:after="60"/>
    </w:pPr>
    <w:rPr>
      <w:rFonts w:ascii="Liberation Sans" w:hAnsi="Liberation Sans" w:cs="Liberation Sans"/>
      <w:b/>
      <w:sz w:val="24"/>
    </w:rPr>
  </w:style>
  <w:style w:type="paragraph" w:styleId="4" w:customStyle="1">
    <w:name w:val="Heading 4"/>
    <w:basedOn w:val="Style13"/>
    <w:qFormat/>
    <w:rsid w:val="002404ea"/>
    <w:pPr>
      <w:spacing w:before="440" w:after="60"/>
    </w:pPr>
    <w:rPr>
      <w:rFonts w:ascii="Liberation Sans" w:hAnsi="Liberation Sans" w:cs="Liberation Sans"/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U1077u1082u1089u1090u1074u1099u1085u1086u1089u1082u1080u1047u1085u1072u1082" w:customStyle="1">
    <w:name w:val="?\u1077 ?\u1082 ?\u1089 ?\u1090 ? \u1074 ?\u1099 ?\u1085 ?\u1086 ?\u1089 ?\u1082 ?\u1080 ? \u1047 ?\u1085 ?\u1072 ?\u1082 ?"/>
    <w:basedOn w:val="DefaultParagraphFont"/>
    <w:qFormat/>
    <w:rsid w:val="002404ea"/>
    <w:rPr>
      <w:rFonts w:ascii="Tahoma" w:hAnsi="Tahoma" w:cs="Tahoma"/>
      <w:sz w:val="16"/>
    </w:rPr>
  </w:style>
  <w:style w:type="character" w:styleId="U1086u1076u1079u1072u1075u1086u1083u1086u1074u1086u1082u1047u1085u1072u1082" w:customStyle="1">
    <w:name w:val="?\u1086 ?\u1076 ?\u1079 ?\u1072 ?\u1075 ?\u1086 ?\u1083 ?\u1086 ?\u1074 ?\u1086 ?\u1082 ? \u1047 ?\u1085 ?\u1072 ?\u1082 ?"/>
    <w:basedOn w:val="DefaultParagraphFont"/>
    <w:qFormat/>
    <w:rsid w:val="002404ea"/>
    <w:rPr>
      <w:rFonts w:ascii="Times New Roman" w:hAnsi="Times New Roman" w:cs="Times New Roman"/>
      <w:sz w:val="20"/>
    </w:rPr>
  </w:style>
  <w:style w:type="character" w:styleId="U1090u1072u1085u1076u1072u1088u1090u1085u1099u1081HTMLu1047u1085u1072u1082" w:customStyle="1">
    <w:name w:val="?\u1090 ?\u1072 ?\u1085 ?\u1076 ?\u1072 ?\u1088 ?\u1090 ?\u1085 ?\u1099 ?\u1081 ? HTML \u1047 ?\u1085 ?\u1072 ?\u1082 ?"/>
    <w:basedOn w:val="DefaultParagraphFont"/>
    <w:qFormat/>
    <w:rsid w:val="002404ea"/>
    <w:rPr>
      <w:rFonts w:ascii="Courier New" w:hAnsi="Courier New" w:cs="Courier New"/>
      <w:sz w:val="20"/>
    </w:rPr>
  </w:style>
  <w:style w:type="character" w:styleId="Style10">
    <w:name w:val="Привязка концевой сноски"/>
    <w:rPr>
      <w:sz w:val="20"/>
      <w:vertAlign w:val="superscript"/>
    </w:rPr>
  </w:style>
  <w:style w:type="character" w:styleId="EndnoteCharacters" w:customStyle="1">
    <w:name w:val="Endnote Characters"/>
    <w:qFormat/>
    <w:rsid w:val="002404ea"/>
    <w:rPr>
      <w:sz w:val="20"/>
      <w:vertAlign w:val="superscript"/>
    </w:rPr>
  </w:style>
  <w:style w:type="character" w:styleId="Style11">
    <w:name w:val="Привязка сноски"/>
    <w:rPr>
      <w:sz w:val="20"/>
      <w:vertAlign w:val="superscript"/>
    </w:rPr>
  </w:style>
  <w:style w:type="character" w:styleId="FootnoteCharacters" w:customStyle="1">
    <w:name w:val="Footnote Characters"/>
    <w:qFormat/>
    <w:rsid w:val="002404ea"/>
    <w:rPr>
      <w:sz w:val="20"/>
      <w:vertAlign w:val="superscript"/>
    </w:rPr>
  </w:style>
  <w:style w:type="character" w:styleId="ListLabel1" w:customStyle="1">
    <w:name w:val="ListLabel 1"/>
    <w:qFormat/>
    <w:rsid w:val="002404ea"/>
    <w:rPr>
      <w:rFonts w:ascii="Times New Roman" w:hAnsi="Times New Roman" w:cs="Times New Roman"/>
      <w:b/>
      <w:sz w:val="21"/>
    </w:rPr>
  </w:style>
  <w:style w:type="character" w:styleId="ListLabel10" w:customStyle="1">
    <w:name w:val="ListLabel 10"/>
    <w:qFormat/>
    <w:rsid w:val="002404ea"/>
    <w:rPr>
      <w:rFonts w:ascii="Times New Roman" w:hAnsi="Times New Roman" w:cs="Times New Roman"/>
      <w:sz w:val="21"/>
    </w:rPr>
  </w:style>
  <w:style w:type="character" w:styleId="ListLabel11" w:customStyle="1">
    <w:name w:val="ListLabel 11"/>
    <w:qFormat/>
    <w:rsid w:val="002404ea"/>
    <w:rPr>
      <w:rFonts w:ascii="Times New Roman" w:hAnsi="Times New Roman" w:cs="Times New Roman"/>
      <w:b/>
      <w:sz w:val="21"/>
    </w:rPr>
  </w:style>
  <w:style w:type="character" w:styleId="ListLabel12" w:customStyle="1">
    <w:name w:val="ListLabel 12"/>
    <w:qFormat/>
    <w:rsid w:val="002404ea"/>
    <w:rPr>
      <w:rFonts w:ascii="Times New Roman" w:hAnsi="Times New Roman" w:cs="Times New Roman"/>
      <w:sz w:val="21"/>
    </w:rPr>
  </w:style>
  <w:style w:type="character" w:styleId="ListLabel2" w:customStyle="1">
    <w:name w:val="ListLabel 2"/>
    <w:qFormat/>
    <w:rsid w:val="002404ea"/>
    <w:rPr>
      <w:rFonts w:ascii="Times New Roman" w:hAnsi="Times New Roman" w:cs="Times New Roman"/>
      <w:sz w:val="21"/>
    </w:rPr>
  </w:style>
  <w:style w:type="character" w:styleId="ListLabel3" w:customStyle="1">
    <w:name w:val="ListLabel 3"/>
    <w:qFormat/>
    <w:rsid w:val="002404ea"/>
    <w:rPr/>
  </w:style>
  <w:style w:type="character" w:styleId="ListLabel4" w:customStyle="1">
    <w:name w:val="ListLabel 4"/>
    <w:qFormat/>
    <w:rsid w:val="002404ea"/>
    <w:rPr/>
  </w:style>
  <w:style w:type="character" w:styleId="ListLabel5" w:customStyle="1">
    <w:name w:val="ListLabel 5"/>
    <w:qFormat/>
    <w:rsid w:val="002404ea"/>
    <w:rPr>
      <w:rFonts w:ascii="Times New Roman" w:hAnsi="Times New Roman" w:cs="Times New Roman"/>
      <w:b/>
      <w:sz w:val="21"/>
    </w:rPr>
  </w:style>
  <w:style w:type="character" w:styleId="ListLabel6" w:customStyle="1">
    <w:name w:val="ListLabel 6"/>
    <w:qFormat/>
    <w:rsid w:val="002404ea"/>
    <w:rPr>
      <w:rFonts w:ascii="Times New Roman" w:hAnsi="Times New Roman" w:cs="Times New Roman"/>
      <w:sz w:val="21"/>
    </w:rPr>
  </w:style>
  <w:style w:type="character" w:styleId="ListLabel7" w:customStyle="1">
    <w:name w:val="ListLabel 7"/>
    <w:qFormat/>
    <w:rsid w:val="002404ea"/>
    <w:rPr>
      <w:rFonts w:ascii="Times New Roman" w:hAnsi="Times New Roman" w:cs="Times New Roman"/>
      <w:b/>
      <w:sz w:val="21"/>
    </w:rPr>
  </w:style>
  <w:style w:type="character" w:styleId="ListLabel8" w:customStyle="1">
    <w:name w:val="ListLabel 8"/>
    <w:qFormat/>
    <w:rsid w:val="002404ea"/>
    <w:rPr>
      <w:rFonts w:ascii="Times New Roman" w:hAnsi="Times New Roman" w:cs="Times New Roman"/>
      <w:sz w:val="21"/>
    </w:rPr>
  </w:style>
  <w:style w:type="character" w:styleId="ListLabel9" w:customStyle="1">
    <w:name w:val="ListLabel 9"/>
    <w:qFormat/>
    <w:rsid w:val="002404ea"/>
    <w:rPr>
      <w:rFonts w:ascii="Times New Roman" w:hAnsi="Times New Roman" w:cs="Times New Roman"/>
      <w:b/>
      <w:sz w:val="21"/>
    </w:rPr>
  </w:style>
  <w:style w:type="character" w:styleId="ListLabel13">
    <w:name w:val="ListLabel 13"/>
    <w:qFormat/>
    <w:rPr>
      <w:color w:val="0000FF"/>
      <w:u w:val="single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ListLabel14">
    <w:name w:val="ListLabel 14"/>
    <w:qFormat/>
    <w:rPr>
      <w:rFonts w:ascii="Times New Roman" w:hAnsi="Times New Roman"/>
      <w:b w:val="false"/>
      <w:bCs w:val="false"/>
      <w:i w:val="false"/>
      <w:iCs w:val="false"/>
      <w:color w:val="0000FF"/>
      <w:sz w:val="20"/>
      <w:szCs w:val="20"/>
      <w:u w:val="single"/>
    </w:rPr>
  </w:style>
  <w:style w:type="paragraph" w:styleId="Style13" w:customStyle="1">
    <w:name w:val="Заголовок"/>
    <w:next w:val="Style14"/>
    <w:qFormat/>
    <w:rsid w:val="002404ea"/>
    <w:pPr>
      <w:widowControl w:val="false"/>
      <w:spacing w:before="240" w:after="120"/>
    </w:pPr>
    <w:rPr>
      <w:rFonts w:ascii="Arimo" w:hAnsi="Arimo" w:cs="Arimo" w:eastAsia="Times New Roman"/>
      <w:color w:val="auto"/>
      <w:kern w:val="0"/>
      <w:sz w:val="28"/>
      <w:szCs w:val="20"/>
      <w:lang w:val="ru-RU" w:eastAsia="ru-RU" w:bidi="ar-SA"/>
    </w:rPr>
  </w:style>
  <w:style w:type="paragraph" w:styleId="Style14">
    <w:name w:val="Body Text"/>
    <w:basedOn w:val="Normal"/>
    <w:rsid w:val="002404ea"/>
    <w:pPr>
      <w:widowControl w:val="false"/>
      <w:bidi w:val="0"/>
      <w:spacing w:before="0" w:after="120"/>
      <w:jc w:val="left"/>
    </w:pPr>
    <w:rPr>
      <w:rFonts w:ascii="Calibri" w:hAnsi="Calibri" w:eastAsia="Times New Roman" w:cs="Calibri"/>
      <w:color w:val="00000A"/>
      <w:kern w:val="0"/>
      <w:sz w:val="22"/>
      <w:szCs w:val="20"/>
      <w:lang w:val="ru-RU" w:eastAsia="ru-RU" w:bidi="ar-SA"/>
    </w:rPr>
  </w:style>
  <w:style w:type="paragraph" w:styleId="Style15">
    <w:name w:val="List"/>
    <w:basedOn w:val="Style14"/>
    <w:rsid w:val="002404ea"/>
    <w:pPr/>
    <w:rPr/>
  </w:style>
  <w:style w:type="paragraph" w:styleId="Style16" w:customStyle="1">
    <w:name w:val="Caption"/>
    <w:basedOn w:val="Normal"/>
    <w:qFormat/>
    <w:rsid w:val="002404ea"/>
    <w:pPr>
      <w:widowControl w:val="false"/>
      <w:bidi w:val="0"/>
      <w:spacing w:before="120" w:after="120"/>
      <w:jc w:val="left"/>
    </w:pPr>
    <w:rPr>
      <w:rFonts w:ascii="FreeSans" w:hAnsi="FreeSans" w:eastAsia="Times New Roman" w:cs="FreeSans"/>
      <w:i/>
      <w:color w:val="00000A"/>
      <w:kern w:val="0"/>
      <w:sz w:val="24"/>
      <w:szCs w:val="20"/>
      <w:lang w:val="ru-RU" w:eastAsia="ru-RU" w:bidi="ar-SA"/>
    </w:rPr>
  </w:style>
  <w:style w:type="paragraph" w:styleId="Style17">
    <w:name w:val="Указатель"/>
    <w:basedOn w:val="Normal"/>
    <w:qFormat/>
    <w:pPr>
      <w:suppressLineNumbers/>
    </w:pPr>
    <w:rPr>
      <w:rFonts w:cs="FreeSans"/>
    </w:rPr>
  </w:style>
  <w:style w:type="paragraph" w:styleId="U1072u1075u1086u1083u1086u1074u1086u1082" w:customStyle="1">
    <w:name w:val="?\u1072 ?\u1075 ?\u1086 ?\u1083 ?\u1086 ?\u1074 ?\u1086 ?\u1082 ?"/>
    <w:basedOn w:val="Normal1"/>
    <w:qFormat/>
    <w:rsid w:val="002404ea"/>
    <w:pPr>
      <w:spacing w:before="240" w:after="120"/>
    </w:pPr>
    <w:rPr>
      <w:rFonts w:ascii="Arimo" w:hAnsi="Arimo" w:cs="Arimo"/>
      <w:sz w:val="28"/>
    </w:rPr>
  </w:style>
  <w:style w:type="paragraph" w:styleId="U1072u1079u1074u1072u1085u1080u1077" w:customStyle="1">
    <w:name w:val="?\u1072 ?\u1079 ?\u1074 ?\u1072 ?\u1085 ?\u1080 ?\u1077 ?"/>
    <w:basedOn w:val="Normal1"/>
    <w:qFormat/>
    <w:rsid w:val="002404ea"/>
    <w:pPr>
      <w:spacing w:before="120" w:after="120"/>
    </w:pPr>
    <w:rPr>
      <w:i/>
      <w:sz w:val="24"/>
    </w:rPr>
  </w:style>
  <w:style w:type="paragraph" w:styleId="U1072u1079u1074u1072u1085u1080u1077u1086u1073u1098u1077u1082u1090u10721" w:customStyle="1">
    <w:name w:val="?\u1072 ?\u1079 ?\u1074 ?\u1072 ?\u1085 ?\u1080 ?\u1077 ? \u1086 ?\u1073 ?\u1098 ?\u1077 ?\u1082 ?\u1090 ?\u1072 ?1"/>
    <w:basedOn w:val="Normal1"/>
    <w:qFormat/>
    <w:rsid w:val="002404ea"/>
    <w:pPr>
      <w:spacing w:before="120" w:after="120"/>
    </w:pPr>
    <w:rPr>
      <w:rFonts w:ascii="FreeSans" w:hAnsi="FreeSans" w:cs="FreeSans"/>
      <w:i/>
      <w:sz w:val="24"/>
    </w:rPr>
  </w:style>
  <w:style w:type="paragraph" w:styleId="U1077u1082u1089u1090u1074u1079u1072u1076u1072u1085u1085u1086u1084u1092u1086u1088u1084u1072u1090u1077" w:customStyle="1">
    <w:name w:val="?\u1077 ?\u1082 ?\u1089 ?\u1090 ? \u1074 ? \u1079 ?\u1072 ?\u1076 ?\u1072 ?\u1085 ?\u1085 ?\u1086 ?\u1084 ? \u1092 ?\u1086 ?\u1088 ?\u1084 ?\u1072 ?\u1090 ?\u1077 ?"/>
    <w:basedOn w:val="Normal1"/>
    <w:qFormat/>
    <w:rsid w:val="002404ea"/>
    <w:pPr/>
    <w:rPr>
      <w:rFonts w:ascii="DejaVu Sans Mono" w:hAnsi="DejaVu Sans Mono" w:cs="DejaVu Sans Mono"/>
      <w:sz w:val="20"/>
    </w:rPr>
  </w:style>
  <w:style w:type="paragraph" w:styleId="U1082u1072u1079u1072u1090u1077u1083u1100" w:customStyle="1">
    <w:name w:val="?\u1082 ?\u1072 ?\u1079 ?\u1072 ?\u1090 ?\u1077 ?\u1083 ?\u1100 ?"/>
    <w:basedOn w:val="Normal1"/>
    <w:qFormat/>
    <w:rsid w:val="002404ea"/>
    <w:pPr/>
    <w:rPr/>
  </w:style>
  <w:style w:type="paragraph" w:styleId="U1086u1076u1079u1072u1075u1086u1083u1086u1074u1086u1082" w:customStyle="1">
    <w:name w:val="?\u1086 ?\u1076 ?\u1079 ?\u1072 ?\u1075 ?\u1086 ?\u1083 ?\u1086 ?\u1074 ?\u1086 ?\u1082 ?"/>
    <w:basedOn w:val="Normal1"/>
    <w:qFormat/>
    <w:rsid w:val="002404ea"/>
    <w:pPr>
      <w:jc w:val="center"/>
    </w:pPr>
    <w:rPr>
      <w:rFonts w:ascii="Times New Roman" w:hAnsi="Times New Roman" w:cs="Times New Roman"/>
      <w:b/>
      <w:i/>
      <w:sz w:val="20"/>
    </w:rPr>
  </w:style>
  <w:style w:type="paragraph" w:styleId="U1087u1080u1089u1086u1082" w:customStyle="1">
    <w:name w:val="?\u1087 ?\u1080 ?\u1089 ?\u1086 ?\u1082 ?"/>
    <w:basedOn w:val="Normal1"/>
    <w:qFormat/>
    <w:rsid w:val="002404ea"/>
    <w:pPr>
      <w:spacing w:before="0" w:after="120"/>
    </w:pPr>
    <w:rPr/>
  </w:style>
  <w:style w:type="paragraph" w:styleId="U1089u1085u1086u1074u1085u1086u1081u1090u1077u1082u1089u1090" w:customStyle="1">
    <w:name w:val="?\u1089 ?\u1085 ?\u1086 ?\u1074 ?\u1085 ?\u1086 ?\u1081 ? \u1090 ?\u1077 ?\u1082 ?\u1089 ?\u1090 ?"/>
    <w:basedOn w:val="Normal1"/>
    <w:qFormat/>
    <w:rsid w:val="002404ea"/>
    <w:pPr>
      <w:spacing w:before="0" w:after="120"/>
    </w:pPr>
    <w:rPr/>
  </w:style>
  <w:style w:type="paragraph" w:styleId="ArrowheadList" w:customStyle="1">
    <w:name w:val="Arrowhead List"/>
    <w:basedOn w:val="Normal1"/>
    <w:qFormat/>
    <w:rsid w:val="002404ea"/>
    <w:pPr>
      <w:ind w:left="720" w:hanging="432"/>
    </w:pPr>
    <w:rPr/>
  </w:style>
  <w:style w:type="paragraph" w:styleId="BalloonText">
    <w:name w:val="Balloon Text"/>
    <w:basedOn w:val="Normal1"/>
    <w:qFormat/>
    <w:rsid w:val="002404ea"/>
    <w:pPr/>
    <w:rPr>
      <w:rFonts w:ascii="Tahoma" w:hAnsi="Tahoma" w:cs="Tahoma"/>
      <w:sz w:val="16"/>
    </w:rPr>
  </w:style>
  <w:style w:type="paragraph" w:styleId="BlockText">
    <w:name w:val="Block Text"/>
    <w:basedOn w:val="Normal1"/>
    <w:qFormat/>
    <w:rsid w:val="002404ea"/>
    <w:pPr>
      <w:spacing w:before="0" w:after="120"/>
      <w:ind w:left="1440" w:right="1440" w:hanging="0"/>
    </w:pPr>
    <w:rPr/>
  </w:style>
  <w:style w:type="paragraph" w:styleId="BoxList" w:customStyle="1">
    <w:name w:val="Box List"/>
    <w:basedOn w:val="Normal1"/>
    <w:qFormat/>
    <w:rsid w:val="002404ea"/>
    <w:pPr>
      <w:ind w:left="720" w:hanging="432"/>
    </w:pPr>
    <w:rPr/>
  </w:style>
  <w:style w:type="paragraph" w:styleId="BulletList" w:customStyle="1">
    <w:name w:val="Bullet List"/>
    <w:basedOn w:val="Normal1"/>
    <w:qFormat/>
    <w:rsid w:val="002404ea"/>
    <w:pPr>
      <w:ind w:left="720" w:hanging="432"/>
    </w:pPr>
    <w:rPr/>
  </w:style>
  <w:style w:type="paragraph" w:styleId="ChapterHeading" w:customStyle="1">
    <w:name w:val="Chapter Heading"/>
    <w:basedOn w:val="NumberedHeading1"/>
    <w:qFormat/>
    <w:rsid w:val="002404ea"/>
    <w:pPr>
      <w:spacing w:before="0" w:after="200"/>
    </w:pPr>
    <w:rPr>
      <w:rFonts w:ascii="Calibri" w:hAnsi="Calibri" w:cs="Calibri"/>
      <w:sz w:val="22"/>
    </w:rPr>
  </w:style>
  <w:style w:type="paragraph" w:styleId="Contents1" w:customStyle="1">
    <w:name w:val="Contents 1"/>
    <w:basedOn w:val="Normal1"/>
    <w:next w:val="Normal"/>
    <w:qFormat/>
    <w:rsid w:val="002404ea"/>
    <w:pPr>
      <w:ind w:left="720" w:hanging="432"/>
    </w:pPr>
    <w:rPr/>
  </w:style>
  <w:style w:type="paragraph" w:styleId="Contents2" w:customStyle="1">
    <w:name w:val="Contents 2"/>
    <w:basedOn w:val="Normal1"/>
    <w:next w:val="Normal"/>
    <w:qFormat/>
    <w:rsid w:val="002404ea"/>
    <w:pPr>
      <w:ind w:left="1440" w:hanging="432"/>
    </w:pPr>
    <w:rPr/>
  </w:style>
  <w:style w:type="paragraph" w:styleId="Contents3" w:customStyle="1">
    <w:name w:val="Contents 3"/>
    <w:basedOn w:val="Normal1"/>
    <w:next w:val="Normal"/>
    <w:qFormat/>
    <w:rsid w:val="002404ea"/>
    <w:pPr>
      <w:ind w:left="2160" w:hanging="432"/>
    </w:pPr>
    <w:rPr/>
  </w:style>
  <w:style w:type="paragraph" w:styleId="Contents4" w:customStyle="1">
    <w:name w:val="Contents 4"/>
    <w:basedOn w:val="Normal1"/>
    <w:next w:val="Normal"/>
    <w:qFormat/>
    <w:rsid w:val="002404ea"/>
    <w:pPr>
      <w:ind w:left="2880" w:hanging="432"/>
    </w:pPr>
    <w:rPr/>
  </w:style>
  <w:style w:type="paragraph" w:styleId="ContentsHeader" w:customStyle="1">
    <w:name w:val="Contents Header"/>
    <w:basedOn w:val="Normal1"/>
    <w:qFormat/>
    <w:rsid w:val="002404ea"/>
    <w:pPr>
      <w:spacing w:before="240" w:after="120"/>
      <w:jc w:val="center"/>
    </w:pPr>
    <w:rPr>
      <w:rFonts w:ascii="Liberation Sans" w:hAnsi="Liberation Sans" w:cs="Liberation Sans"/>
      <w:b/>
      <w:sz w:val="32"/>
    </w:rPr>
  </w:style>
  <w:style w:type="paragraph" w:styleId="DashedList" w:customStyle="1">
    <w:name w:val="Dashed List"/>
    <w:basedOn w:val="Normal1"/>
    <w:qFormat/>
    <w:rsid w:val="002404ea"/>
    <w:pPr>
      <w:ind w:left="720" w:hanging="432"/>
    </w:pPr>
    <w:rPr/>
  </w:style>
  <w:style w:type="paragraph" w:styleId="DiamondList" w:customStyle="1">
    <w:name w:val="Diamond List"/>
    <w:basedOn w:val="Normal1"/>
    <w:qFormat/>
    <w:rsid w:val="002404ea"/>
    <w:pPr>
      <w:ind w:left="720" w:hanging="432"/>
    </w:pPr>
    <w:rPr/>
  </w:style>
  <w:style w:type="paragraph" w:styleId="DocumentMap" w:customStyle="1">
    <w:name w:val="DocumentMap"/>
    <w:basedOn w:val="Normal1"/>
    <w:qFormat/>
    <w:rsid w:val="002404ea"/>
    <w:pPr/>
    <w:rPr/>
  </w:style>
  <w:style w:type="paragraph" w:styleId="Endnote" w:customStyle="1">
    <w:name w:val="Endnote"/>
    <w:basedOn w:val="Normal1"/>
    <w:qFormat/>
    <w:rsid w:val="002404ea"/>
    <w:pPr>
      <w:ind w:left="288" w:hanging="288"/>
    </w:pPr>
    <w:rPr/>
  </w:style>
  <w:style w:type="paragraph" w:styleId="EndnoteSymbol" w:customStyle="1">
    <w:name w:val="Endnote Symbol"/>
    <w:basedOn w:val="Normal1"/>
    <w:qFormat/>
    <w:rsid w:val="002404ea"/>
    <w:pPr/>
    <w:rPr/>
  </w:style>
  <w:style w:type="paragraph" w:styleId="Style18" w:customStyle="1">
    <w:name w:val="Endnote Text"/>
    <w:basedOn w:val="Normal"/>
    <w:rsid w:val="002404ea"/>
    <w:pPr>
      <w:widowControl w:val="false"/>
      <w:bidi w:val="0"/>
      <w:jc w:val="left"/>
    </w:pPr>
    <w:rPr>
      <w:rFonts w:ascii="Calibri" w:hAnsi="Calibri" w:eastAsia="Times New Roman" w:cs="Calibri"/>
      <w:color w:val="00000A"/>
      <w:kern w:val="0"/>
      <w:sz w:val="20"/>
      <w:szCs w:val="20"/>
      <w:lang w:val="ru-RU" w:eastAsia="ru-RU" w:bidi="ar-SA"/>
    </w:rPr>
  </w:style>
  <w:style w:type="paragraph" w:styleId="Footnote" w:customStyle="1">
    <w:name w:val="Footnote"/>
    <w:basedOn w:val="Normal1"/>
    <w:qFormat/>
    <w:rsid w:val="002404ea"/>
    <w:pPr>
      <w:ind w:left="288" w:hanging="288"/>
    </w:pPr>
    <w:rPr>
      <w:sz w:val="20"/>
    </w:rPr>
  </w:style>
  <w:style w:type="paragraph" w:styleId="Style19" w:customStyle="1">
    <w:name w:val="Footnote Text"/>
    <w:basedOn w:val="Normal"/>
    <w:rsid w:val="002404ea"/>
    <w:pPr>
      <w:widowControl w:val="false"/>
      <w:bidi w:val="0"/>
      <w:jc w:val="left"/>
    </w:pPr>
    <w:rPr>
      <w:rFonts w:ascii="Calibri" w:hAnsi="Calibri" w:eastAsia="Times New Roman" w:cs="Calibri"/>
      <w:color w:val="00000A"/>
      <w:kern w:val="0"/>
      <w:sz w:val="20"/>
      <w:szCs w:val="20"/>
      <w:lang w:val="ru-RU" w:eastAsia="ru-RU" w:bidi="ar-SA"/>
    </w:rPr>
  </w:style>
  <w:style w:type="paragraph" w:styleId="HTMLPreformatted">
    <w:name w:val="HTML Preformatted"/>
    <w:basedOn w:val="Normal1"/>
    <w:qFormat/>
    <w:rsid w:val="002404ea"/>
    <w:pPr/>
    <w:rPr>
      <w:rFonts w:ascii="Courier New" w:hAnsi="Courier New" w:cs="Courier New"/>
      <w:sz w:val="20"/>
    </w:rPr>
  </w:style>
  <w:style w:type="paragraph" w:styleId="HandList" w:customStyle="1">
    <w:name w:val="Hand List"/>
    <w:basedOn w:val="Normal1"/>
    <w:qFormat/>
    <w:rsid w:val="002404ea"/>
    <w:pPr>
      <w:ind w:left="720" w:hanging="432"/>
    </w:pPr>
    <w:rPr/>
  </w:style>
  <w:style w:type="paragraph" w:styleId="HeartList" w:customStyle="1">
    <w:name w:val="Heart List"/>
    <w:basedOn w:val="Normal1"/>
    <w:qFormat/>
    <w:rsid w:val="002404ea"/>
    <w:pPr>
      <w:ind w:left="720" w:hanging="432"/>
    </w:pPr>
    <w:rPr/>
  </w:style>
  <w:style w:type="paragraph" w:styleId="ImpliesList" w:customStyle="1">
    <w:name w:val="Implies List"/>
    <w:basedOn w:val="Normal1"/>
    <w:qFormat/>
    <w:rsid w:val="002404ea"/>
    <w:pPr>
      <w:ind w:left="720" w:hanging="432"/>
    </w:pPr>
    <w:rPr/>
  </w:style>
  <w:style w:type="paragraph" w:styleId="ListParagraph">
    <w:name w:val="List Paragraph"/>
    <w:basedOn w:val="Normal1"/>
    <w:qFormat/>
    <w:rsid w:val="002404ea"/>
    <w:pPr/>
    <w:rPr>
      <w:rFonts w:ascii="Times New Roman" w:hAnsi="Times New Roman" w:cs="Times New Roman"/>
      <w:sz w:val="20"/>
    </w:rPr>
  </w:style>
  <w:style w:type="paragraph" w:styleId="LowerCaseList" w:customStyle="1">
    <w:name w:val="Lower Case List"/>
    <w:basedOn w:val="NumberedList"/>
    <w:qFormat/>
    <w:rsid w:val="002404ea"/>
    <w:pPr/>
    <w:rPr/>
  </w:style>
  <w:style w:type="paragraph" w:styleId="LowerRomanList" w:customStyle="1">
    <w:name w:val="Lower Roman List"/>
    <w:basedOn w:val="Normal1"/>
    <w:qFormat/>
    <w:rsid w:val="002404ea"/>
    <w:pPr>
      <w:ind w:left="720" w:hanging="432"/>
    </w:pPr>
    <w:rPr/>
  </w:style>
  <w:style w:type="paragraph" w:styleId="11" w:customStyle="1">
    <w:name w:val="Нет списка1"/>
    <w:basedOn w:val="Normal1"/>
    <w:qFormat/>
    <w:rsid w:val="002404ea"/>
    <w:pPr/>
    <w:rPr/>
  </w:style>
  <w:style w:type="paragraph" w:styleId="12" w:customStyle="1">
    <w:name w:val="Обычная таблица1"/>
    <w:qFormat/>
    <w:rsid w:val="002404ea"/>
    <w:pPr>
      <w:widowControl/>
      <w:bidi w:val="0"/>
      <w:jc w:val="left"/>
    </w:pPr>
    <w:rPr>
      <w:rFonts w:ascii="Calibri" w:hAnsi="Calibri" w:eastAsia="Times New Roman" w:cs="Calibri"/>
      <w:color w:val="00000A"/>
      <w:kern w:val="0"/>
      <w:sz w:val="22"/>
      <w:szCs w:val="20"/>
      <w:lang w:val="ru-RU" w:eastAsia="ru-RU" w:bidi="ar-SA"/>
    </w:rPr>
  </w:style>
  <w:style w:type="paragraph" w:styleId="NumberedHeading1" w:customStyle="1">
    <w:name w:val="Numbered Heading 1"/>
    <w:basedOn w:val="1"/>
    <w:qFormat/>
    <w:rsid w:val="002404ea"/>
    <w:pPr/>
    <w:rPr/>
  </w:style>
  <w:style w:type="paragraph" w:styleId="NumberedHeading2" w:customStyle="1">
    <w:name w:val="Numbered Heading 2"/>
    <w:basedOn w:val="2"/>
    <w:qFormat/>
    <w:rsid w:val="002404ea"/>
    <w:pPr/>
    <w:rPr/>
  </w:style>
  <w:style w:type="paragraph" w:styleId="NumberedHeading3" w:customStyle="1">
    <w:name w:val="Numbered Heading 3"/>
    <w:basedOn w:val="3"/>
    <w:qFormat/>
    <w:rsid w:val="002404ea"/>
    <w:pPr/>
    <w:rPr/>
  </w:style>
  <w:style w:type="paragraph" w:styleId="NumberedList" w:customStyle="1">
    <w:name w:val="Numbered List"/>
    <w:basedOn w:val="Normal1"/>
    <w:qFormat/>
    <w:rsid w:val="002404ea"/>
    <w:pPr>
      <w:ind w:left="720" w:hanging="432"/>
    </w:pPr>
    <w:rPr/>
  </w:style>
  <w:style w:type="paragraph" w:styleId="PlainText">
    <w:name w:val="Plain Text"/>
    <w:basedOn w:val="Normal1"/>
    <w:qFormat/>
    <w:rsid w:val="002404ea"/>
    <w:pPr/>
    <w:rPr>
      <w:rFonts w:ascii="Courier New" w:hAnsi="Courier New" w:cs="Courier New"/>
    </w:rPr>
  </w:style>
  <w:style w:type="paragraph" w:styleId="SectionHeading" w:customStyle="1">
    <w:name w:val="Section Heading"/>
    <w:basedOn w:val="NumberedHeading1"/>
    <w:qFormat/>
    <w:rsid w:val="002404ea"/>
    <w:pPr/>
    <w:rPr/>
  </w:style>
  <w:style w:type="paragraph" w:styleId="SquareList" w:customStyle="1">
    <w:name w:val="Square List"/>
    <w:basedOn w:val="Normal1"/>
    <w:qFormat/>
    <w:rsid w:val="002404ea"/>
    <w:pPr>
      <w:ind w:left="720" w:hanging="432"/>
    </w:pPr>
    <w:rPr/>
  </w:style>
  <w:style w:type="paragraph" w:styleId="StarList" w:customStyle="1">
    <w:name w:val="Star List"/>
    <w:basedOn w:val="Normal1"/>
    <w:qFormat/>
    <w:rsid w:val="002404ea"/>
    <w:pPr>
      <w:ind w:left="720" w:hanging="432"/>
    </w:pPr>
    <w:rPr/>
  </w:style>
  <w:style w:type="paragraph" w:styleId="Style20">
    <w:name w:val="Subtitle"/>
    <w:basedOn w:val="Normal"/>
    <w:qFormat/>
    <w:rsid w:val="002404ea"/>
    <w:pPr>
      <w:widowControl w:val="false"/>
      <w:bidi w:val="0"/>
      <w:jc w:val="center"/>
    </w:pPr>
    <w:rPr>
      <w:rFonts w:ascii="Times New Roman" w:hAnsi="Times New Roman" w:eastAsia="Times New Roman" w:cs="Times New Roman"/>
      <w:b/>
      <w:i/>
      <w:color w:val="00000A"/>
      <w:kern w:val="0"/>
      <w:sz w:val="20"/>
      <w:szCs w:val="20"/>
      <w:lang w:val="ru-RU" w:eastAsia="ru-RU" w:bidi="ar-SA"/>
    </w:rPr>
  </w:style>
  <w:style w:type="paragraph" w:styleId="13" w:customStyle="1">
    <w:name w:val="Сетка таблицы1"/>
    <w:basedOn w:val="DocumentMap"/>
    <w:qFormat/>
    <w:rsid w:val="002404ea"/>
    <w:pPr/>
    <w:rPr/>
  </w:style>
  <w:style w:type="paragraph" w:styleId="TickList" w:customStyle="1">
    <w:name w:val="Tick List"/>
    <w:basedOn w:val="Normal1"/>
    <w:qFormat/>
    <w:rsid w:val="002404ea"/>
    <w:pPr>
      <w:ind w:left="720" w:hanging="432"/>
    </w:pPr>
    <w:rPr/>
  </w:style>
  <w:style w:type="paragraph" w:styleId="TriangleList" w:customStyle="1">
    <w:name w:val="Triangle List"/>
    <w:basedOn w:val="Normal1"/>
    <w:qFormat/>
    <w:rsid w:val="002404ea"/>
    <w:pPr>
      <w:ind w:left="720" w:hanging="432"/>
    </w:pPr>
    <w:rPr/>
  </w:style>
  <w:style w:type="paragraph" w:styleId="UpperCaseList" w:customStyle="1">
    <w:name w:val="Upper Case List"/>
    <w:basedOn w:val="NumberedList"/>
    <w:qFormat/>
    <w:rsid w:val="002404ea"/>
    <w:pPr/>
    <w:rPr/>
  </w:style>
  <w:style w:type="paragraph" w:styleId="UpperRomanList" w:customStyle="1">
    <w:name w:val="Upper Roman List"/>
    <w:basedOn w:val="NumberedList"/>
    <w:qFormat/>
    <w:rsid w:val="002404ea"/>
    <w:pPr/>
    <w:rPr/>
  </w:style>
  <w:style w:type="paragraph" w:styleId="Normal1" w:customStyle="1">
    <w:name w:val="_Normal"/>
    <w:qFormat/>
    <w:rsid w:val="002404ea"/>
    <w:pPr>
      <w:widowControl/>
      <w:bidi w:val="0"/>
      <w:jc w:val="left"/>
    </w:pPr>
    <w:rPr>
      <w:rFonts w:ascii="Calibri" w:hAnsi="Calibri" w:eastAsia="Times New Roman" w:cs="Calibri"/>
      <w:color w:val="00000A"/>
      <w:kern w:val="0"/>
      <w:sz w:val="22"/>
      <w:szCs w:val="20"/>
      <w:lang w:val="ru-RU" w:eastAsia="ru-RU" w:bidi="ar-SA"/>
    </w:rPr>
  </w:style>
  <w:style w:type="paragraph" w:styleId="Annotationsubject">
    <w:name w:val="annotation subject"/>
    <w:basedOn w:val="Normal1"/>
    <w:qFormat/>
    <w:rsid w:val="002404ea"/>
    <w:pPr/>
    <w:rPr>
      <w:b/>
      <w:sz w:val="20"/>
    </w:rPr>
  </w:style>
  <w:style w:type="paragraph" w:styleId="Annotationtext">
    <w:name w:val="annotation text"/>
    <w:basedOn w:val="Normal1"/>
    <w:qFormat/>
    <w:rsid w:val="002404ea"/>
    <w:pPr/>
    <w:rPr>
      <w:sz w:val="20"/>
    </w:rPr>
  </w:style>
  <w:style w:type="paragraph" w:styleId="Indexheading">
    <w:name w:val="index heading"/>
    <w:basedOn w:val="Normal1"/>
    <w:qFormat/>
    <w:rsid w:val="002404ea"/>
    <w:pPr/>
    <w:rPr/>
  </w:style>
  <w:style w:type="paragraph" w:styleId="Style21">
    <w:name w:val="Title"/>
    <w:basedOn w:val="Normal1"/>
    <w:qFormat/>
    <w:rsid w:val="002404ea"/>
    <w:pPr>
      <w:spacing w:before="120" w:after="120"/>
    </w:pPr>
    <w:rPr>
      <w:i/>
      <w:sz w:val="24"/>
    </w:rPr>
  </w:style>
  <w:style w:type="paragraph" w:styleId="14">
    <w:name w:val="TOC 1"/>
    <w:basedOn w:val="Style18"/>
    <w:rsid w:val="002404ea"/>
    <w:pPr/>
    <w:rPr>
      <w:sz w:val="22"/>
    </w:rPr>
  </w:style>
  <w:style w:type="paragraph" w:styleId="21">
    <w:name w:val="TOC 2"/>
    <w:basedOn w:val="Style18"/>
    <w:rsid w:val="002404ea"/>
    <w:pPr/>
    <w:rPr>
      <w:sz w:val="22"/>
    </w:rPr>
  </w:style>
  <w:style w:type="paragraph" w:styleId="31">
    <w:name w:val="TOC 3"/>
    <w:basedOn w:val="Style18"/>
    <w:rsid w:val="002404ea"/>
    <w:pPr/>
    <w:rPr>
      <w:sz w:val="22"/>
    </w:rPr>
  </w:style>
  <w:style w:type="paragraph" w:styleId="41">
    <w:name w:val="TOC 4"/>
    <w:basedOn w:val="Style18"/>
    <w:rsid w:val="002404ea"/>
    <w:pPr/>
    <w:rPr>
      <w:sz w:val="22"/>
    </w:rPr>
  </w:style>
  <w:style w:type="paragraph" w:styleId="Style22" w:customStyle="1">
    <w:name w:val="Текст в заданном формате"/>
    <w:basedOn w:val="Normal1"/>
    <w:qFormat/>
    <w:rsid w:val="002404ea"/>
    <w:pPr/>
    <w:rPr>
      <w:rFonts w:ascii="DejaVu Sans Mono" w:hAnsi="DejaVu Sans Mono" w:cs="DejaVu Sans Mono"/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bg@severgazbank.ru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LibreOffice/6.0.1.1$Linux_X86_64 LibreOffice_project/00m0$Build-1</Application>
  <Pages>2</Pages>
  <Words>900</Words>
  <Characters>6755</Characters>
  <CharactersWithSpaces>7624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2018-03-16T15:05:00Z</dcterms:created>
  <dc:creator/>
  <dc:description/>
  <dc:language>ru-RU</dc:language>
  <cp:lastModifiedBy>Владислав Сергеевич Зиминов</cp:lastModifiedBy>
  <dcterms:modified xsi:type="dcterms:W3CDTF">2018-03-20T09:22:57Z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