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humanized_custom_tender_cost_reduction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jc w:val="both"/>
        <w:rPr/>
      </w:pPr>
      <w:r>
        <w:rPr>
          <w:rFonts w:ascii="Times New Roman" w:hAnsi="Times New Roman"/>
        </w:rPr>
        <w:t>{issue.</w:t>
      </w:r>
      <w:r>
        <w:rPr>
          <w:rFonts w:ascii="Times New Roman" w:hAnsi="Times New Roman"/>
        </w:rPr>
        <w:t>humanized_custom_if_need_additionally_contract_guarantee_issue_with_cost</w:t>
      </w:r>
      <w:r>
        <w:rPr>
          <w:rFonts w:ascii="Times New Roman" w:hAnsi="Times New Roman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bookmarkStart w:id="9" w:name="__DdeLink__19635_1008482545"/>
            <w:r>
              <w:rPr>
                <w:rFonts w:ascii="Times New Roman" w:hAnsi="Times New Roman"/>
              </w:rPr>
              <w:t>{issue.is_contract_corresponds_issuer_activity}</w:t>
            </w:r>
            <w:bookmarkEnd w:id="9"/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/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Application>LibreOffice/6.0.1.1$Linux_X86_64 LibreOffice_project/00m0$Build-1</Application>
  <Pages>5</Pages>
  <Words>576</Words>
  <Characters>6518</Characters>
  <CharactersWithSpaces>7074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2018-02-19T13:41:30Z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