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_Normal"/>
        <w:jc w:val="center"/>
        <w:spacing w:after="0"/>
        <w:spacing w:before="0"/>
      </w:pPr>
    </w:p>
    <w:p>
      <w:pPr>
        <w:pStyle w:val="_Normal"/>
        <w:jc w:val="center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ЗАКЛЮЧЕНИЕ (ПРОФЕССИОНАЛЬНОЕ СУЖДЕНИЕ) </w:t>
      </w:r>
    </w:p>
    <w:p>
      <w:pPr>
        <w:pStyle w:val="_Normal"/>
        <w:jc w:val="center"/>
        <w:spacing w:after="0"/>
        <w:spacing w:before="0"/>
      </w:pPr>
      <w:r>
        <w:rPr>
          <w:rFonts w:ascii="Times New Roman" w:cs="Times New Roman" w:hAnsi="Times New Roman"/>
          <w:b/>
        </w:rPr>
        <w:t xml:space="preserve">УПРАВЛЕНИЯ РАЗВИТИЯ ДОКУМЕНТАРНЫХ ОПЕРАЦИЙ О ВОЗМОЖНОСТИ ПРЕДОСТАВЛЕНИЯ ГАРАНТИИ</w:t>
      </w:r>
      <w:r>
        <w:rPr>
          <w:rFonts w:ascii="Times New Roman" w:cs="Times New Roman" w:hAnsi="Times New Roman"/>
        </w:rPr>
        <w:t xml:space="preserve"> </w:t>
      </w:r>
    </w:p>
    <w:p>
      <w:pPr>
        <w:pStyle w:val="_Normal"/>
        <w:jc w:val="right"/>
        <w:spacing w:after="120"/>
        <w:spacing w:before="0"/>
      </w:pPr>
      <w:r>
        <w:rPr>
          <w:rFonts w:ascii="Times New Roman" w:cs="Times New Roman" w:hAnsi="Times New Roman"/>
          <w:b/>
          <w:i/>
        </w:rPr>
        <w:t xml:space="preserve">{date_now}</w:t>
      </w:r>
    </w:p>
    <w:p>
      <w:pPr>
        <w:pStyle w:val="_Normal"/>
        <w:jc w:val="center"/>
        <w:spacing w:after="120"/>
        <w:spacing w:before="0"/>
      </w:pPr>
      <w:r>
        <w:rPr>
          <w:lang w:val="en-US"/>
          <w:rFonts w:ascii="Times New Roman" w:cs="Times New Roman" w:hAnsi="Times New Roman"/>
          <w:b/>
          <w:u w:val="single"/>
        </w:rPr>
        <w:t xml:space="preserve">{issuer_full_name}</w:t>
      </w:r>
    </w:p>
    <w:p>
      <w:pPr>
        <w:pStyle w:val="_Normal"/>
        <w:jc w:val="center"/>
        <w:spacing w:after="120"/>
        <w:spacing w:before="0"/>
      </w:pPr>
      <w:r>
        <w:rPr>
          <w:rFonts w:ascii="Times New Roman" w:cs="Times New Roman" w:hAnsi="Times New Roman"/>
          <w:i/>
        </w:rPr>
        <w:t xml:space="preserve">(Форма собственности, наименование Клиента/ ФИО ИП)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ИНН: </w:t>
      </w:r>
      <w:r>
        <w:rPr>
          <w:rFonts w:ascii="Times New Roman" w:cs="Times New Roman" w:hAnsi="Times New Roman"/>
          <w:u w:val="single"/>
        </w:rPr>
        <w:t xml:space="preserve">{issuer_inn}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ОКТМО: </w:t>
      </w:r>
      <w:r>
        <w:rPr>
          <w:rFonts w:ascii="Times New Roman" w:cs="Times New Roman" w:hAnsi="Times New Roman"/>
          <w:u w:val="single"/>
        </w:rPr>
        <w:t xml:space="preserve">{issuer_oktmo}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Единоличный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исполнительный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орган</w:t>
      </w:r>
      <w:r>
        <w:rPr>
          <w:lang w:val="en-US"/>
          <w:rFonts w:ascii="Times New Roman" w:cs="Times New Roman" w:hAnsi="Times New Roman"/>
        </w:rPr>
        <w:t xml:space="preserve">: </w:t>
      </w:r>
      <w:r>
        <w:rPr>
          <w:lang w:val="en-US"/>
          <w:rFonts w:ascii="Times New Roman" w:cs="Times New Roman" w:hAnsi="Times New Roman"/>
          <w:u w:val="single"/>
        </w:rPr>
        <w:t xml:space="preserve">{issuer_head_org_position_and_permissions} {issuer_head_first_name} {issuer_head_middle_name} {issuer_head_last_name}</w:t>
      </w:r>
    </w:p>
    <w:p>
      <w:pPr>
        <w:pStyle w:val="_Normal"/>
        <w:spacing w:after="0"/>
        <w:spacing w:before="0"/>
      </w:pP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b/>
        </w:rPr>
        <w:t xml:space="preserve">ПАРАМЕТРЫ ЗАПРАШИВАЕМОЙ БАНКОВСКОЙ ГАРАНТИИ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b/>
        </w:rPr>
        <w:t xml:space="preserve">Название продукта </w:t>
      </w:r>
      <w:r>
        <w:rPr>
          <w:rFonts w:ascii="Times New Roman" w:cs="Times New Roman" w:hAnsi="Times New Roman"/>
          <w:b/>
          <w:u w:val="single"/>
        </w:rPr>
        <w:t xml:space="preserve">Стандарт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Реестровый номер конкурса/аукциона (</w:t>
      </w:r>
      <w:r>
        <w:rPr>
          <w:lang w:val="en-US"/>
          <w:rFonts w:ascii="Times New Roman" w:cs="Times New Roman" w:hAnsi="Times New Roman"/>
        </w:rPr>
        <w:t xml:space="preserve">zakupki</w:t>
      </w:r>
      <w:r>
        <w:rPr>
          <w:rFonts w:ascii="Times New Roman" w:cs="Times New Roman" w:hAnsi="Times New Roman"/>
        </w:rPr>
        <w:t xml:space="preserve">.</w:t>
      </w:r>
      <w:r>
        <w:rPr>
          <w:lang w:val="en-US"/>
          <w:rFonts w:ascii="Times New Roman" w:cs="Times New Roman" w:hAnsi="Times New Roman"/>
        </w:rPr>
        <w:t xml:space="preserve">gov</w:t>
      </w:r>
      <w:r>
        <w:rPr>
          <w:rFonts w:ascii="Times New Roman" w:cs="Times New Roman" w:hAnsi="Times New Roman"/>
        </w:rPr>
        <w:t xml:space="preserve">.</w:t>
      </w:r>
      <w:r>
        <w:rPr>
          <w:lang w:val="en-US"/>
          <w:rFonts w:ascii="Times New Roman" w:cs="Times New Roman" w:hAnsi="Times New Roman"/>
        </w:rPr>
        <w:t xml:space="preserve">ru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  <w:u w:val="single"/>
        </w:rPr>
        <w:t xml:space="preserve">{</w:t>
      </w:r>
      <w:r>
        <w:rPr>
          <w:lang w:val="en-US"/>
          <w:rFonts w:ascii="Times New Roman" w:cs="Times New Roman" w:hAnsi="Times New Roman"/>
          <w:u w:val="single"/>
        </w:rPr>
        <w:t xml:space="preserve">tender</w:t>
      </w:r>
      <w:r>
        <w:rPr>
          <w:rFonts w:ascii="Times New Roman" w:cs="Times New Roman" w:hAnsi="Times New Roman"/>
          <w:u w:val="single"/>
        </w:rPr>
        <w:t xml:space="preserve">_</w:t>
      </w:r>
      <w:r>
        <w:rPr>
          <w:lang w:val="en-US"/>
          <w:rFonts w:ascii="Times New Roman" w:cs="Times New Roman" w:hAnsi="Times New Roman"/>
          <w:u w:val="single"/>
        </w:rPr>
        <w:t xml:space="preserve">gos</w:t>
      </w:r>
      <w:r>
        <w:rPr>
          <w:rFonts w:ascii="Times New Roman" w:cs="Times New Roman" w:hAnsi="Times New Roman"/>
          <w:u w:val="single"/>
        </w:rPr>
        <w:t xml:space="preserve">_</w:t>
      </w:r>
      <w:r>
        <w:rPr>
          <w:lang w:val="en-US"/>
          <w:rFonts w:ascii="Times New Roman" w:cs="Times New Roman" w:hAnsi="Times New Roman"/>
          <w:u w:val="single"/>
        </w:rPr>
        <w:t xml:space="preserve">number</w:t>
      </w:r>
      <w:r>
        <w:rPr>
          <w:rFonts w:ascii="Times New Roman" w:cs="Times New Roman" w:hAnsi="Times New Roman"/>
          <w:u w:val="single"/>
        </w:rPr>
        <w:t xml:space="preserve">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Сумма Гарантии </w:t>
      </w:r>
      <w:r>
        <w:rPr>
          <w:rFonts w:ascii="Times New Roman" w:cs="Times New Roman" w:hAnsi="Times New Roman"/>
          <w:u w:val="single"/>
        </w:rPr>
        <w:t xml:space="preserve">{</w:t>
      </w:r>
      <w:r>
        <w:rPr>
          <w:lang w:val="en-US"/>
          <w:rFonts w:ascii="Times New Roman" w:cs="Times New Roman" w:hAnsi="Times New Roman"/>
          <w:u w:val="single"/>
        </w:rPr>
        <w:t xml:space="preserve">bg</w:t>
      </w:r>
      <w:r>
        <w:rPr>
          <w:rFonts w:ascii="Times New Roman" w:cs="Times New Roman" w:hAnsi="Times New Roman"/>
          <w:u w:val="single"/>
        </w:rPr>
        <w:t xml:space="preserve">_</w:t>
      </w:r>
      <w:r>
        <w:rPr>
          <w:lang w:val="en-US"/>
          <w:rFonts w:ascii="Times New Roman" w:cs="Times New Roman" w:hAnsi="Times New Roman"/>
          <w:u w:val="single"/>
        </w:rPr>
        <w:t xml:space="preserve">sum</w:t>
      </w:r>
      <w:r>
        <w:rPr>
          <w:rFonts w:ascii="Times New Roman" w:cs="Times New Roman" w:hAnsi="Times New Roman"/>
          <w:u w:val="single"/>
        </w:rPr>
        <w:t xml:space="preserve">}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</w:rPr>
        <w:t xml:space="preserve">Срок Гарантии </w:t>
      </w:r>
      <w:r>
        <w:rPr>
          <w:rFonts w:ascii="Times New Roman" w:cs="Times New Roman" w:hAnsi="Times New Roman"/>
          <w:u w:val="single"/>
        </w:rPr>
        <w:t xml:space="preserve">до </w:t>
      </w:r>
      <w:r>
        <w:rPr>
          <w:lang w:val="en-US"/>
          <w:rFonts w:ascii="Times New Roman" w:cs="Times New Roman" w:hAnsi="Times New Roman"/>
          <w:u w:val="single"/>
        </w:rPr>
        <w:t xml:space="preserve">{issue.humanized_bg_end_date}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i/>
          <w:sz w:val="18"/>
        </w:rPr>
        <w:t xml:space="preserve">(указывается только </w:t>
      </w:r>
      <w:r>
        <w:rPr>
          <w:rFonts w:ascii="Times New Roman" w:cs="Times New Roman" w:hAnsi="Times New Roman"/>
          <w:i/>
          <w:sz w:val="18"/>
          <w:u w:val="single"/>
        </w:rPr>
        <w:t xml:space="preserve">до какой даты</w:t>
      </w:r>
      <w:r>
        <w:rPr>
          <w:rFonts w:ascii="Times New Roman" w:cs="Times New Roman" w:hAnsi="Times New Roman"/>
          <w:i/>
          <w:sz w:val="18"/>
        </w:rPr>
        <w:t xml:space="preserve"> гарантия действует, например, «до 15.04.2015г., включительно»)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Вид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Гарантии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lang w:val="en-US"/>
          <w:rFonts w:ascii="Times New Roman" w:cs="Times New Roman" w:hAnsi="Times New Roman"/>
          <w:u w:val="single"/>
        </w:rPr>
        <w:t xml:space="preserve">{issue.humanized_bg_type}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Необходимость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оформления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Гарантии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по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форме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Бенефициара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lang w:val="en-US"/>
          <w:rFonts w:ascii="Times New Roman" w:cs="Times New Roman" w:hAnsi="Times New Roman"/>
          <w:u w:val="single"/>
        </w:rPr>
        <w:t xml:space="preserve">{issue.humanized_bg_is_benefe</w:t>
      </w:r>
      <w:bookmarkStart w:id="93" w:name="_GoBack"/>
      <w:bookmarkEnd w:id="93"/>
      <w:r>
        <w:rPr>
          <w:lang w:val="en-US"/>
          <w:rFonts w:ascii="Times New Roman" w:cs="Times New Roman" w:hAnsi="Times New Roman"/>
          <w:u w:val="single"/>
        </w:rPr>
        <w:t xml:space="preserve">ciary_form}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Наличие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в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контракте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аванса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lang w:val="en-US"/>
          <w:rFonts w:ascii="Times New Roman" w:cs="Times New Roman" w:hAnsi="Times New Roman"/>
          <w:u w:val="single"/>
        </w:rPr>
        <w:t xml:space="preserve">{issue.humanized_tender_has_prepayment}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cs="Times New Roman" w:hAnsi="Times New Roman"/>
          <w:u w:val="single"/>
        </w:rPr>
        <w:t xml:space="preserve">{</w:t>
      </w:r>
      <w:r>
        <w:rPr>
          <w:lang w:val="en-US"/>
          <w:rFonts w:ascii="Times New Roman" w:cs="Times New Roman" w:hAnsi="Times New Roman"/>
          <w:u w:val="single"/>
        </w:rPr>
        <w:t xml:space="preserve">issue</w:t>
      </w:r>
      <w:r>
        <w:rPr>
          <w:rFonts w:ascii="Times New Roman" w:cs="Times New Roman" w:hAnsi="Times New Roman"/>
          <w:u w:val="single"/>
        </w:rPr>
        <w:t xml:space="preserve">.humanized_is_indisputable_charge_off}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</w:rPr>
        <w:t xml:space="preserve">Бенефициар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lang w:val="en-US"/>
          <w:rFonts w:ascii="Times New Roman" w:cs="Times New Roman" w:hAnsi="Times New Roman"/>
          <w:u w:val="single"/>
        </w:rPr>
        <w:t xml:space="preserve">{issue.tender_responsible_full_name} </w:t>
      </w:r>
    </w:p>
    <w:p>
      <w:pPr>
        <w:pStyle w:val="_Normal"/>
        <w:spacing w:after="0"/>
        <w:spacing w:before="0"/>
      </w:pPr>
      <w:r>
        <w:rPr>
          <w:lang w:val="en-US"/>
          <w:rFonts w:ascii="Times New Roman" w:cs="Times New Roman" w:hAnsi="Times New Roman"/>
          <w:u w:val="single"/>
        </w:rPr>
        <w:t xml:space="preserve"> {issue.tender_responsible_inn} </w:t>
      </w:r>
    </w:p>
    <w:p>
      <w:pPr>
        <w:pStyle w:val="_Normal"/>
        <w:spacing w:after="0"/>
        <w:spacing w:before="0"/>
      </w:pPr>
      <w:r>
        <w:rPr>
          <w:lang w:val="en-US"/>
          <w:rFonts w:ascii="Times New Roman" w:cs="Times New Roman" w:hAnsi="Times New Roman"/>
          <w:u w:val="single"/>
        </w:rPr>
        <w:t xml:space="preserve"> {issue.tender_responsible_legal_address}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i/>
          <w:sz w:val="18"/>
        </w:rPr>
        <w:t xml:space="preserve">(наименование, ИНН, юридический адрес)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Предмет контракта </w:t>
      </w:r>
      <w:r>
        <w:rPr>
          <w:rFonts w:ascii="Times New Roman" w:cs="Times New Roman" w:hAnsi="Times New Roman"/>
          <w:u w:val="single"/>
        </w:rPr>
        <w:t xml:space="preserve">{tender_contract_subject}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Начальная цена Контракта </w:t>
      </w:r>
      <w:r>
        <w:rPr>
          <w:rFonts w:ascii="Times New Roman" w:cs="Times New Roman" w:hAnsi="Times New Roman"/>
          <w:u w:val="single"/>
        </w:rPr>
        <w:t xml:space="preserve">{issue.tender_start_cost}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Сумма Контракта </w:t>
      </w:r>
      <w:r>
        <w:rPr>
          <w:rFonts w:ascii="Times New Roman" w:cs="Times New Roman" w:hAnsi="Times New Roman"/>
          <w:u w:val="single"/>
        </w:rPr>
        <w:t xml:space="preserve">{issue.humanized_custom_tender_contract_sum}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Процент снижения цены Контракта в ходе торгов </w:t>
      </w:r>
      <w:r>
        <w:rPr>
          <w:rFonts w:ascii="Times New Roman" w:cs="Times New Roman" w:hAnsi="Times New Roman"/>
          <w:u w:val="single"/>
        </w:rPr>
        <w:t xml:space="preserve">{issue.</w:t>
      </w:r>
      <w:bookmarkStart w:id="132" w:name="__DdeLink__5155_3441583017"/>
      <w:r>
        <w:rPr>
          <w:rFonts w:ascii="Times New Roman" w:cs="Times New Roman" w:hAnsi="Times New Roman"/>
          <w:u w:val="single"/>
        </w:rPr>
        <w:t xml:space="preserve">humanized_custom_tender_cost_reduction</w:t>
      </w:r>
      <w:bookmarkEnd w:id="132"/>
      <w:r>
        <w:rPr>
          <w:rFonts w:ascii="Times New Roman" w:cs="Times New Roman" w:hAnsi="Times New Roman"/>
          <w:u w:val="single"/>
        </w:rPr>
        <w:t xml:space="preserve">}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</w:rPr>
        <w:t xml:space="preserve">Сумма вознаграждения (комиссии) </w:t>
      </w:r>
      <w:r>
        <w:rPr>
          <w:rFonts w:ascii="Times New Roman" w:cs="Times New Roman" w:hAnsi="Times New Roman"/>
          <w:u w:val="single"/>
        </w:rPr>
        <w:t xml:space="preserve">{issue.</w:t>
      </w:r>
      <w:r>
        <w:rPr>
          <w:rFonts w:ascii="Times New Roman" w:cs="Times New Roman" w:hAnsi="Times New Roman"/>
          <w:u w:val="single"/>
        </w:rPr>
        <w:t xml:space="preserve">auto_</w:t>
      </w:r>
      <w:r>
        <w:rPr>
          <w:rFonts w:ascii="Times New Roman" w:cs="Times New Roman" w:hAnsi="Times New Roman"/>
          <w:u w:val="single"/>
        </w:rPr>
        <w:t xml:space="preserve">bank_commission} руб.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i/>
          <w:sz w:val="18"/>
        </w:rPr>
        <w:t xml:space="preserve"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_Normal"/>
        <w:jc w:val="both"/>
        <w:spacing w:after="120"/>
        <w:spacing w:before="0"/>
      </w:pPr>
      <w:r>
        <w:rPr>
          <w:rFonts w:ascii="Times New Roman" w:cs="Times New Roman" w:hAnsi="Times New Roman"/>
        </w:rPr>
        <w:t xml:space="preserve">{issue.humanized_custom_if_need_additionally_contract_guarantee_issue_with_cost}</w:t>
      </w:r>
    </w:p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i/>
          <w:sz w:val="20"/>
        </w:rPr>
        <w:t xml:space="preserve">Добавляется в случае необходимости выдачи нескольких гарантий:</w:t>
      </w:r>
    </w:p>
    <w:p>
      <w:pPr>
        <w:pStyle w:val="_Normal"/>
        <w:ind w:hanging="0"/>
        <w:ind w:right="283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Итоговая сумма гарантий:________________________________________________________</w:t>
      </w:r>
    </w:p>
    <w:p>
      <w:pPr>
        <w:pStyle w:val="_Normal"/>
        <w:ind w:hanging="0"/>
        <w:ind w:right="283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ОСНОВНЫЕ ФИНАНСОВЫЕ ПОКАЗАТЕЛИ КЛИЕНТА (</w:t>
      </w:r>
      <w:r>
        <w:rPr>
          <w:rFonts w:ascii="Times New Roman" w:cs="Times New Roman" w:hAnsi="Times New Roman"/>
          <w:b/>
          <w:i/>
        </w:rPr>
        <w:t xml:space="preserve">указываются периоды предоставленной отчетности, например, 2016г./3 кв. 2017г.)</w:t>
      </w:r>
    </w:p>
    <w:tbl>
      <w:tblGrid>
        <w:gridCol w:w="5723"/>
        <w:gridCol w:w="1188"/>
        <w:gridCol w:w="1201"/>
        <w:gridCol w:w="1187"/>
      </w:tblGrid>
      <w:tblPr>
        <w:tblBorders>
          <w:left w:val="single" w:color="00000a" w:sz="4"/>
          <w:right w:val="single"/>
          <w:top w:val="single" w:color="00000a" w:sz="4"/>
          <w:bottom w:val="single" w:color="00000a" w:sz="4"/>
        </w:tblBorders>
      </w:tblPr>
      <w:tr>
        <w:trPr/>
        <w:tc>
          <w:tcPr>
            <w:tcW w:w="5723" w:type="dxa"/>
            <w:tcBorders>
              <w:left w:val="single" w:color="00000a" w:sz="4"/>
              <w:right w:val="single" w:color="ffffff"/>
              <w:top w:val="single" w:color="00000a" w:sz="4"/>
              <w:bottom w:val="single" w:color="00000a" w:sz="4"/>
            </w:tcBorders>
            <w:gridSpan w:val="2"/>
          </w:tcPr>
          <w:p>
            <w:pPr>
              <w:pStyle w:val="_Normal"/>
              <w:jc w:val="both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{balance_code_1600_offset_1}</w:t>
            </w:r>
          </w:p>
        </w:tc>
        <w:tc>
          <w:tcPr>
            <w:tcW w:w="1187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{balance_code_1600_offset_0}</w:t>
            </w:r>
          </w:p>
        </w:tc>
      </w:tr>
      <w:tr>
        <w:trPr/>
        <w:tc>
          <w:tcPr>
            <w:tcW w:w="5723" w:type="dxa"/>
            <w:tcBorders>
              <w:left w:val="single" w:color="00000a" w:sz="4"/>
              <w:right w:val="single" w:color="ffffff"/>
              <w:top w:val="single" w:color="00000a" w:sz="4"/>
              <w:bottom w:val="single" w:color="00000a" w:sz="4"/>
            </w:tcBorders>
            <w:gridSpan w:val="2"/>
          </w:tcPr>
          <w:p>
            <w:pPr>
              <w:pStyle w:val="_Normal"/>
              <w:jc w:val="both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{balance_code_1300_offset_1}</w:t>
            </w:r>
          </w:p>
        </w:tc>
        <w:tc>
          <w:tcPr>
            <w:tcW w:w="1187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{balance_code_1300_offset_0}</w:t>
            </w:r>
          </w:p>
        </w:tc>
      </w:tr>
      <w:tr>
        <w:trPr/>
        <w:tc>
          <w:tcPr>
            <w:tcW w:w="572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both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left w:val="single" w:color="00000a" w:sz="4"/>
              <w:right w:val="single" w:color="ffffff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{balance_code_2110_offset_2}</w:t>
            </w:r>
          </w:p>
        </w:tc>
        <w:tc>
          <w:tcPr>
            <w:tcW w:w="12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{balance_code_2110_offset_1}</w:t>
            </w:r>
          </w:p>
        </w:tc>
        <w:tc>
          <w:tcPr>
            <w:tcW w:w="1187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{balance_code_2110_offset_0}</w:t>
            </w:r>
          </w:p>
        </w:tc>
      </w:tr>
      <w:tr>
        <w:trPr/>
        <w:tc>
          <w:tcPr>
            <w:tcW w:w="5723" w:type="dxa"/>
            <w:tcBorders>
              <w:left w:val="single" w:color="00000a" w:sz="4"/>
              <w:right w:val="single" w:color="ffffff"/>
              <w:top w:val="single" w:color="00000a" w:sz="4"/>
              <w:bottom w:val="single" w:color="00000a" w:sz="4"/>
            </w:tcBorders>
            <w:gridSpan w:val="2"/>
          </w:tcPr>
          <w:p>
            <w:pPr>
              <w:pStyle w:val="_Normal"/>
              <w:jc w:val="both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{balance_code_2400_offset_1}</w:t>
            </w:r>
          </w:p>
        </w:tc>
        <w:tc>
          <w:tcPr>
            <w:tcW w:w="1187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{balance_code_2400_offset_0}</w:t>
            </w:r>
          </w:p>
        </w:tc>
      </w:tr>
    </w:tbl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i/>
          <w:sz w:val="20"/>
        </w:rPr>
        <w:t xml:space="preserve">* заполняется только для юр. лиц, предоставляющих отчетность в ИФНС по форме № 1 и форме  № 2.</w:t>
      </w: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НАЛИЧИЕ СТОП-ФАКТОРОВ</w:t>
      </w:r>
    </w:p>
    <w:tbl>
      <w:tblGrid>
        <w:gridCol w:w="575"/>
        <w:gridCol w:w="7401"/>
        <w:gridCol w:w="1379"/>
      </w:tblGrid>
      <w:tblPr>
        <w:tblBorders>
          <w:left w:val="single" w:color="00000a" w:sz="4"/>
          <w:right w:val="single" w:color="00000a" w:sz="4"/>
          <w:top w:val="single" w:color="00000a" w:sz="4"/>
          <w:bottom w:val="single" w:color="00000a" w:sz="4"/>
        </w:tblBorders>
      </w:tblPr>
      <w:tr>
        <w:trPr>
          <w:trHeight w:val="1754" w:hRule="exact"/>
        </w:trPr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lang w:val="en-US"/>
                <w:rFonts w:ascii="Times New Roman" w:cs="Times New Roman" w:hAnsi="Times New Roman"/>
              </w:rPr>
              <w:t xml:space="preserve">1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Дата регистрации Клиента менее 6 мес.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{issue.humanized_is_org_registered_less_than_6_months_ago}</w:t>
            </w:r>
          </w:p>
        </w:tc>
      </w:tr>
      <w:tr>
        <w:trPr>
          <w:trHeight w:val="607" w:hRule="exact"/>
        </w:trPr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</w:rPr>
              <w:t xml:space="preserve">2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rFonts w:ascii="Times New Roman" w:cs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cs="Times New Roman" w:hAnsi="Times New Roman"/>
                <w:strike/>
              </w:rPr>
              <w:t xml:space="preserve">№ 94-ФЗ</w:t>
            </w:r>
            <w:r>
              <w:rPr>
                <w:rFonts w:ascii="Times New Roman" w:cs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{issue.humanized_is_not_issuer_executed_contracts_on_44_or_223_or_185_fz}</w:t>
            </w:r>
          </w:p>
        </w:tc>
      </w:tr>
      <w:tr>
        <w:trPr>
          <w:trHeight w:val="524" w:hRule="exact"/>
        </w:trPr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lang w:val="en-US"/>
                <w:rFonts w:ascii="Times New Roman" w:cs="Times New Roman" w:hAnsi="Times New Roman"/>
              </w:rPr>
              <w:t xml:space="preserve">3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cs="Times New Roman" w:hAnsi="Times New Roman"/>
                <w:i/>
              </w:rPr>
              <w:t xml:space="preserve"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lang w:val="en-US"/>
                <w:rFonts w:ascii="Times New Roman" w:cs="Times New Roman" w:hAnsi="Times New Roman"/>
              </w:rPr>
              <w:t xml:space="preserve">4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5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{issue.humanized_is_issuer_in_blacklisted_region}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6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7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Срок БГ более 30 мес.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{issue.humanized_is_bg_term_more_30_months}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8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{issue.humanized_is_bg_limit_exceeded_max}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9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bookmarkStart w:id="291" w:name="__DdeLink__9809_1582496076"/>
            <w:bookmarkEnd w:id="291"/>
            <w:r>
              <w:rPr>
                <w:rFonts w:ascii="Times New Roman" w:cs="Times New Roman" w:hAnsi="Times New Roman"/>
              </w:rPr>
              <w:t xml:space="preserve"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{issue.humanized_contract_advance_requirements_fails}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10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bookmarkStart w:id="302" w:name="__DdeLink__9813_1582496076"/>
            <w:bookmarkEnd w:id="302"/>
            <w:r>
              <w:rPr>
                <w:rFonts w:ascii="Times New Roman" w:cs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</w:t>
            </w:r>
            <w:bookmarkStart w:id="307" w:name="__DdeLink__9811_1582496076"/>
            <w:r>
              <w:rPr>
                <w:rFonts w:ascii="Times New Roman" w:cs="Times New Roman" w:hAnsi="Times New Roman"/>
              </w:rPr>
              <w:t xml:space="preserve">is_issuer_has_bad_credit_history</w:t>
            </w:r>
            <w:bookmarkEnd w:id="307"/>
            <w:r>
              <w:rPr>
                <w:rFonts w:ascii="Times New Roman" w:cs="Times New Roman" w:hAnsi="Times New Roman"/>
              </w:rPr>
              <w:t xml:space="preserve">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11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12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bookmarkStart w:id="326" w:name="__DdeLink__9818_1582496076"/>
            <w:bookmarkEnd w:id="326"/>
            <w:r>
              <w:rPr>
                <w:rFonts w:ascii="Times New Roman" w:cs="Times New Roman" w:hAnsi="Times New Roman"/>
              </w:rPr>
              <w:t xml:space="preserve">Наличие информации о блокировке счетов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</w:t>
            </w:r>
            <w:bookmarkStart w:id="331" w:name="__DdeLink__9816_1582496076"/>
            <w:r>
              <w:rPr>
                <w:rFonts w:ascii="Times New Roman" w:cs="Times New Roman" w:hAnsi="Times New Roman"/>
              </w:rPr>
              <w:t xml:space="preserve">is_issuer_has_blocked_bank_account</w:t>
            </w:r>
            <w:bookmarkEnd w:id="331"/>
            <w:r>
              <w:rPr>
                <w:rFonts w:ascii="Times New Roman" w:cs="Times New Roman" w:hAnsi="Times New Roman"/>
              </w:rPr>
              <w:t xml:space="preserve">}</w:t>
            </w:r>
          </w:p>
        </w:tc>
      </w:tr>
      <w:tr>
        <w:trPr/>
        <w:tc>
          <w:tcPr>
            <w:tcW w:w="57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13</w:t>
            </w:r>
          </w:p>
        </w:tc>
        <w:tc>
          <w:tcPr>
            <w:tcW w:w="74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Финансовое положение средние или плохое</w:t>
            </w:r>
          </w:p>
        </w:tc>
        <w:tc>
          <w:tcPr>
            <w:tcW w:w="137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{issue.humanized_is_not_client_finance_situation_good}</w:t>
            </w:r>
          </w:p>
        </w:tc>
      </w:tr>
    </w:tbl>
    <w:p>
      <w:pPr>
        <w:pStyle w:val="_Normal"/>
        <w:jc w:val="both"/>
        <w:spacing w:after="0"/>
        <w:spacing w:before="0"/>
      </w:pPr>
    </w:p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cs="Times New Roman" w:hAnsi="Times New Roman"/>
          <w:i/>
        </w:rPr>
        <w:t xml:space="preserve">___________________________________.</w:t>
      </w:r>
    </w:p>
    <w:p>
      <w:pPr>
        <w:pStyle w:val="_Normal"/>
        <w:jc w:val="both"/>
        <w:spacing w:after="0"/>
        <w:spacing w:before="0"/>
      </w:pPr>
    </w:p>
    <w:p>
      <w:pPr>
        <w:pStyle w:val="_Normal"/>
        <w:jc w:val="both"/>
        <w:spacing w:after="0"/>
        <w:spacing w:before="0"/>
      </w:pPr>
    </w:p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КРЕДИТНЫЙ РЕЙТИНГ КЛИЕНТА</w:t>
      </w:r>
    </w:p>
    <w:tbl>
      <w:tblGrid>
        <w:gridCol w:w="2909"/>
        <w:gridCol w:w="4054"/>
        <w:gridCol w:w="1093"/>
        <w:gridCol w:w="830"/>
      </w:tblGrid>
      <w:tblPr>
        <w:tblBorders>
          <w:left w:val="single" w:color="00000a" w:sz="4"/>
          <w:right w:val="single" w:color="00000a" w:sz="4"/>
          <w:top w:val="single" w:color="00000a" w:sz="4"/>
          <w:bottom w:val="single" w:color="00000a" w:sz="4"/>
        </w:tblBorders>
      </w:tblPr>
      <w:tr>
        <w:trPr>
          <w:trHeight w:val="248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</w:pPr>
            <w:r>
              <w:rPr>
                <w:rFonts w:ascii="Times New Roman" w:cs="Times New Roman" w:hAnsi="Times New Roman"/>
                <w:b/>
              </w:rPr>
              <w:t xml:space="preserve">Показатель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Используемые данные для определения показателя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Полученные значения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Полученный балл</w:t>
            </w:r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Рентабельность деятельности Клиента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Чистая прибыль за последний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  <w:b/>
                <w:shd w:fill="ffff00"/>
              </w:rPr>
              <w:t xml:space="preserve">{balance_code_2400_offset_1}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{issue.scoring_issuer_profitability}</w:t>
            </w:r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Выручка за последний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  <w:b/>
                <w:shd w:fill="ffff00"/>
              </w:rPr>
              <w:t xml:space="preserve">{balance_code_2110_offset_1}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List Paragraph"/>
              <w:jc w:val="both"/>
              <w:ind w:hanging="0"/>
            </w:pPr>
            <w:r>
              <w:rPr>
                <w:sz w:val="22"/>
              </w:rPr>
              <w:t xml:space="preserve">Сокращение/прирост выручки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  <w:b/>
                <w:shd w:fill="ffff00"/>
              </w:rPr>
              <w:t xml:space="preserve">{balance_code_2110_offset_1}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</w:t>
            </w:r>
            <w:bookmarkStart w:id="399" w:name="__DdeLink__4412_4130706824"/>
            <w:r>
              <w:rPr>
                <w:rFonts w:ascii="Times New Roman" w:cs="Times New Roman" w:hAnsi="Times New Roman"/>
              </w:rPr>
              <w:t xml:space="preserve">scoring_revenue_reduction</w:t>
            </w:r>
            <w:bookmarkEnd w:id="399"/>
            <w:r>
              <w:rPr>
                <w:rFonts w:ascii="Times New Roman" w:cs="Times New Roman" w:hAnsi="Times New Roman"/>
              </w:rPr>
              <w:t xml:space="preserve">}</w:t>
            </w:r>
          </w:p>
        </w:tc>
      </w:tr>
      <w:tr>
        <w:trPr>
          <w:trHeight w:val="589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Выручка за предыдущий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  <w:b/>
                <w:shd w:fill="ffff00"/>
              </w:rPr>
              <w:t xml:space="preserve">{balance_code_2110_offset_2}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Текущая прибыль/убыток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Выручка за последний ОП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{balance_code_2110_offset_0}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{issue.scoring_current_profit}</w:t>
            </w:r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Чистая прибыль за последний ОП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{balance_code_2400_offset_0}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397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Обеспеченность собственными средствами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Чистые активы за последний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{balance_code_1300_offset_1}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{issue.scoring_own_funds_ensurance}</w:t>
            </w:r>
          </w:p>
        </w:tc>
      </w:tr>
      <w:tr>
        <w:trPr>
          <w:trHeight w:val="491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Валюта баланса за последний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{balance_code_1600_offset_1}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315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Соответствие контракта профильной деятельности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bookmarkStart w:id="455" w:name="__DdeLink__5585_4130706824"/>
            <w:bookmarkEnd w:id="455"/>
            <w:r>
              <w:rPr>
                <w:i/>
                <w:sz w:val="22"/>
              </w:rPr>
              <w:t xml:space="preserve"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20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{issue.humanized_is_contract_corresponds_issuer_activity}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bookmarkStart w:id="462" w:name="__DdeLink__19635_1008482545"/>
            <w:r>
              <w:rPr>
                <w:rFonts w:ascii="Times New Roman" w:cs="Times New Roman" w:hAnsi="Times New Roman"/>
              </w:rPr>
              <w:t xml:space="preserve">{issue.is_contract_corresponds_issuer_activity}</w:t>
            </w:r>
            <w:bookmarkEnd w:id="462"/>
          </w:p>
        </w:tc>
      </w:tr>
      <w:tr>
        <w:trPr>
          <w:trHeight w:val="406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Количество исполненных контрактов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Штук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{issue.finished_contracts_count}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{issue.scoring_finished_contracts_count}</w:t>
            </w:r>
          </w:p>
        </w:tc>
      </w:tr>
      <w:tr>
        <w:trPr>
          <w:trHeight w:val="425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Кредитная история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Количество случаев просрочки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{issue.humanized_total_credit_pay_term_expiration_events}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{issue.scoring_credit_history}</w:t>
            </w:r>
          </w:p>
        </w:tc>
      </w:tr>
      <w:tr>
        <w:trPr>
          <w:trHeight w:val="70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Совокупное количество дней просрочки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{issue.humanized_total_credit_pay_term_overdue_days}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70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  <w:b/>
              </w:rPr>
              <w:t xml:space="preserve">Итоговое количество баллов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  <w:gridSpan w:val="3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{issue.scoring_rating_sum}</w:t>
            </w:r>
          </w:p>
        </w:tc>
      </w:tr>
      <w:tr>
        <w:trPr/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  <w:b/>
              </w:rPr>
              <w:t xml:space="preserve">Кредитный рейтинг Клиента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  <w:gridSpan w:val="3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{issue.scoring_credit_rating}</w:t>
            </w:r>
          </w:p>
        </w:tc>
      </w:tr>
      <w:tr>
        <w:trPr/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  <w:b/>
              </w:rPr>
              <w:t xml:space="preserve">Финансовое положение Клиента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  <w:gridSpan w:val="3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{issue.client_finance_situation}</w:t>
            </w:r>
          </w:p>
        </w:tc>
      </w:tr>
    </w:tbl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i/>
        </w:rPr>
        <w:t xml:space="preserve">* ЗГ – завершенный год, ОП – отчетный период</w:t>
      </w: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ОЦЕНКА РЕАЛЬНОСТИ ДЕЯТЕЛЬНОСТИ</w:t>
      </w:r>
    </w:p>
    <w:tbl>
      <w:tblGrid>
        <w:gridCol w:w="6826"/>
        <w:gridCol w:w="2060"/>
      </w:tblGrid>
      <w:tblPr>
        <w:tblBorders>
          <w:left w:val="single" w:color="00000a" w:sz="4"/>
          <w:right w:val="single" w:color="00000a" w:sz="4"/>
          <w:top w:val="single" w:color="00000a" w:sz="4"/>
          <w:bottom w:val="single" w:color="00000a" w:sz="4"/>
        </w:tblBorders>
      </w:tblPr>
      <w:tr>
        <w:trPr/>
        <w:tc>
          <w:tcPr>
            <w:tcW w:w="6826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Есть необходимость оценки реальности деятельности</w:t>
            </w:r>
          </w:p>
        </w:tc>
        <w:tc>
          <w:tcPr>
            <w:tcW w:w="206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Реальность деятельности подтверждается</w:t>
            </w:r>
          </w:p>
        </w:tc>
        <w:tc>
          <w:tcPr>
            <w:tcW w:w="206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</w:t>
            </w:r>
            <w:bookmarkStart w:id="539" w:name="__DdeLink__5583_4130706824"/>
            <w:r>
              <w:rPr>
                <w:rFonts w:ascii="Times New Roman" w:cs="Times New Roman" w:hAnsi="Times New Roman"/>
              </w:rPr>
              <w:t xml:space="preserve">humanized_is_real_of_issuer_activity_confirms</w:t>
            </w:r>
            <w:bookmarkEnd w:id="539"/>
            <w:r>
              <w:rPr>
                <w:rFonts w:ascii="Times New Roman" w:cs="Times New Roman" w:hAnsi="Times New Roman"/>
              </w:rPr>
              <w:t xml:space="preserve">}</w:t>
            </w:r>
          </w:p>
        </w:tc>
      </w:tr>
    </w:tbl>
    <w:p>
      <w:pPr>
        <w:pStyle w:val="_Normal"/>
        <w:jc w:val="both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sz w:val="20"/>
        </w:rPr>
        <w:t xml:space="preserve">Обязательства в ПАО «БАНК СГБ»  (рассмотрено, выдано): </w:t>
      </w:r>
      <w:r>
        <w:rPr>
          <w:rFonts w:ascii="Times New Roman" w:cs="Times New Roman" w:hAnsi="Times New Roman"/>
          <w:sz w:val="20"/>
          <w:u w:val="single"/>
        </w:rPr>
        <w:t xml:space="preserve">{issue.total_bank_liabilities_vol} руб.</w:t>
      </w:r>
    </w:p>
    <w:p>
      <w:pPr>
        <w:pStyle w:val="_Normal"/>
        <w:spacing w:after="0"/>
        <w:spacing w:before="0"/>
      </w:pPr>
    </w:p>
    <w:tbl>
      <w:tblGrid>
        <w:gridCol w:w="8896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8896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_Normal"/>
              <w:jc w:val="center"/>
              <w:spacing w:after="0"/>
              <w:spacing w:before="0"/>
            </w:pPr>
            <w:r>
              <w:rPr>
                <w:lang w:val="ru-RU"/>
                <w:rFonts w:ascii="Times New Roman" w:cs="Times New Roman" w:hAnsi="Times New Roman"/>
                <w:i/>
                <w:sz w:val="20"/>
                <w:color w:val="000000"/>
              </w:rPr>
              <w:t xml:space="preserve">{issue.issuer_affiliates_with_bank_liabilities|for}{clean_on_empty}Св. комп. {obj[name]} ИНН {obj[inn]} Обязательства на сумму {obj[bank_liabilities_vol]}руб.{issue.issuer_affiliates_with_bank_liabilities|endfor}</w:t>
            </w:r>
          </w:p>
        </w:tc>
      </w:tr>
    </w:tbl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ВЫВОД</w:t>
      </w:r>
    </w:p>
    <w:tbl>
      <w:tblGrid>
        <w:gridCol w:w="3635"/>
        <w:gridCol w:w="5251"/>
      </w:tblGrid>
      <w:tblPr>
        <w:tblBorders>
          <w:left w:val="single" w:color="00000a" w:sz="4"/>
          <w:right w:val="single" w:color="00000a" w:sz="4"/>
          <w:top w:val="single" w:color="00000a" w:sz="4"/>
          <w:bottom w:val="single" w:color="00000a" w:sz="4"/>
        </w:tblBorders>
      </w:tblPr>
      <w:tr>
        <w:trPr>
          <w:trHeight w:val="193" w:hRule="exact"/>
        </w:trPr>
        <w:tc>
          <w:tcPr>
            <w:tcW w:w="363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Возможность включить в ПОТ</w:t>
            </w:r>
          </w:p>
        </w:tc>
        <w:tc>
          <w:tcPr>
            <w:tcW w:w="525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  <w:shd w:fill="ffff00"/>
              </w:rPr>
              <w:t xml:space="preserve">{issue.scoring_credit_rating}</w:t>
            </w:r>
          </w:p>
        </w:tc>
      </w:tr>
      <w:tr>
        <w:trPr>
          <w:trHeight w:val="72" w:hRule="exact"/>
        </w:trPr>
        <w:tc>
          <w:tcPr>
            <w:tcW w:w="363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Категория качества ПОТ</w:t>
            </w:r>
          </w:p>
        </w:tc>
        <w:tc>
          <w:tcPr>
            <w:tcW w:w="525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  <w:shd w:fill="ffff00"/>
              </w:rPr>
              <w:t xml:space="preserve">{issue.bank_reserving_percent_quality_category}</w:t>
            </w:r>
          </w:p>
        </w:tc>
      </w:tr>
      <w:tr>
        <w:trPr>
          <w:trHeight w:val="217" w:hRule="exact"/>
        </w:trPr>
        <w:tc>
          <w:tcPr>
            <w:tcW w:w="363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Процент резервирование (в %)</w:t>
            </w:r>
          </w:p>
        </w:tc>
        <w:tc>
          <w:tcPr>
            <w:tcW w:w="525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{issue.bank_reserving_percent} %</w:t>
            </w:r>
          </w:p>
        </w:tc>
      </w:tr>
    </w:tbl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Поручительство:</w:t>
      </w:r>
      <w:r>
        <w:rPr>
          <w:rFonts w:ascii="Times New Roman" w:cs="Times New Roman" w:hAnsi="Times New Roman"/>
          <w:sz w:val="20"/>
        </w:rPr>
        <w:t xml:space="preserve"> {issue.humanized_is_surety_needed} 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sz w:val="20"/>
        </w:rPr>
        <w:t xml:space="preserve">Комментарии (при необходимости) </w:t>
      </w:r>
      <w:r>
        <w:rPr>
          <w:rFonts w:ascii="Times New Roman" w:cs="Times New Roman" w:hAnsi="Times New Roman"/>
          <w:i/>
          <w:sz w:val="20"/>
        </w:rPr>
        <w:t xml:space="preserve">_______________________________________________________________</w:t>
      </w:r>
    </w:p>
    <w:p>
      <w:pPr>
        <w:pStyle w:val="_Normal"/>
        <w:spacing w:after="0"/>
        <w:spacing w:before="0"/>
        <w:shd w:fill="f2f2f2"/>
      </w:pPr>
      <w:r>
        <w:rPr>
          <w:rFonts w:ascii="Times New Roman" w:cs="Times New Roman" w:hAnsi="Times New Roman"/>
          <w:b/>
          <w:shd w:fill="f2f2f2"/>
        </w:rPr>
        <w:t xml:space="preserve">РЕШЕНИЕ </w:t>
      </w:r>
    </w:p>
    <w:p>
      <w:pPr>
        <w:pStyle w:val="_Normal"/>
        <w:spacing w:after="0"/>
        <w:spacing w:before="0"/>
        <w:shd w:fill="f2f2f2"/>
      </w:pPr>
      <w:r>
        <w:rPr>
          <w:rFonts w:ascii="Times New Roman" w:cs="Times New Roman" w:hAnsi="Times New Roman"/>
          <w:b/>
          <w:i/>
          <w:shd w:fill="f2f2f2"/>
        </w:rPr>
        <w:t xml:space="preserve">{issue.humanized_final_documents_operations_management_conclusion}</w:t>
      </w:r>
    </w:p>
    <w:p>
      <w:pPr>
        <w:pStyle w:val="_Normal"/>
        <w:spacing w:after="0"/>
        <w:spacing w:before="0"/>
        <w:shd w:fill="f2f2f2"/>
      </w:pPr>
      <w:r>
        <w:rPr>
          <w:rFonts w:ascii="Times New Roman" w:cs="Times New Roman" w:hAnsi="Times New Roman"/>
          <w:sz w:val="20"/>
          <w:shd w:fill="f2f2f2"/>
        </w:rPr>
        <w:t xml:space="preserve">Комментарии (при необходимости) </w:t>
      </w:r>
      <w:r>
        <w:rPr>
          <w:rFonts w:ascii="Times New Roman" w:cs="Times New Roman" w:hAnsi="Times New Roman"/>
          <w:i/>
          <w:sz w:val="20"/>
          <w:shd w:fill="f2f2f2"/>
        </w:rPr>
        <w:t xml:space="preserve">________________________________________________</w:t>
      </w: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Исполнитель </w:t>
      </w:r>
      <w:r>
        <w:rPr>
          <w:rFonts w:ascii="Times New Roman" w:cs="Times New Roman" w:hAnsi="Times New Roman"/>
          <w:b/>
          <w:u w:val="single"/>
        </w:rPr>
        <w:t xml:space="preserve">{user.last_name} {user.first_name[0]}.{user.middle_name[0]}.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i/>
          <w:sz w:val="16"/>
        </w:rPr>
        <w:t xml:space="preserve">                                                         (должность/ФИО)</w:t>
      </w: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Акцептующий  УРДО _____	____________________________________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i/>
          <w:sz w:val="16"/>
        </w:rPr>
        <w:t xml:space="preserve">                                                                   (должность/ФИО)</w:t>
      </w:r>
    </w:p>
    <w:sectPr>
      <w:type w:val="continuous"/>
      <w:pgSz w:w="11906" w:h="16838" w:orient="portrait"/>
      <w:pgMar w:top="1134" w:left="1701" w:right="850" w:bottom="1134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spacing w:after="140"/>
      <w:spacing w:before="0"/>
      <w:spacing w:line="288" w:lineRule="auto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aption">
    <w:name w:val="Caption"/>
    <w:basedOn w:val="_Normal"/>
    <w:pPr>
      <w:spacing w:after="120"/>
      <w:spacing w:before="120"/>
    </w:pPr>
    <w:rPr>
      <w:i/>
      <w:sz w:val="24"/>
      <w:rFonts w:ascii="FreeSans" w:cs="FreeSans" w:hAnsi="FreeSans"/>
    </w:rPr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">
    <w:name w:val="List"/>
    <w:basedOn w:val="Body Text"/>
    <w:pPr/>
    <w:rPr>
      <w:rFonts w:ascii="FreeSans" w:cs="FreeSans" w:hAnsi="FreeSans"/>
    </w:rPr>
  </w:style>
  <w:style w:type="paragraph" w:styleId="List Paragraph">
    <w:name w:val="List Paragraph"/>
    <w:basedOn w:val="_Normal"/>
    <w:pPr>
      <w:ind w:hanging="0"/>
      <w:ind w:left="720"/>
      <w:spacing w:after="0"/>
      <w:spacing w:before="0"/>
      <w:spacing w:line="240" w:lineRule="auto"/>
    </w:pPr>
    <w:rPr>
      <w:sz w:val="20"/>
      <w:rFonts w:ascii="Times New Roman" w:cs="Times New Roman" w:hAnsi="Times New Roman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>
      <w:jc w:val="left"/>
      <w:spacing w:after="200"/>
      <w:spacing w:before="0"/>
      <w:spacing w:line="276" w:lineRule="auto"/>
    </w:pPr>
    <w:rPr>
      <w:sz w:val="22"/>
      <w:rFonts w:ascii="Times New Roman" w:cs="Times New Roman" w:hAnsi="Times New Roman"/>
      <w:color w:val="00000a"/>
    </w:rPr>
  </w:style>
  <w:style w:type="character" w:styleId="Абзац списка Знак">
    <w:name w:val="Абзац списка Знак"/>
    <w:basedOn w:val="Normal"/>
    <w:pPr/>
    <w:rPr>
      <w:sz w:val="20"/>
      <w:rFonts w:ascii="Times New Roman" w:cs="Times New Roman" w:hAnsi="Times New Roman"/>
    </w:rPr>
  </w:style>
  <w:style w:type="paragraph" w:styleId="Заголовок">
    <w:name w:val="Заголовок"/>
    <w:basedOn w:val="_Normal"/>
    <w:next w:val="Body Text"/>
    <w:pPr>
      <w:spacing w:after="120"/>
      <w:spacing w:before="240"/>
    </w:pPr>
    <w:rPr>
      <w:sz w:val="28"/>
      <w:rFonts w:ascii="Liberation Sans" w:cs="Liberation Sans" w:hAnsi="Liberation Sans"/>
    </w:rPr>
  </w:style>
  <w:style w:type="paragraph" w:styleId="Заголовок таблицы">
    <w:name w:val="Заголовок таблицы"/>
    <w:basedOn w:val="Содержимое таблицы"/>
    <w:pPr>
      <w:jc w:val="center"/>
    </w:pPr>
    <w:rPr>
      <w:b/>
    </w:rPr>
  </w:style>
  <w:style w:type="paragraph" w:styleId="Содержимое таблицы">
    <w:name w:val="Содержимое таблицы"/>
    <w:basedOn w:val="_Normal"/>
    <w:pPr/>
    <w:rPr/>
  </w:style>
  <w:style w:type="paragraph" w:styleId="Текст в заданном формате">
    <w:name w:val="Текст в заданном формате"/>
    <w:basedOn w:val="_Normal"/>
    <w:pPr>
      <w:spacing w:after="0"/>
      <w:spacing w:before="0"/>
    </w:pPr>
    <w:rPr>
      <w:sz w:val="20"/>
      <w:rFonts w:ascii="Liberation Mono" w:cs="Liberation Mono" w:hAnsi="Liberation Mono"/>
    </w:rPr>
  </w:style>
  <w:style w:type="paragraph" w:styleId="Указатель">
    <w:name w:val="Указатель"/>
    <w:basedOn w:val="_Normal"/>
    <w:pPr/>
    <w:rPr>
      <w:rFonts w:ascii="FreeSans" w:cs="FreeSans" w:hAnsi="FreeSan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